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41F27" w14:textId="77777777" w:rsidR="00F53A54" w:rsidRDefault="00D53B77">
      <w:pPr>
        <w:jc w:val="center"/>
        <w:rPr>
          <w:rFonts w:ascii="Arial" w:hAnsi="Arial"/>
        </w:rPr>
      </w:pPr>
      <w:bookmarkStart w:id="0" w:name="_GoBack"/>
      <w:bookmarkEnd w:id="0"/>
      <w:r>
        <w:rPr>
          <w:rFonts w:ascii="Arial" w:hAnsi="Arial"/>
          <w:noProof/>
        </w:rPr>
        <w:drawing>
          <wp:inline distT="0" distB="0" distL="0" distR="0" wp14:anchorId="3D6A057D" wp14:editId="27616ABF">
            <wp:extent cx="4338320" cy="35687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8320" cy="356870"/>
                    </a:xfrm>
                    <a:prstGeom prst="rect">
                      <a:avLst/>
                    </a:prstGeom>
                    <a:noFill/>
                    <a:ln w="9525">
                      <a:noFill/>
                      <a:miter lim="800000"/>
                      <a:headEnd/>
                      <a:tailEnd/>
                    </a:ln>
                  </pic:spPr>
                </pic:pic>
              </a:graphicData>
            </a:graphic>
          </wp:inline>
        </w:drawing>
      </w:r>
    </w:p>
    <w:p w14:paraId="135BF695" w14:textId="77777777" w:rsidR="00F53A54" w:rsidRDefault="00F53A54">
      <w:pPr>
        <w:jc w:val="center"/>
        <w:rPr>
          <w:rFonts w:ascii="Arial" w:hAnsi="Arial"/>
        </w:rPr>
      </w:pPr>
    </w:p>
    <w:p w14:paraId="4A0F7CAF" w14:textId="77777777" w:rsidR="00F53A54" w:rsidRDefault="00F53A54">
      <w:pPr>
        <w:jc w:val="center"/>
        <w:rPr>
          <w:b/>
          <w:i/>
          <w:color w:val="000000"/>
          <w:sz w:val="32"/>
        </w:rPr>
      </w:pPr>
      <w:r>
        <w:rPr>
          <w:b/>
          <w:i/>
          <w:color w:val="000000"/>
          <w:sz w:val="32"/>
        </w:rPr>
        <w:t>SCHOOL OF EDUCATION</w:t>
      </w:r>
    </w:p>
    <w:p w14:paraId="4F2F1526" w14:textId="77777777" w:rsidR="00F53A54" w:rsidRDefault="00F53A54">
      <w:pPr>
        <w:jc w:val="center"/>
        <w:rPr>
          <w:b/>
          <w:i/>
          <w:color w:val="000000"/>
          <w:sz w:val="16"/>
        </w:rPr>
      </w:pPr>
    </w:p>
    <w:p w14:paraId="5C4B28E5" w14:textId="77777777" w:rsidR="00F53A54" w:rsidRDefault="00F53A54">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14:paraId="4A6CCE14" w14:textId="77777777" w:rsidR="00F53A54" w:rsidRDefault="00F53A54">
      <w:pPr>
        <w:tabs>
          <w:tab w:val="left" w:pos="540"/>
          <w:tab w:val="left" w:pos="1800"/>
          <w:tab w:val="left" w:pos="6480"/>
        </w:tabs>
        <w:jc w:val="both"/>
        <w:rPr>
          <w:i/>
          <w:color w:val="000000"/>
        </w:rPr>
      </w:pPr>
      <w:r>
        <w:rPr>
          <w:i/>
          <w:color w:val="000000"/>
        </w:rPr>
        <w:tab/>
        <w:t>University Hall North</w:t>
      </w:r>
      <w:r>
        <w:rPr>
          <w:i/>
          <w:color w:val="000000"/>
        </w:rPr>
        <w:tab/>
        <w:t>1200 East Colton Avenue</w:t>
      </w:r>
    </w:p>
    <w:p w14:paraId="4B2ABCE4" w14:textId="77777777" w:rsidR="00F53A54" w:rsidRDefault="00F53A54">
      <w:pPr>
        <w:tabs>
          <w:tab w:val="left" w:pos="540"/>
          <w:tab w:val="left" w:pos="1800"/>
          <w:tab w:val="left" w:pos="6480"/>
        </w:tabs>
        <w:jc w:val="both"/>
        <w:rPr>
          <w:i/>
          <w:color w:val="000000"/>
        </w:rPr>
      </w:pPr>
      <w:r>
        <w:rPr>
          <w:i/>
          <w:color w:val="000000"/>
        </w:rPr>
        <w:tab/>
        <w:t>On Brockton Avenue</w:t>
      </w:r>
      <w:r>
        <w:rPr>
          <w:i/>
          <w:color w:val="000000"/>
        </w:rPr>
        <w:tab/>
        <w:t>P.O. Box 3080</w:t>
      </w:r>
    </w:p>
    <w:p w14:paraId="419D58AF" w14:textId="77777777" w:rsidR="00F53A54" w:rsidRDefault="00F53A54">
      <w:pPr>
        <w:tabs>
          <w:tab w:val="left" w:pos="540"/>
          <w:tab w:val="left" w:pos="1800"/>
          <w:tab w:val="left" w:pos="6480"/>
        </w:tabs>
        <w:jc w:val="both"/>
        <w:rPr>
          <w:i/>
          <w:color w:val="000000"/>
        </w:rPr>
      </w:pPr>
      <w:r>
        <w:rPr>
          <w:i/>
          <w:color w:val="000000"/>
        </w:rPr>
        <w:tab/>
        <w:t>Between University Street &amp;Grove Street</w:t>
      </w:r>
      <w:r>
        <w:rPr>
          <w:i/>
          <w:color w:val="000000"/>
        </w:rPr>
        <w:tab/>
        <w:t>Redlands, CA  92373</w:t>
      </w:r>
    </w:p>
    <w:p w14:paraId="4C6013F4" w14:textId="77777777" w:rsidR="00F53A54" w:rsidRDefault="00F53A54">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14:paraId="1CEA6470" w14:textId="77777777" w:rsidR="00F53A54" w:rsidRDefault="00F53A54">
      <w:pPr>
        <w:tabs>
          <w:tab w:val="left" w:pos="540"/>
          <w:tab w:val="left" w:pos="1800"/>
          <w:tab w:val="left" w:pos="6480"/>
        </w:tabs>
        <w:jc w:val="both"/>
        <w:rPr>
          <w:color w:val="000000"/>
        </w:rPr>
      </w:pPr>
      <w:r>
        <w:rPr>
          <w:i/>
          <w:color w:val="000000"/>
        </w:rPr>
        <w:tab/>
        <w:t>(909) 335-4010</w:t>
      </w:r>
      <w:r>
        <w:rPr>
          <w:i/>
          <w:color w:val="000000"/>
        </w:rPr>
        <w:tab/>
      </w:r>
      <w:r>
        <w:rPr>
          <w:i/>
          <w:color w:val="000000"/>
        </w:rPr>
        <w:tab/>
        <w:t>(909) 335-5204</w:t>
      </w:r>
    </w:p>
    <w:p w14:paraId="671BECA2" w14:textId="77777777" w:rsidR="00F53A54" w:rsidRDefault="00F53A54">
      <w:pPr>
        <w:tabs>
          <w:tab w:val="left" w:pos="1800"/>
        </w:tabs>
        <w:jc w:val="both"/>
        <w:rPr>
          <w:color w:val="000000"/>
          <w:sz w:val="22"/>
        </w:rPr>
      </w:pPr>
    </w:p>
    <w:p w14:paraId="3551FBC9" w14:textId="77777777" w:rsidR="00F53A54" w:rsidRDefault="00F53A54">
      <w:pPr>
        <w:jc w:val="center"/>
        <w:rPr>
          <w:b/>
          <w:i/>
          <w:color w:val="000000"/>
          <w:sz w:val="36"/>
        </w:rPr>
      </w:pPr>
      <w:r>
        <w:rPr>
          <w:b/>
          <w:i/>
          <w:color w:val="000000"/>
          <w:sz w:val="36"/>
        </w:rPr>
        <w:t>COURSE SYLLABUS</w:t>
      </w:r>
    </w:p>
    <w:p w14:paraId="25352E4E" w14:textId="77777777" w:rsidR="00F53A54" w:rsidRDefault="00F53A54">
      <w:pPr>
        <w:rPr>
          <w:b/>
          <w:i/>
          <w:color w:val="000000"/>
          <w:sz w:val="24"/>
        </w:rPr>
      </w:pPr>
    </w:p>
    <w:p w14:paraId="043E297A" w14:textId="77777777" w:rsidR="00F53A54" w:rsidRDefault="00F53A54">
      <w:pPr>
        <w:tabs>
          <w:tab w:val="left" w:pos="-810"/>
          <w:tab w:val="left" w:pos="1800"/>
        </w:tabs>
        <w:jc w:val="both"/>
        <w:rPr>
          <w:b/>
          <w:i/>
          <w:color w:val="000000"/>
          <w:sz w:val="36"/>
        </w:rPr>
      </w:pPr>
      <w:r>
        <w:rPr>
          <w:b/>
          <w:color w:val="000000"/>
          <w:sz w:val="24"/>
        </w:rPr>
        <w:t>Course:</w:t>
      </w:r>
      <w:r>
        <w:rPr>
          <w:b/>
          <w:color w:val="000000"/>
          <w:sz w:val="24"/>
        </w:rPr>
        <w:tab/>
      </w:r>
      <w:r>
        <w:rPr>
          <w:sz w:val="24"/>
        </w:rPr>
        <w:t>EDUC 674</w:t>
      </w:r>
    </w:p>
    <w:p w14:paraId="5FC9D734" w14:textId="77777777" w:rsidR="00F53A54" w:rsidRDefault="00F53A54">
      <w:pPr>
        <w:tabs>
          <w:tab w:val="left" w:pos="-810"/>
          <w:tab w:val="left" w:pos="1800"/>
        </w:tabs>
        <w:jc w:val="both"/>
        <w:rPr>
          <w:b/>
          <w:sz w:val="24"/>
        </w:rPr>
      </w:pPr>
      <w:r>
        <w:rPr>
          <w:b/>
          <w:sz w:val="24"/>
        </w:rPr>
        <w:t>Course Title:</w:t>
      </w:r>
      <w:r>
        <w:rPr>
          <w:b/>
          <w:sz w:val="24"/>
        </w:rPr>
        <w:tab/>
      </w:r>
      <w:r>
        <w:rPr>
          <w:sz w:val="24"/>
        </w:rPr>
        <w:t>School Politics and Law</w:t>
      </w:r>
    </w:p>
    <w:p w14:paraId="5D51D455" w14:textId="77777777" w:rsidR="00F53A54" w:rsidRDefault="00F53A54">
      <w:pPr>
        <w:tabs>
          <w:tab w:val="left" w:pos="-810"/>
          <w:tab w:val="left" w:pos="1800"/>
        </w:tabs>
        <w:jc w:val="both"/>
        <w:rPr>
          <w:sz w:val="24"/>
        </w:rPr>
      </w:pPr>
      <w:r>
        <w:rPr>
          <w:b/>
          <w:sz w:val="24"/>
        </w:rPr>
        <w:t>Term:</w:t>
      </w:r>
      <w:r w:rsidR="000536DA">
        <w:rPr>
          <w:sz w:val="24"/>
        </w:rPr>
        <w:tab/>
      </w:r>
      <w:r w:rsidR="002F5D27">
        <w:rPr>
          <w:sz w:val="24"/>
        </w:rPr>
        <w:t>Fall 2016</w:t>
      </w:r>
    </w:p>
    <w:p w14:paraId="274BB70B" w14:textId="77777777" w:rsidR="00F53A54" w:rsidRDefault="00F53A54">
      <w:pPr>
        <w:tabs>
          <w:tab w:val="left" w:pos="-810"/>
          <w:tab w:val="left" w:pos="1800"/>
        </w:tabs>
        <w:jc w:val="both"/>
        <w:rPr>
          <w:color w:val="000000"/>
          <w:sz w:val="24"/>
        </w:rPr>
      </w:pPr>
      <w:r>
        <w:rPr>
          <w:b/>
          <w:color w:val="000000"/>
          <w:sz w:val="24"/>
        </w:rPr>
        <w:t>Days/Times:</w:t>
      </w:r>
      <w:r w:rsidR="00FA7571">
        <w:rPr>
          <w:b/>
          <w:color w:val="000000"/>
          <w:sz w:val="24"/>
        </w:rPr>
        <w:tab/>
      </w:r>
      <w:r>
        <w:rPr>
          <w:bCs/>
          <w:color w:val="000000"/>
          <w:sz w:val="24"/>
        </w:rPr>
        <w:t>5:30 – 8:30</w:t>
      </w:r>
    </w:p>
    <w:p w14:paraId="1EB9E5A2" w14:textId="77777777" w:rsidR="00F53A54" w:rsidRDefault="00F53A54">
      <w:pPr>
        <w:tabs>
          <w:tab w:val="left" w:pos="1800"/>
        </w:tabs>
        <w:rPr>
          <w:color w:val="000000"/>
          <w:sz w:val="24"/>
        </w:rPr>
      </w:pPr>
      <w:r>
        <w:rPr>
          <w:b/>
          <w:color w:val="000000"/>
          <w:sz w:val="24"/>
        </w:rPr>
        <w:t>Class Location:</w:t>
      </w:r>
      <w:r>
        <w:rPr>
          <w:b/>
          <w:color w:val="000000"/>
          <w:sz w:val="24"/>
        </w:rPr>
        <w:tab/>
      </w:r>
      <w:r w:rsidR="008E55B1" w:rsidRPr="008E55B1">
        <w:rPr>
          <w:color w:val="000000"/>
          <w:sz w:val="24"/>
        </w:rPr>
        <w:t>Hall of Letters 209</w:t>
      </w:r>
    </w:p>
    <w:p w14:paraId="5CAB3A03" w14:textId="77777777" w:rsidR="00F53A54" w:rsidRDefault="00EB1058">
      <w:pPr>
        <w:tabs>
          <w:tab w:val="left" w:pos="1800"/>
        </w:tabs>
        <w:rPr>
          <w:b/>
          <w:color w:val="000000"/>
          <w:sz w:val="24"/>
        </w:rPr>
      </w:pPr>
      <w:r>
        <w:rPr>
          <w:b/>
          <w:noProof/>
          <w:color w:val="000000"/>
          <w:sz w:val="24"/>
        </w:rPr>
        <mc:AlternateContent>
          <mc:Choice Requires="wps">
            <w:drawing>
              <wp:anchor distT="0" distB="0" distL="114300" distR="114300" simplePos="0" relativeHeight="251658240" behindDoc="0" locked="0" layoutInCell="0" allowOverlap="1" wp14:anchorId="5F48EF29" wp14:editId="0C0BE691">
                <wp:simplePos x="0" y="0"/>
                <wp:positionH relativeFrom="column">
                  <wp:posOffset>-62865</wp:posOffset>
                </wp:positionH>
                <wp:positionV relativeFrom="paragraph">
                  <wp:posOffset>97790</wp:posOffset>
                </wp:positionV>
                <wp:extent cx="5943600" cy="0"/>
                <wp:effectExtent l="38735" t="34290" r="50165" b="546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7pt" to="463.1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" o:allowincell="f" strokeweight="4.5pt">
                <v:stroke linestyle="thinThick"/>
              </v:line>
            </w:pict>
          </mc:Fallback>
        </mc:AlternateContent>
      </w:r>
    </w:p>
    <w:p w14:paraId="2FDD6DD7" w14:textId="77777777" w:rsidR="00F53A54" w:rsidRDefault="00F53A54">
      <w:pPr>
        <w:tabs>
          <w:tab w:val="left" w:pos="1800"/>
        </w:tabs>
        <w:rPr>
          <w:color w:val="000000"/>
          <w:sz w:val="24"/>
        </w:rPr>
      </w:pPr>
      <w:r>
        <w:rPr>
          <w:b/>
          <w:color w:val="000000"/>
          <w:sz w:val="24"/>
        </w:rPr>
        <w:t>Faculty:</w:t>
      </w:r>
      <w:r>
        <w:rPr>
          <w:b/>
          <w:color w:val="000000"/>
          <w:sz w:val="24"/>
        </w:rPr>
        <w:tab/>
      </w:r>
      <w:r w:rsidR="00353937">
        <w:rPr>
          <w:color w:val="000000"/>
          <w:sz w:val="24"/>
        </w:rPr>
        <w:t xml:space="preserve">Paul </w:t>
      </w:r>
      <w:r w:rsidR="00BB7AF9">
        <w:rPr>
          <w:color w:val="000000"/>
          <w:sz w:val="24"/>
        </w:rPr>
        <w:t xml:space="preserve">C. </w:t>
      </w:r>
      <w:r w:rsidR="00353937">
        <w:rPr>
          <w:color w:val="000000"/>
          <w:sz w:val="24"/>
        </w:rPr>
        <w:t>Jessup</w:t>
      </w:r>
      <w:r w:rsidR="00BB7AF9">
        <w:rPr>
          <w:color w:val="000000"/>
          <w:sz w:val="24"/>
        </w:rPr>
        <w:t>, Riverside County Deputy Superintendent of Schools</w:t>
      </w:r>
    </w:p>
    <w:p w14:paraId="5CCBA865" w14:textId="77777777" w:rsidR="00E1442F" w:rsidRDefault="00E1442F">
      <w:pPr>
        <w:tabs>
          <w:tab w:val="left" w:pos="1800"/>
        </w:tabs>
        <w:rPr>
          <w:bCs/>
          <w:sz w:val="24"/>
        </w:rPr>
      </w:pPr>
      <w:r>
        <w:rPr>
          <w:color w:val="000000"/>
          <w:sz w:val="24"/>
        </w:rPr>
        <w:tab/>
        <w:t>Chief Administrative Officer, Riverside County Office of Education</w:t>
      </w:r>
    </w:p>
    <w:p w14:paraId="0C081BFD" w14:textId="77777777" w:rsidR="00442AB6" w:rsidRDefault="00F53A54">
      <w:pPr>
        <w:tabs>
          <w:tab w:val="left" w:pos="1800"/>
        </w:tabs>
        <w:rPr>
          <w:bCs/>
          <w:color w:val="000000"/>
          <w:sz w:val="24"/>
        </w:rPr>
      </w:pPr>
      <w:r>
        <w:rPr>
          <w:b/>
          <w:color w:val="000000"/>
          <w:sz w:val="24"/>
        </w:rPr>
        <w:t>Office:</w:t>
      </w:r>
      <w:r w:rsidR="00E1442F">
        <w:rPr>
          <w:bCs/>
          <w:color w:val="000000"/>
          <w:sz w:val="24"/>
        </w:rPr>
        <w:tab/>
      </w:r>
      <w:r w:rsidR="00442AB6">
        <w:rPr>
          <w:bCs/>
          <w:color w:val="000000"/>
          <w:sz w:val="24"/>
        </w:rPr>
        <w:t>3939 Thirteenth Street</w:t>
      </w:r>
      <w:r w:rsidR="00442AB6">
        <w:rPr>
          <w:bCs/>
          <w:color w:val="000000"/>
          <w:sz w:val="24"/>
        </w:rPr>
        <w:tab/>
        <w:t>Riverside, CA</w:t>
      </w:r>
      <w:r w:rsidR="00E1442F">
        <w:rPr>
          <w:bCs/>
          <w:color w:val="000000"/>
          <w:sz w:val="24"/>
        </w:rPr>
        <w:t xml:space="preserve"> 92502</w:t>
      </w:r>
    </w:p>
    <w:p w14:paraId="2E265E9A" w14:textId="77777777" w:rsidR="00F53A54" w:rsidRDefault="00F53A54">
      <w:pPr>
        <w:tabs>
          <w:tab w:val="left" w:pos="1800"/>
        </w:tabs>
        <w:rPr>
          <w:color w:val="000000"/>
          <w:sz w:val="24"/>
        </w:rPr>
      </w:pPr>
      <w:r>
        <w:rPr>
          <w:b/>
          <w:color w:val="000000"/>
          <w:sz w:val="24"/>
        </w:rPr>
        <w:t>Phone:</w:t>
      </w:r>
      <w:r w:rsidR="00353937">
        <w:rPr>
          <w:color w:val="000000"/>
          <w:sz w:val="24"/>
        </w:rPr>
        <w:tab/>
        <w:t>Office: 951.826.6194</w:t>
      </w:r>
      <w:r w:rsidR="001A6D7C">
        <w:rPr>
          <w:color w:val="000000"/>
          <w:sz w:val="24"/>
        </w:rPr>
        <w:t xml:space="preserve"> </w:t>
      </w:r>
      <w:r w:rsidR="00353937">
        <w:rPr>
          <w:color w:val="000000"/>
          <w:sz w:val="24"/>
        </w:rPr>
        <w:tab/>
        <w:t>Cell: 951.675.3560</w:t>
      </w:r>
    </w:p>
    <w:p w14:paraId="1107FB70" w14:textId="77777777" w:rsidR="00F53A54" w:rsidRDefault="00F53A54">
      <w:pPr>
        <w:tabs>
          <w:tab w:val="left" w:pos="1800"/>
        </w:tabs>
        <w:rPr>
          <w:bCs/>
          <w:color w:val="000000"/>
          <w:sz w:val="24"/>
        </w:rPr>
      </w:pPr>
      <w:r>
        <w:rPr>
          <w:b/>
          <w:color w:val="000000"/>
          <w:sz w:val="24"/>
        </w:rPr>
        <w:t>E-mail:</w:t>
      </w:r>
      <w:r>
        <w:rPr>
          <w:b/>
          <w:color w:val="000000"/>
          <w:sz w:val="24"/>
        </w:rPr>
        <w:tab/>
      </w:r>
      <w:r w:rsidR="00825877">
        <w:rPr>
          <w:bCs/>
          <w:color w:val="000000"/>
          <w:sz w:val="24"/>
        </w:rPr>
        <w:t>paul_jessup@redlands.edu</w:t>
      </w:r>
      <w:r w:rsidR="00353937">
        <w:rPr>
          <w:bCs/>
          <w:color w:val="000000"/>
          <w:sz w:val="24"/>
        </w:rPr>
        <w:t xml:space="preserve"> </w:t>
      </w:r>
    </w:p>
    <w:p w14:paraId="7A45A1B8" w14:textId="77777777" w:rsidR="00F53A54" w:rsidRDefault="00F53A54">
      <w:pPr>
        <w:tabs>
          <w:tab w:val="left" w:pos="1800"/>
        </w:tabs>
        <w:rPr>
          <w:color w:val="000000"/>
        </w:rPr>
      </w:pPr>
    </w:p>
    <w:p w14:paraId="5C5A0C39" w14:textId="77777777" w:rsidR="00F53A54" w:rsidRDefault="00EB1058">
      <w:pPr>
        <w:rPr>
          <w:b/>
          <w:color w:val="000000"/>
          <w:u w:val="single"/>
        </w:rPr>
      </w:pPr>
      <w:r>
        <w:rPr>
          <w:b/>
          <w:noProof/>
          <w:color w:val="000000"/>
          <w:u w:val="single"/>
        </w:rPr>
        <mc:AlternateContent>
          <mc:Choice Requires="wps">
            <w:drawing>
              <wp:anchor distT="0" distB="0" distL="114300" distR="114300" simplePos="0" relativeHeight="251657216" behindDoc="0" locked="0" layoutInCell="0" allowOverlap="1" wp14:anchorId="3F990704" wp14:editId="6CAF0316">
                <wp:simplePos x="0" y="0"/>
                <wp:positionH relativeFrom="column">
                  <wp:posOffset>-62865</wp:posOffset>
                </wp:positionH>
                <wp:positionV relativeFrom="paragraph">
                  <wp:posOffset>107315</wp:posOffset>
                </wp:positionV>
                <wp:extent cx="5943600" cy="0"/>
                <wp:effectExtent l="38735" t="43815" r="50165" b="450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45pt" to="463.1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" o:allowincell="f" strokeweight="4.5pt">
                <v:stroke linestyle="thickThin"/>
              </v:line>
            </w:pict>
          </mc:Fallback>
        </mc:AlternateContent>
      </w:r>
    </w:p>
    <w:p w14:paraId="0593D4A1" w14:textId="77777777" w:rsidR="00F53A54" w:rsidRDefault="00F53A54">
      <w:pPr>
        <w:jc w:val="both"/>
        <w:rPr>
          <w:b/>
          <w:sz w:val="24"/>
          <w:u w:val="single"/>
        </w:rPr>
      </w:pPr>
      <w:r>
        <w:rPr>
          <w:b/>
          <w:sz w:val="24"/>
          <w:u w:val="single"/>
        </w:rPr>
        <w:t>Catalog Course Description</w:t>
      </w:r>
    </w:p>
    <w:p w14:paraId="1350E9E0" w14:textId="77777777" w:rsidR="00F53A54" w:rsidRDefault="00F53A54">
      <w:pPr>
        <w:jc w:val="both"/>
        <w:rPr>
          <w:sz w:val="24"/>
        </w:rPr>
      </w:pPr>
    </w:p>
    <w:p w14:paraId="2228F17F" w14:textId="77777777" w:rsidR="00F53A54" w:rsidRDefault="00F53A54">
      <w:pPr>
        <w:jc w:val="both"/>
        <w:rPr>
          <w:sz w:val="24"/>
        </w:rPr>
      </w:pPr>
      <w:r>
        <w:rPr>
          <w:sz w:val="24"/>
        </w:rPr>
        <w:t>Federal and state laws, as well as court decisions and legal opinions, are presented and analyzed as they relate to educational policies and procedures. Contract law and laws dealing with school operations are highlighted.  Exploration of the field of school governance and politics in relation to positive school climate and school improvement.</w:t>
      </w:r>
    </w:p>
    <w:p w14:paraId="17C554AE" w14:textId="77777777" w:rsidR="00F53A54" w:rsidRDefault="00F53A54">
      <w:pPr>
        <w:rPr>
          <w:b/>
          <w:sz w:val="24"/>
          <w:u w:val="single"/>
        </w:rPr>
      </w:pPr>
    </w:p>
    <w:p w14:paraId="084E4BE4" w14:textId="77777777" w:rsidR="00F53A54" w:rsidRDefault="00F53A54">
      <w:pPr>
        <w:pBdr>
          <w:top w:val="single" w:sz="4" w:space="1" w:color="auto"/>
          <w:left w:val="single" w:sz="4" w:space="4" w:color="auto"/>
          <w:bottom w:val="single" w:sz="4" w:space="1" w:color="auto"/>
          <w:right w:val="single" w:sz="4" w:space="4" w:color="auto"/>
        </w:pBdr>
        <w:tabs>
          <w:tab w:val="left" w:pos="2841"/>
        </w:tabs>
        <w:ind w:left="99"/>
        <w:rPr>
          <w:b/>
        </w:rPr>
      </w:pPr>
      <w:r>
        <w:rPr>
          <w:b/>
        </w:rPr>
        <w:t>The Following CTC standards for Administration are partially addressed in this course:</w:t>
      </w:r>
    </w:p>
    <w:p w14:paraId="3EC2118A"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2</w:t>
      </w:r>
      <w:r>
        <w:tab/>
        <w:t>Development of Professional Perspectives</w:t>
      </w:r>
    </w:p>
    <w:p w14:paraId="3627BF50"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4</w:t>
      </w:r>
      <w:r>
        <w:tab/>
        <w:t>Administrative Concepts and Management Strategies</w:t>
      </w:r>
    </w:p>
    <w:p w14:paraId="2DE33449"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 xml:space="preserve">Standard 5 </w:t>
      </w:r>
      <w:r>
        <w:tab/>
        <w:t>Role of Schooling in a Democratic Society</w:t>
      </w:r>
    </w:p>
    <w:p w14:paraId="00598E4B"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6</w:t>
      </w:r>
      <w:r>
        <w:tab/>
        <w:t>Working with Diverse Populations</w:t>
      </w:r>
    </w:p>
    <w:p w14:paraId="06B48873"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7</w:t>
      </w:r>
      <w:r>
        <w:tab/>
        <w:t>Nature of Field Experiences</w:t>
      </w:r>
    </w:p>
    <w:p w14:paraId="56E355E8"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 xml:space="preserve">Standard 9 </w:t>
      </w:r>
      <w:r>
        <w:tab/>
        <w:t>Educational Leadership</w:t>
      </w:r>
    </w:p>
    <w:p w14:paraId="6A637AFD"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 xml:space="preserve">Standard 10 </w:t>
      </w:r>
      <w:r>
        <w:tab/>
        <w:t>Organizational Management</w:t>
      </w:r>
    </w:p>
    <w:p w14:paraId="0572250A"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11</w:t>
      </w:r>
      <w:r>
        <w:tab/>
        <w:t>Instructional Program</w:t>
      </w:r>
    </w:p>
    <w:p w14:paraId="07039E0B"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12</w:t>
      </w:r>
      <w:r>
        <w:tab/>
        <w:t>Management of Schools</w:t>
      </w:r>
    </w:p>
    <w:p w14:paraId="30D2C252"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13</w:t>
      </w:r>
      <w:r>
        <w:tab/>
        <w:t>Human Resource Administration</w:t>
      </w:r>
    </w:p>
    <w:p w14:paraId="207591B7"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14</w:t>
      </w:r>
      <w:r>
        <w:tab/>
        <w:t>Fiscal Resource and Business Service Administration</w:t>
      </w:r>
    </w:p>
    <w:p w14:paraId="5963EFB9"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15</w:t>
      </w:r>
      <w:r>
        <w:tab/>
        <w:t>Legal and Regulatory Applications</w:t>
      </w:r>
    </w:p>
    <w:p w14:paraId="69F068AB"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16</w:t>
      </w:r>
      <w:r>
        <w:tab/>
        <w:t>Policy and Political Influences</w:t>
      </w:r>
    </w:p>
    <w:p w14:paraId="46EC4781"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17</w:t>
      </w:r>
      <w:r>
        <w:tab/>
        <w:t>School and Community Collaborations</w:t>
      </w:r>
    </w:p>
    <w:p w14:paraId="71800277" w14:textId="77777777" w:rsidR="00F53A54" w:rsidRDefault="00F53A54">
      <w:pPr>
        <w:pBdr>
          <w:top w:val="single" w:sz="4" w:space="1" w:color="auto"/>
          <w:left w:val="single" w:sz="4" w:space="4" w:color="auto"/>
          <w:bottom w:val="single" w:sz="4" w:space="1" w:color="auto"/>
          <w:right w:val="single" w:sz="4" w:space="4" w:color="auto"/>
        </w:pBdr>
        <w:tabs>
          <w:tab w:val="left" w:pos="2871"/>
        </w:tabs>
        <w:ind w:left="99"/>
      </w:pPr>
      <w:r>
        <w:t>Standard 18</w:t>
      </w:r>
      <w:r>
        <w:tab/>
        <w:t xml:space="preserve">Use of Technology </w:t>
      </w:r>
    </w:p>
    <w:p w14:paraId="56EB90EE" w14:textId="77777777" w:rsidR="00F53A54" w:rsidRDefault="00F53A54" w:rsidP="006B3844">
      <w:pPr>
        <w:tabs>
          <w:tab w:val="left" w:pos="2841"/>
        </w:tabs>
        <w:ind w:left="99" w:rightChars="-494" w:right="-988"/>
      </w:pPr>
    </w:p>
    <w:p w14:paraId="2623E47D" w14:textId="77777777" w:rsidR="00F53A54" w:rsidRDefault="00F53A54">
      <w:pPr>
        <w:pBdr>
          <w:top w:val="single" w:sz="4" w:space="1" w:color="auto"/>
          <w:left w:val="single" w:sz="4" w:space="4" w:color="auto"/>
          <w:bottom w:val="single" w:sz="4" w:space="1" w:color="auto"/>
          <w:right w:val="single" w:sz="4" w:space="4" w:color="auto"/>
        </w:pBdr>
        <w:tabs>
          <w:tab w:val="left" w:pos="2841"/>
        </w:tabs>
        <w:ind w:left="99"/>
        <w:rPr>
          <w:b/>
        </w:rPr>
      </w:pPr>
      <w:r>
        <w:rPr>
          <w:b/>
        </w:rPr>
        <w:t>The following CTC standards for Counseling are partially addressed in this course:</w:t>
      </w:r>
    </w:p>
    <w:p w14:paraId="4A0143B6" w14:textId="77777777" w:rsidR="00F53A54" w:rsidRDefault="00F53A54">
      <w:pPr>
        <w:pBdr>
          <w:top w:val="single" w:sz="4" w:space="1" w:color="auto"/>
          <w:left w:val="single" w:sz="4" w:space="4" w:color="auto"/>
          <w:bottom w:val="single" w:sz="4" w:space="1" w:color="auto"/>
          <w:right w:val="single" w:sz="4" w:space="4" w:color="auto"/>
        </w:pBdr>
        <w:tabs>
          <w:tab w:val="left" w:pos="2841"/>
        </w:tabs>
        <w:ind w:left="99"/>
        <w:rPr>
          <w:b/>
        </w:rPr>
      </w:pPr>
    </w:p>
    <w:p w14:paraId="2D8F6EB7" w14:textId="77777777" w:rsidR="00F53A54" w:rsidRDefault="00F53A54">
      <w:pPr>
        <w:pBdr>
          <w:top w:val="single" w:sz="4" w:space="1" w:color="auto"/>
          <w:left w:val="single" w:sz="4" w:space="4" w:color="auto"/>
          <w:bottom w:val="single" w:sz="4" w:space="1" w:color="auto"/>
          <w:right w:val="single" w:sz="4" w:space="4" w:color="auto"/>
        </w:pBdr>
        <w:tabs>
          <w:tab w:val="left" w:pos="2691"/>
        </w:tabs>
        <w:ind w:left="99"/>
      </w:pPr>
      <w:r>
        <w:t>Generic Standard 3</w:t>
      </w:r>
      <w:r>
        <w:tab/>
        <w:t>Socio-Cultural Competence</w:t>
      </w:r>
    </w:p>
    <w:p w14:paraId="729734E6" w14:textId="77777777" w:rsidR="00F53A54" w:rsidRDefault="00F53A54">
      <w:pPr>
        <w:pBdr>
          <w:top w:val="single" w:sz="4" w:space="1" w:color="auto"/>
          <w:left w:val="single" w:sz="4" w:space="4" w:color="auto"/>
          <w:bottom w:val="single" w:sz="4" w:space="1" w:color="auto"/>
          <w:right w:val="single" w:sz="4" w:space="4" w:color="auto"/>
        </w:pBdr>
        <w:tabs>
          <w:tab w:val="left" w:pos="2691"/>
        </w:tabs>
        <w:ind w:left="99"/>
      </w:pPr>
      <w:r>
        <w:t>Generic Standard 6</w:t>
      </w:r>
      <w:r>
        <w:tab/>
        <w:t>Professional Ethics and Legal Mandates</w:t>
      </w:r>
    </w:p>
    <w:p w14:paraId="2DD55444" w14:textId="77777777" w:rsidR="00F53A54" w:rsidRDefault="00F53A54">
      <w:pPr>
        <w:pBdr>
          <w:top w:val="single" w:sz="4" w:space="1" w:color="auto"/>
          <w:left w:val="single" w:sz="4" w:space="4" w:color="auto"/>
          <w:bottom w:val="single" w:sz="4" w:space="1" w:color="auto"/>
          <w:right w:val="single" w:sz="4" w:space="4" w:color="auto"/>
        </w:pBdr>
        <w:tabs>
          <w:tab w:val="left" w:pos="2691"/>
        </w:tabs>
        <w:ind w:left="99"/>
      </w:pPr>
      <w:r>
        <w:t>Generic Standard 9</w:t>
      </w:r>
      <w:r>
        <w:tab/>
        <w:t xml:space="preserve">School Safety &amp; Violence Prevention </w:t>
      </w:r>
    </w:p>
    <w:p w14:paraId="6C0E8027" w14:textId="77777777" w:rsidR="00F53A54" w:rsidRDefault="00F53A54">
      <w:pPr>
        <w:pBdr>
          <w:top w:val="single" w:sz="4" w:space="1" w:color="auto"/>
          <w:left w:val="single" w:sz="4" w:space="4" w:color="auto"/>
          <w:bottom w:val="single" w:sz="4" w:space="1" w:color="auto"/>
          <w:right w:val="single" w:sz="4" w:space="4" w:color="auto"/>
        </w:pBdr>
        <w:tabs>
          <w:tab w:val="left" w:pos="2691"/>
          <w:tab w:val="left" w:pos="2841"/>
        </w:tabs>
        <w:ind w:left="99"/>
      </w:pPr>
      <w:r>
        <w:t>Generic Standard 11</w:t>
      </w:r>
      <w:r>
        <w:tab/>
        <w:t>Learning Theory &amp; Educational Psychology</w:t>
      </w:r>
    </w:p>
    <w:p w14:paraId="03575501" w14:textId="77777777" w:rsidR="00F53A54" w:rsidRDefault="00F53A54">
      <w:pPr>
        <w:pBdr>
          <w:top w:val="single" w:sz="4" w:space="1" w:color="auto"/>
          <w:left w:val="single" w:sz="4" w:space="4" w:color="auto"/>
          <w:bottom w:val="single" w:sz="4" w:space="1" w:color="auto"/>
          <w:right w:val="single" w:sz="4" w:space="4" w:color="auto"/>
        </w:pBdr>
        <w:tabs>
          <w:tab w:val="left" w:pos="2691"/>
        </w:tabs>
        <w:ind w:left="99"/>
      </w:pPr>
      <w:r>
        <w:t>Generic Standard 12</w:t>
      </w:r>
      <w:r>
        <w:tab/>
        <w:t>Professional Leadership Development</w:t>
      </w:r>
    </w:p>
    <w:p w14:paraId="4864AC27" w14:textId="77777777" w:rsidR="00F53A54" w:rsidRDefault="00F53A54">
      <w:pPr>
        <w:pBdr>
          <w:top w:val="single" w:sz="4" w:space="1" w:color="auto"/>
          <w:left w:val="single" w:sz="4" w:space="4" w:color="auto"/>
          <w:bottom w:val="single" w:sz="4" w:space="1" w:color="auto"/>
          <w:right w:val="single" w:sz="4" w:space="4" w:color="auto"/>
        </w:pBdr>
        <w:tabs>
          <w:tab w:val="left" w:pos="2691"/>
        </w:tabs>
        <w:ind w:left="99"/>
      </w:pPr>
      <w:r>
        <w:t>Specialization Standard 18</w:t>
      </w:r>
      <w:r>
        <w:tab/>
        <w:t>Professionalism, Ethics &amp; Legal Mandates</w:t>
      </w:r>
    </w:p>
    <w:p w14:paraId="592D3520" w14:textId="77777777" w:rsidR="00F53A54" w:rsidRDefault="00F53A54">
      <w:pPr>
        <w:rPr>
          <w:b/>
          <w:sz w:val="24"/>
          <w:u w:val="single"/>
        </w:rPr>
      </w:pPr>
    </w:p>
    <w:p w14:paraId="365BE81D" w14:textId="77777777" w:rsidR="00F53A54" w:rsidRDefault="00F53A54">
      <w:pPr>
        <w:ind w:left="90"/>
        <w:jc w:val="both"/>
        <w:rPr>
          <w:b/>
          <w:sz w:val="24"/>
          <w:u w:val="single"/>
        </w:rPr>
      </w:pPr>
      <w:r>
        <w:rPr>
          <w:b/>
          <w:sz w:val="24"/>
          <w:u w:val="single"/>
        </w:rPr>
        <w:t>Course Objectives</w:t>
      </w:r>
    </w:p>
    <w:p w14:paraId="7EE4720E" w14:textId="77777777" w:rsidR="00F53A54" w:rsidRDefault="00F53A54">
      <w:pPr>
        <w:ind w:left="360"/>
        <w:jc w:val="both"/>
        <w:rPr>
          <w:b/>
          <w:sz w:val="24"/>
        </w:rPr>
      </w:pPr>
    </w:p>
    <w:p w14:paraId="1CF874E8" w14:textId="77777777" w:rsidR="00F53A54" w:rsidRDefault="00F53A54">
      <w:pPr>
        <w:ind w:left="360"/>
        <w:jc w:val="both"/>
        <w:rPr>
          <w:sz w:val="24"/>
        </w:rPr>
      </w:pPr>
      <w:r>
        <w:rPr>
          <w:sz w:val="24"/>
        </w:rPr>
        <w:t xml:space="preserve">Upon successful completion of this course, the student should be able to: </w:t>
      </w:r>
    </w:p>
    <w:p w14:paraId="02A99877" w14:textId="77777777" w:rsidR="00F53A54" w:rsidRDefault="00F53A54">
      <w:pPr>
        <w:ind w:left="360"/>
        <w:jc w:val="both"/>
        <w:rPr>
          <w:sz w:val="24"/>
        </w:rPr>
      </w:pPr>
    </w:p>
    <w:p w14:paraId="3F4AB8D7" w14:textId="77777777" w:rsidR="00F53A54" w:rsidRDefault="00F53A54">
      <w:pPr>
        <w:numPr>
          <w:ilvl w:val="0"/>
          <w:numId w:val="1"/>
        </w:numPr>
        <w:jc w:val="both"/>
        <w:rPr>
          <w:sz w:val="24"/>
        </w:rPr>
      </w:pPr>
      <w:r>
        <w:rPr>
          <w:sz w:val="24"/>
        </w:rPr>
        <w:t xml:space="preserve">Understand the ethical and legal mandates for education in California. (CTC Admin Standards 2, 5 &amp; 15 and Counseling Standards 3, 6 &amp; 18) </w:t>
      </w:r>
    </w:p>
    <w:p w14:paraId="30A1DF02" w14:textId="77777777" w:rsidR="00F53A54" w:rsidRDefault="00F53A54">
      <w:pPr>
        <w:jc w:val="both"/>
        <w:rPr>
          <w:sz w:val="24"/>
        </w:rPr>
      </w:pPr>
    </w:p>
    <w:p w14:paraId="4CF52478" w14:textId="77777777" w:rsidR="00F53A54" w:rsidRDefault="00F53A54">
      <w:pPr>
        <w:numPr>
          <w:ilvl w:val="0"/>
          <w:numId w:val="1"/>
        </w:numPr>
        <w:jc w:val="both"/>
        <w:rPr>
          <w:sz w:val="24"/>
        </w:rPr>
      </w:pPr>
      <w:r>
        <w:rPr>
          <w:sz w:val="24"/>
        </w:rPr>
        <w:t>Identify the significant groups who impact on schools politically and those responsible for professional leadership development. (CTC Admin. Standards 2, 5, 6, 16, 17 and Counseling Standards 6, 9, 11 &amp; 12)</w:t>
      </w:r>
    </w:p>
    <w:p w14:paraId="7384FA24" w14:textId="77777777" w:rsidR="00F53A54" w:rsidRDefault="00F53A54">
      <w:pPr>
        <w:jc w:val="both"/>
        <w:rPr>
          <w:sz w:val="24"/>
        </w:rPr>
      </w:pPr>
    </w:p>
    <w:p w14:paraId="4F7D1C28" w14:textId="77777777" w:rsidR="00F53A54" w:rsidRDefault="00F53A54">
      <w:pPr>
        <w:numPr>
          <w:ilvl w:val="0"/>
          <w:numId w:val="1"/>
        </w:numPr>
        <w:jc w:val="both"/>
        <w:rPr>
          <w:sz w:val="24"/>
        </w:rPr>
      </w:pPr>
      <w:r>
        <w:rPr>
          <w:sz w:val="24"/>
        </w:rPr>
        <w:t>Understand the causes of conflict in setting public policy and legal mandates for education. (CTC Admin. Standards 4, 5, 6, 9, 12, 15, 16, 17 and Counseling Standards 6, 9, 11 &amp; 18)</w:t>
      </w:r>
    </w:p>
    <w:p w14:paraId="0DAE05B9" w14:textId="77777777" w:rsidR="00F53A54" w:rsidRDefault="00F53A54">
      <w:pPr>
        <w:jc w:val="both"/>
        <w:rPr>
          <w:sz w:val="24"/>
        </w:rPr>
      </w:pPr>
    </w:p>
    <w:p w14:paraId="681E3FDB" w14:textId="77777777" w:rsidR="00F53A54" w:rsidRDefault="00F53A54">
      <w:pPr>
        <w:numPr>
          <w:ilvl w:val="0"/>
          <w:numId w:val="1"/>
        </w:numPr>
        <w:jc w:val="both"/>
        <w:rPr>
          <w:sz w:val="24"/>
        </w:rPr>
      </w:pPr>
      <w:r>
        <w:rPr>
          <w:sz w:val="24"/>
        </w:rPr>
        <w:t>Understand church and state educational relationships. (CTC Admin. Standards 2, 5, 15, 16, 17 and Counseling Standards 6, 9, 11 &amp; 18)</w:t>
      </w:r>
    </w:p>
    <w:p w14:paraId="6B84907E" w14:textId="77777777" w:rsidR="00F53A54" w:rsidRDefault="00F53A54">
      <w:pPr>
        <w:jc w:val="both"/>
        <w:rPr>
          <w:sz w:val="24"/>
        </w:rPr>
      </w:pPr>
    </w:p>
    <w:p w14:paraId="57A82D1B" w14:textId="77777777" w:rsidR="00F53A54" w:rsidRDefault="00F53A54">
      <w:pPr>
        <w:numPr>
          <w:ilvl w:val="0"/>
          <w:numId w:val="1"/>
        </w:numPr>
        <w:jc w:val="both"/>
        <w:rPr>
          <w:sz w:val="24"/>
        </w:rPr>
      </w:pPr>
      <w:r>
        <w:rPr>
          <w:sz w:val="24"/>
        </w:rPr>
        <w:t>Understand legal concepts as applied to education, including: tort liability; rights and responsibilities of students, parents, and educational staff; the right to privacy; and equal opportunity. (CTC Admin. Standards 2,4,13, 14, 15 and Counseling Standards 6 &amp; 18)</w:t>
      </w:r>
    </w:p>
    <w:p w14:paraId="69D73E0C" w14:textId="77777777" w:rsidR="00F53A54" w:rsidRDefault="00F53A54">
      <w:pPr>
        <w:jc w:val="both"/>
        <w:rPr>
          <w:sz w:val="24"/>
        </w:rPr>
      </w:pPr>
    </w:p>
    <w:p w14:paraId="01743904" w14:textId="77777777" w:rsidR="00F53A54" w:rsidRDefault="00F53A54">
      <w:pPr>
        <w:numPr>
          <w:ilvl w:val="0"/>
          <w:numId w:val="1"/>
        </w:numPr>
        <w:jc w:val="both"/>
        <w:rPr>
          <w:sz w:val="24"/>
        </w:rPr>
      </w:pPr>
      <w:r>
        <w:rPr>
          <w:sz w:val="24"/>
        </w:rPr>
        <w:t xml:space="preserve">Understand the role of a school administrator/counselor in local politics. (CTC Admin. Standards 4, 5, 6, 9, 15, 16, 17 and Counseling Standards 6 &amp; 18) </w:t>
      </w:r>
    </w:p>
    <w:p w14:paraId="62BBFC15" w14:textId="77777777" w:rsidR="00F53A54" w:rsidRDefault="00F53A54">
      <w:pPr>
        <w:jc w:val="both"/>
        <w:rPr>
          <w:sz w:val="24"/>
        </w:rPr>
      </w:pPr>
    </w:p>
    <w:p w14:paraId="60C2A338" w14:textId="77777777" w:rsidR="00F53A54" w:rsidRDefault="00F53A54">
      <w:pPr>
        <w:numPr>
          <w:ilvl w:val="0"/>
          <w:numId w:val="1"/>
        </w:numPr>
        <w:jc w:val="both"/>
        <w:rPr>
          <w:sz w:val="24"/>
        </w:rPr>
      </w:pPr>
      <w:r>
        <w:rPr>
          <w:sz w:val="24"/>
        </w:rPr>
        <w:t>Analyze educational proposals in your district, taking into consideration the political aspects of the local situation. (CTC Admin. Standards 2, 5, 14, 15, 16, 17 and Counseling Standards 6 &amp; 18)</w:t>
      </w:r>
    </w:p>
    <w:p w14:paraId="25FC8EBC" w14:textId="77777777" w:rsidR="00F53A54" w:rsidRDefault="00F53A54">
      <w:pPr>
        <w:jc w:val="both"/>
        <w:rPr>
          <w:sz w:val="24"/>
        </w:rPr>
      </w:pPr>
    </w:p>
    <w:p w14:paraId="64FC91A5" w14:textId="77777777" w:rsidR="00F53A54" w:rsidRDefault="00F53A54">
      <w:pPr>
        <w:numPr>
          <w:ilvl w:val="0"/>
          <w:numId w:val="1"/>
        </w:numPr>
        <w:jc w:val="both"/>
        <w:rPr>
          <w:sz w:val="24"/>
        </w:rPr>
      </w:pPr>
      <w:r>
        <w:rPr>
          <w:sz w:val="24"/>
        </w:rPr>
        <w:t>Understand the key elements related to the ethics of issues in school politics and law (CTC Counseling Standard 6 and 18)</w:t>
      </w:r>
    </w:p>
    <w:p w14:paraId="486C4E7E" w14:textId="77777777" w:rsidR="00F53A54" w:rsidRDefault="00F53A54">
      <w:pPr>
        <w:jc w:val="both"/>
        <w:rPr>
          <w:sz w:val="24"/>
        </w:rPr>
      </w:pPr>
    </w:p>
    <w:p w14:paraId="7E0C12A8" w14:textId="77777777" w:rsidR="00F53A54" w:rsidRDefault="00F53A54">
      <w:pPr>
        <w:numPr>
          <w:ilvl w:val="0"/>
          <w:numId w:val="1"/>
        </w:numPr>
        <w:jc w:val="both"/>
        <w:rPr>
          <w:sz w:val="24"/>
        </w:rPr>
      </w:pPr>
      <w:r>
        <w:rPr>
          <w:sz w:val="24"/>
        </w:rPr>
        <w:t>Understand necessary steps in establishing an effective school safety plan as well as other ways to prevent violence on campus. (CTC Counseling Standard 9)</w:t>
      </w:r>
    </w:p>
    <w:p w14:paraId="3034C3E6" w14:textId="77777777" w:rsidR="00F53A54" w:rsidRDefault="00F53A54">
      <w:pPr>
        <w:ind w:left="90"/>
        <w:jc w:val="both"/>
        <w:rPr>
          <w:sz w:val="24"/>
        </w:rPr>
      </w:pPr>
    </w:p>
    <w:p w14:paraId="734C149C" w14:textId="77777777" w:rsidR="00F53A54" w:rsidRDefault="00F53A54">
      <w:pPr>
        <w:numPr>
          <w:ilvl w:val="0"/>
          <w:numId w:val="1"/>
        </w:numPr>
        <w:jc w:val="both"/>
        <w:rPr>
          <w:sz w:val="24"/>
        </w:rPr>
      </w:pPr>
      <w:r>
        <w:rPr>
          <w:sz w:val="24"/>
        </w:rPr>
        <w:t>Understand the origins of law and how they impact education.</w:t>
      </w:r>
    </w:p>
    <w:p w14:paraId="48BF9E81" w14:textId="77777777" w:rsidR="00F53A54" w:rsidRDefault="00F53A54" w:rsidP="00353937">
      <w:pPr>
        <w:jc w:val="both"/>
        <w:rPr>
          <w:sz w:val="24"/>
        </w:rPr>
      </w:pPr>
    </w:p>
    <w:p w14:paraId="7A30A230" w14:textId="77777777" w:rsidR="00353937" w:rsidRDefault="00353937" w:rsidP="00353937">
      <w:pPr>
        <w:jc w:val="both"/>
        <w:rPr>
          <w:sz w:val="24"/>
        </w:rPr>
      </w:pPr>
    </w:p>
    <w:p w14:paraId="36CAF7C9" w14:textId="77777777" w:rsidR="00353937" w:rsidRDefault="00353937" w:rsidP="00353937">
      <w:pPr>
        <w:jc w:val="both"/>
        <w:rPr>
          <w:sz w:val="24"/>
        </w:rPr>
      </w:pPr>
    </w:p>
    <w:p w14:paraId="2390A6AC" w14:textId="77777777" w:rsidR="00F53A54" w:rsidRPr="00825877" w:rsidRDefault="00F53A54" w:rsidP="00825877">
      <w:pPr>
        <w:ind w:left="90"/>
        <w:jc w:val="both"/>
        <w:rPr>
          <w:b/>
          <w:sz w:val="24"/>
          <w:u w:val="single"/>
        </w:rPr>
      </w:pPr>
      <w:r>
        <w:rPr>
          <w:b/>
          <w:sz w:val="24"/>
          <w:u w:val="single"/>
        </w:rPr>
        <w:t>Required Readings</w:t>
      </w:r>
      <w:r w:rsidR="00825877">
        <w:rPr>
          <w:b/>
          <w:sz w:val="24"/>
          <w:u w:val="single"/>
        </w:rPr>
        <w:t>/References</w:t>
      </w:r>
    </w:p>
    <w:p w14:paraId="7F56E75A" w14:textId="77777777" w:rsidR="00F53A54" w:rsidRDefault="00F53A54">
      <w:pPr>
        <w:ind w:left="720"/>
        <w:jc w:val="both"/>
        <w:rPr>
          <w:sz w:val="24"/>
        </w:rPr>
      </w:pPr>
    </w:p>
    <w:p w14:paraId="43F663DA" w14:textId="77777777" w:rsidR="00325AB4" w:rsidRDefault="00325AB4" w:rsidP="00AC5097">
      <w:pPr>
        <w:pStyle w:val="ListParagraph"/>
        <w:numPr>
          <w:ilvl w:val="0"/>
          <w:numId w:val="9"/>
        </w:numPr>
        <w:jc w:val="both"/>
        <w:rPr>
          <w:sz w:val="24"/>
        </w:rPr>
      </w:pPr>
      <w:r>
        <w:rPr>
          <w:sz w:val="24"/>
        </w:rPr>
        <w:t>T</w:t>
      </w:r>
      <w:r w:rsidR="00A84BC1">
        <w:rPr>
          <w:sz w:val="24"/>
        </w:rPr>
        <w:t xml:space="preserve">he Constitution of the </w:t>
      </w:r>
      <w:r w:rsidR="00825877" w:rsidRPr="00AC5097">
        <w:rPr>
          <w:sz w:val="24"/>
        </w:rPr>
        <w:t>United States of America</w:t>
      </w:r>
    </w:p>
    <w:p w14:paraId="5E617B49" w14:textId="77777777" w:rsidR="00825877" w:rsidRPr="00AC5097" w:rsidRDefault="000630FA" w:rsidP="00AC5097">
      <w:pPr>
        <w:pStyle w:val="ListParagraph"/>
        <w:numPr>
          <w:ilvl w:val="0"/>
          <w:numId w:val="9"/>
        </w:numPr>
        <w:jc w:val="both"/>
        <w:rPr>
          <w:sz w:val="24"/>
        </w:rPr>
      </w:pPr>
      <w:r>
        <w:rPr>
          <w:sz w:val="24"/>
        </w:rPr>
        <w:t xml:space="preserve">Landmark </w:t>
      </w:r>
      <w:r w:rsidR="00325AB4">
        <w:rPr>
          <w:sz w:val="24"/>
        </w:rPr>
        <w:t>United States Supreme Court decisions as assigned</w:t>
      </w:r>
      <w:r w:rsidR="00825877" w:rsidRPr="00AC5097">
        <w:rPr>
          <w:sz w:val="24"/>
        </w:rPr>
        <w:tab/>
      </w:r>
    </w:p>
    <w:p w14:paraId="5CC3783C" w14:textId="77777777" w:rsidR="00AC5097" w:rsidRPr="00AC5097" w:rsidRDefault="00825877" w:rsidP="00AC5097">
      <w:pPr>
        <w:pStyle w:val="ListParagraph"/>
        <w:numPr>
          <w:ilvl w:val="0"/>
          <w:numId w:val="9"/>
        </w:numPr>
        <w:jc w:val="both"/>
        <w:rPr>
          <w:sz w:val="24"/>
        </w:rPr>
      </w:pPr>
      <w:r w:rsidRPr="00AC5097">
        <w:rPr>
          <w:sz w:val="24"/>
        </w:rPr>
        <w:t>Other on-</w:t>
      </w:r>
      <w:r w:rsidR="001024DD" w:rsidRPr="00AC5097">
        <w:rPr>
          <w:sz w:val="24"/>
        </w:rPr>
        <w:t>line sources</w:t>
      </w:r>
      <w:r w:rsidR="000630FA">
        <w:rPr>
          <w:sz w:val="24"/>
        </w:rPr>
        <w:t xml:space="preserve"> (court decisions, scholarly articles and opinion pieces)</w:t>
      </w:r>
      <w:r w:rsidR="00FA7571">
        <w:rPr>
          <w:sz w:val="24"/>
        </w:rPr>
        <w:t xml:space="preserve"> as assigned</w:t>
      </w:r>
    </w:p>
    <w:p w14:paraId="51E87208" w14:textId="77777777" w:rsidR="00AC5097" w:rsidRPr="00AC5097" w:rsidRDefault="000630FA" w:rsidP="00AC5097">
      <w:pPr>
        <w:pStyle w:val="ListParagraph"/>
        <w:numPr>
          <w:ilvl w:val="0"/>
          <w:numId w:val="9"/>
        </w:numPr>
        <w:jc w:val="both"/>
        <w:rPr>
          <w:sz w:val="24"/>
        </w:rPr>
      </w:pPr>
      <w:r>
        <w:rPr>
          <w:sz w:val="24"/>
        </w:rPr>
        <w:t>A variety of c</w:t>
      </w:r>
      <w:r w:rsidR="00AC5097">
        <w:rPr>
          <w:sz w:val="24"/>
        </w:rPr>
        <w:t>lass h</w:t>
      </w:r>
      <w:r w:rsidR="00AC5097" w:rsidRPr="00AC5097">
        <w:rPr>
          <w:sz w:val="24"/>
        </w:rPr>
        <w:t>andouts</w:t>
      </w:r>
    </w:p>
    <w:p w14:paraId="5D6B8DBF" w14:textId="77777777" w:rsidR="00F53A54" w:rsidRDefault="00F53A54" w:rsidP="00825877">
      <w:pPr>
        <w:jc w:val="both"/>
        <w:rPr>
          <w:sz w:val="24"/>
        </w:rPr>
      </w:pPr>
    </w:p>
    <w:p w14:paraId="0229C75C" w14:textId="77777777" w:rsidR="00F53A54" w:rsidRDefault="00F53A54">
      <w:pPr>
        <w:ind w:left="720"/>
        <w:jc w:val="both"/>
        <w:rPr>
          <w:b/>
          <w:sz w:val="24"/>
        </w:rPr>
      </w:pPr>
    </w:p>
    <w:p w14:paraId="17D1C846" w14:textId="77777777" w:rsidR="00F53A54" w:rsidRDefault="00F53A54">
      <w:pPr>
        <w:ind w:left="90"/>
        <w:jc w:val="both"/>
        <w:rPr>
          <w:b/>
          <w:sz w:val="24"/>
          <w:u w:val="single"/>
        </w:rPr>
      </w:pPr>
      <w:r>
        <w:rPr>
          <w:b/>
          <w:sz w:val="24"/>
          <w:u w:val="single"/>
        </w:rPr>
        <w:t>Candidate Assessment</w:t>
      </w:r>
    </w:p>
    <w:p w14:paraId="65FCF395" w14:textId="77777777" w:rsidR="00F53A54" w:rsidRDefault="00F53A54">
      <w:pPr>
        <w:ind w:left="720" w:firstLine="90"/>
        <w:jc w:val="both"/>
        <w:rPr>
          <w:b/>
          <w:sz w:val="24"/>
        </w:rPr>
      </w:pPr>
    </w:p>
    <w:p w14:paraId="341976EB" w14:textId="77777777" w:rsidR="00825877" w:rsidRDefault="00DB6759" w:rsidP="000D546B">
      <w:pPr>
        <w:ind w:left="720" w:hanging="720"/>
        <w:jc w:val="both"/>
        <w:rPr>
          <w:sz w:val="24"/>
        </w:rPr>
      </w:pPr>
      <w:r>
        <w:rPr>
          <w:sz w:val="24"/>
        </w:rPr>
        <w:t>1.</w:t>
      </w:r>
      <w:r>
        <w:rPr>
          <w:sz w:val="24"/>
        </w:rPr>
        <w:tab/>
      </w:r>
      <w:r w:rsidR="003E0F62">
        <w:rPr>
          <w:sz w:val="24"/>
        </w:rPr>
        <w:t>W</w:t>
      </w:r>
      <w:r>
        <w:rPr>
          <w:sz w:val="24"/>
        </w:rPr>
        <w:t>ritt</w:t>
      </w:r>
      <w:r w:rsidR="00825877">
        <w:rPr>
          <w:sz w:val="24"/>
        </w:rPr>
        <w:t>en reviews</w:t>
      </w:r>
      <w:r w:rsidR="00EC22F2">
        <w:rPr>
          <w:sz w:val="24"/>
        </w:rPr>
        <w:t xml:space="preserve"> </w:t>
      </w:r>
      <w:r w:rsidR="00825877">
        <w:rPr>
          <w:sz w:val="24"/>
        </w:rPr>
        <w:t>of</w:t>
      </w:r>
      <w:r w:rsidR="00D36F53">
        <w:rPr>
          <w:sz w:val="24"/>
        </w:rPr>
        <w:t xml:space="preserve"> </w:t>
      </w:r>
      <w:r w:rsidR="004354FE">
        <w:rPr>
          <w:sz w:val="24"/>
        </w:rPr>
        <w:t xml:space="preserve">ten (10) </w:t>
      </w:r>
      <w:r w:rsidR="003E0F62">
        <w:rPr>
          <w:sz w:val="24"/>
        </w:rPr>
        <w:t>U</w:t>
      </w:r>
      <w:r w:rsidR="004354FE">
        <w:rPr>
          <w:sz w:val="24"/>
        </w:rPr>
        <w:t xml:space="preserve">nited </w:t>
      </w:r>
      <w:r w:rsidR="003E0F62">
        <w:rPr>
          <w:sz w:val="24"/>
        </w:rPr>
        <w:t>S</w:t>
      </w:r>
      <w:r w:rsidR="004354FE">
        <w:rPr>
          <w:sz w:val="24"/>
        </w:rPr>
        <w:t>tates</w:t>
      </w:r>
      <w:r w:rsidR="003E0F62">
        <w:rPr>
          <w:sz w:val="24"/>
        </w:rPr>
        <w:t xml:space="preserve"> Supreme Court</w:t>
      </w:r>
      <w:r w:rsidR="00D36F53">
        <w:rPr>
          <w:sz w:val="24"/>
        </w:rPr>
        <w:t xml:space="preserve"> case</w:t>
      </w:r>
      <w:r w:rsidR="00825877">
        <w:rPr>
          <w:sz w:val="24"/>
        </w:rPr>
        <w:t>s as assigned. These reviews</w:t>
      </w:r>
      <w:r w:rsidR="00D36F53">
        <w:rPr>
          <w:sz w:val="24"/>
        </w:rPr>
        <w:t xml:space="preserve"> will</w:t>
      </w:r>
      <w:r>
        <w:rPr>
          <w:sz w:val="24"/>
        </w:rPr>
        <w:t xml:space="preserve"> contain the facts of the case, the findings of the court, and the implications of the decision on the educational profession. </w:t>
      </w:r>
      <w:r w:rsidR="004354FE">
        <w:rPr>
          <w:sz w:val="24"/>
        </w:rPr>
        <w:t>A case review template will be provided.</w:t>
      </w:r>
      <w:r>
        <w:rPr>
          <w:sz w:val="24"/>
        </w:rPr>
        <w:t xml:space="preserve"> </w:t>
      </w:r>
      <w:r w:rsidR="000536DA">
        <w:rPr>
          <w:sz w:val="24"/>
        </w:rPr>
        <w:t xml:space="preserve">Reviews generally </w:t>
      </w:r>
      <w:r w:rsidR="00AB0283">
        <w:rPr>
          <w:sz w:val="24"/>
        </w:rPr>
        <w:t xml:space="preserve">will </w:t>
      </w:r>
      <w:r w:rsidR="004354FE">
        <w:rPr>
          <w:sz w:val="24"/>
        </w:rPr>
        <w:t>not</w:t>
      </w:r>
      <w:r w:rsidR="000536DA">
        <w:rPr>
          <w:sz w:val="24"/>
        </w:rPr>
        <w:t xml:space="preserve"> exceed two (2) pages</w:t>
      </w:r>
      <w:r w:rsidR="00D36F53">
        <w:rPr>
          <w:sz w:val="24"/>
        </w:rPr>
        <w:t>.</w:t>
      </w:r>
      <w:r>
        <w:rPr>
          <w:sz w:val="24"/>
        </w:rPr>
        <w:t xml:space="preserve"> (CTC Admin. Standards 12, 15,</w:t>
      </w:r>
      <w:r w:rsidR="00353937">
        <w:rPr>
          <w:sz w:val="24"/>
        </w:rPr>
        <w:t xml:space="preserve"> </w:t>
      </w:r>
      <w:r>
        <w:rPr>
          <w:sz w:val="24"/>
        </w:rPr>
        <w:t>16</w:t>
      </w:r>
      <w:r w:rsidR="00353937">
        <w:rPr>
          <w:sz w:val="24"/>
        </w:rPr>
        <w:t>, and</w:t>
      </w:r>
      <w:r>
        <w:rPr>
          <w:sz w:val="24"/>
        </w:rPr>
        <w:t xml:space="preserve"> 17 and Counseling Standards 6,</w:t>
      </w:r>
      <w:r w:rsidR="00353937">
        <w:rPr>
          <w:sz w:val="24"/>
        </w:rPr>
        <w:t xml:space="preserve"> 11, 12 and</w:t>
      </w:r>
      <w:r>
        <w:rPr>
          <w:sz w:val="24"/>
        </w:rPr>
        <w:t xml:space="preserve"> 18)</w:t>
      </w:r>
      <w:r w:rsidR="004354FE">
        <w:rPr>
          <w:sz w:val="24"/>
        </w:rPr>
        <w:t>.</w:t>
      </w:r>
    </w:p>
    <w:p w14:paraId="4FF3DC67" w14:textId="77777777" w:rsidR="00825877" w:rsidRDefault="00825877" w:rsidP="00825877">
      <w:pPr>
        <w:ind w:left="720" w:hanging="720"/>
        <w:jc w:val="both"/>
        <w:rPr>
          <w:sz w:val="24"/>
        </w:rPr>
      </w:pPr>
    </w:p>
    <w:p w14:paraId="595B3CC0" w14:textId="77777777" w:rsidR="00F53A54" w:rsidRDefault="000D546B">
      <w:pPr>
        <w:jc w:val="both"/>
        <w:rPr>
          <w:sz w:val="24"/>
        </w:rPr>
      </w:pPr>
      <w:r>
        <w:rPr>
          <w:sz w:val="24"/>
        </w:rPr>
        <w:t>2</w:t>
      </w:r>
      <w:r w:rsidR="00BB7AF9">
        <w:rPr>
          <w:sz w:val="24"/>
        </w:rPr>
        <w:t>.</w:t>
      </w:r>
      <w:r w:rsidR="00BB7AF9">
        <w:rPr>
          <w:sz w:val="24"/>
        </w:rPr>
        <w:tab/>
      </w:r>
      <w:r w:rsidR="00D1294C">
        <w:rPr>
          <w:sz w:val="24"/>
        </w:rPr>
        <w:t xml:space="preserve">Participation in and </w:t>
      </w:r>
      <w:r w:rsidR="004A7D63">
        <w:rPr>
          <w:sz w:val="24"/>
        </w:rPr>
        <w:t xml:space="preserve">successful </w:t>
      </w:r>
      <w:r w:rsidR="00D1294C">
        <w:rPr>
          <w:sz w:val="24"/>
        </w:rPr>
        <w:t>c</w:t>
      </w:r>
      <w:r w:rsidR="00D36F53">
        <w:rPr>
          <w:sz w:val="24"/>
        </w:rPr>
        <w:t xml:space="preserve">ompletion of </w:t>
      </w:r>
      <w:r w:rsidR="00D1294C">
        <w:rPr>
          <w:sz w:val="24"/>
        </w:rPr>
        <w:t>a comprehensive oral final examination.</w:t>
      </w:r>
    </w:p>
    <w:p w14:paraId="1C3669B8" w14:textId="77777777" w:rsidR="00D36F53" w:rsidRDefault="00D36F53">
      <w:pPr>
        <w:jc w:val="both"/>
        <w:rPr>
          <w:sz w:val="24"/>
        </w:rPr>
      </w:pPr>
    </w:p>
    <w:p w14:paraId="6E8274C2" w14:textId="77777777" w:rsidR="00F53A54" w:rsidRDefault="000D546B" w:rsidP="00442AB6">
      <w:pPr>
        <w:ind w:left="720" w:hanging="720"/>
        <w:jc w:val="both"/>
        <w:rPr>
          <w:sz w:val="24"/>
        </w:rPr>
      </w:pPr>
      <w:r>
        <w:rPr>
          <w:sz w:val="24"/>
        </w:rPr>
        <w:t>3</w:t>
      </w:r>
      <w:r w:rsidR="00D36F53">
        <w:rPr>
          <w:sz w:val="24"/>
        </w:rPr>
        <w:t>.</w:t>
      </w:r>
      <w:r w:rsidR="00BB7AF9">
        <w:rPr>
          <w:sz w:val="24"/>
        </w:rPr>
        <w:tab/>
      </w:r>
      <w:r w:rsidR="00825877">
        <w:rPr>
          <w:sz w:val="24"/>
        </w:rPr>
        <w:t>Regular</w:t>
      </w:r>
      <w:r w:rsidR="000630FA">
        <w:rPr>
          <w:sz w:val="24"/>
        </w:rPr>
        <w:t>, prompt class attendance;</w:t>
      </w:r>
      <w:r w:rsidR="00825877">
        <w:rPr>
          <w:sz w:val="24"/>
        </w:rPr>
        <w:t xml:space="preserve"> </w:t>
      </w:r>
      <w:r w:rsidR="000536DA">
        <w:rPr>
          <w:sz w:val="24"/>
        </w:rPr>
        <w:t>active</w:t>
      </w:r>
      <w:r w:rsidR="000630FA">
        <w:rPr>
          <w:sz w:val="24"/>
        </w:rPr>
        <w:t>, engaged</w:t>
      </w:r>
      <w:r w:rsidR="000536DA">
        <w:rPr>
          <w:sz w:val="24"/>
        </w:rPr>
        <w:t xml:space="preserve"> </w:t>
      </w:r>
      <w:r w:rsidR="00825877">
        <w:rPr>
          <w:sz w:val="24"/>
        </w:rPr>
        <w:t>participation</w:t>
      </w:r>
      <w:r w:rsidR="000630FA">
        <w:rPr>
          <w:sz w:val="24"/>
        </w:rPr>
        <w:t xml:space="preserve"> during</w:t>
      </w:r>
      <w:r w:rsidR="00825877">
        <w:rPr>
          <w:sz w:val="24"/>
        </w:rPr>
        <w:t xml:space="preserve"> and contribution to</w:t>
      </w:r>
      <w:r w:rsidR="00AF47DA">
        <w:rPr>
          <w:sz w:val="24"/>
        </w:rPr>
        <w:t xml:space="preserve"> class </w:t>
      </w:r>
      <w:r w:rsidR="00825877">
        <w:rPr>
          <w:sz w:val="24"/>
        </w:rPr>
        <w:t xml:space="preserve">discussion and debate. Each student is expected to </w:t>
      </w:r>
      <w:r w:rsidR="00AF47DA">
        <w:rPr>
          <w:sz w:val="24"/>
        </w:rPr>
        <w:t>c</w:t>
      </w:r>
      <w:r w:rsidR="00F53A54">
        <w:rPr>
          <w:sz w:val="24"/>
        </w:rPr>
        <w:t>ontribute to the learning of others. (CTC Admin. Standards 6, 9 and Counseling Standards 3, 6, 11 &amp; 12)</w:t>
      </w:r>
    </w:p>
    <w:p w14:paraId="1DC62A2B" w14:textId="77777777" w:rsidR="000630FA" w:rsidRDefault="000630FA" w:rsidP="00442AB6">
      <w:pPr>
        <w:ind w:left="720" w:hanging="720"/>
        <w:jc w:val="both"/>
        <w:rPr>
          <w:sz w:val="24"/>
        </w:rPr>
      </w:pPr>
    </w:p>
    <w:p w14:paraId="564C787B" w14:textId="77777777" w:rsidR="000630FA" w:rsidRDefault="000630FA" w:rsidP="00442AB6">
      <w:pPr>
        <w:ind w:left="720" w:hanging="720"/>
        <w:jc w:val="both"/>
        <w:rPr>
          <w:sz w:val="24"/>
        </w:rPr>
      </w:pPr>
      <w:r>
        <w:rPr>
          <w:sz w:val="24"/>
        </w:rPr>
        <w:t>4.</w:t>
      </w:r>
      <w:r>
        <w:rPr>
          <w:sz w:val="24"/>
        </w:rPr>
        <w:tab/>
        <w:t>Attendance at and summary of a local school board meeting.</w:t>
      </w:r>
      <w:r w:rsidR="001C383F">
        <w:rPr>
          <w:sz w:val="24"/>
        </w:rPr>
        <w:t xml:space="preserve"> (May be required in lieu of class attendance on October 6.)</w:t>
      </w:r>
    </w:p>
    <w:p w14:paraId="4EB6DDC0" w14:textId="77777777" w:rsidR="00DB6759" w:rsidRDefault="00DB6759" w:rsidP="00DB6759">
      <w:pPr>
        <w:ind w:left="360" w:hanging="360"/>
        <w:jc w:val="both"/>
        <w:rPr>
          <w:sz w:val="24"/>
        </w:rPr>
      </w:pPr>
    </w:p>
    <w:p w14:paraId="5865EB23" w14:textId="77777777" w:rsidR="000D546B" w:rsidRDefault="000630FA" w:rsidP="000630FA">
      <w:pPr>
        <w:ind w:left="720" w:hanging="720"/>
        <w:jc w:val="both"/>
        <w:rPr>
          <w:sz w:val="24"/>
        </w:rPr>
      </w:pPr>
      <w:r>
        <w:rPr>
          <w:sz w:val="24"/>
        </w:rPr>
        <w:t>5</w:t>
      </w:r>
      <w:r w:rsidR="00BB7AF9">
        <w:rPr>
          <w:sz w:val="24"/>
        </w:rPr>
        <w:t>.</w:t>
      </w:r>
      <w:r w:rsidR="00BB7AF9">
        <w:rPr>
          <w:sz w:val="24"/>
        </w:rPr>
        <w:tab/>
        <w:t>A 10-</w:t>
      </w:r>
      <w:r w:rsidR="00DB6759">
        <w:rPr>
          <w:sz w:val="24"/>
        </w:rPr>
        <w:t>hour fieldwork</w:t>
      </w:r>
      <w:r w:rsidR="00D1294C">
        <w:rPr>
          <w:sz w:val="24"/>
        </w:rPr>
        <w:t xml:space="preserve"> project (as applicable per specific program) related to</w:t>
      </w:r>
      <w:r w:rsidR="00BB7AF9">
        <w:rPr>
          <w:sz w:val="24"/>
        </w:rPr>
        <w:t xml:space="preserve"> standards involving policy, politics, regulatory, and legal mandates.</w:t>
      </w:r>
    </w:p>
    <w:p w14:paraId="58FA7621" w14:textId="77777777" w:rsidR="000D546B" w:rsidRDefault="000D546B" w:rsidP="00442AB6">
      <w:pPr>
        <w:ind w:left="720" w:hanging="720"/>
        <w:jc w:val="both"/>
        <w:rPr>
          <w:sz w:val="24"/>
        </w:rPr>
      </w:pPr>
    </w:p>
    <w:p w14:paraId="1B92B6B8" w14:textId="77777777" w:rsidR="00F53A54" w:rsidRDefault="00F53A54">
      <w:pPr>
        <w:jc w:val="both"/>
        <w:rPr>
          <w:sz w:val="24"/>
        </w:rPr>
      </w:pPr>
    </w:p>
    <w:p w14:paraId="66786571" w14:textId="77777777" w:rsidR="00F53A54" w:rsidRDefault="00F53A54">
      <w:pPr>
        <w:ind w:left="360"/>
        <w:jc w:val="both"/>
        <w:rPr>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843"/>
      </w:tblGrid>
      <w:tr w:rsidR="00F53A54" w14:paraId="6436F883" w14:textId="77777777">
        <w:tc>
          <w:tcPr>
            <w:tcW w:w="6840" w:type="dxa"/>
          </w:tcPr>
          <w:p w14:paraId="33D88D86" w14:textId="77777777" w:rsidR="00F53A54" w:rsidRDefault="00F53A54">
            <w:pPr>
              <w:pStyle w:val="Heading6"/>
            </w:pPr>
            <w:r>
              <w:t>Assignment</w:t>
            </w:r>
          </w:p>
          <w:p w14:paraId="15BA0F9F" w14:textId="77777777" w:rsidR="00F53A54" w:rsidRDefault="00F53A54"/>
        </w:tc>
        <w:tc>
          <w:tcPr>
            <w:tcW w:w="843" w:type="dxa"/>
          </w:tcPr>
          <w:p w14:paraId="1DF5F43F" w14:textId="77777777" w:rsidR="00F53A54" w:rsidRDefault="00F53A54">
            <w:pPr>
              <w:jc w:val="center"/>
              <w:rPr>
                <w:b/>
                <w:i/>
                <w:sz w:val="24"/>
              </w:rPr>
            </w:pPr>
            <w:r>
              <w:rPr>
                <w:b/>
                <w:i/>
                <w:sz w:val="24"/>
              </w:rPr>
              <w:t>Points</w:t>
            </w:r>
          </w:p>
          <w:p w14:paraId="7FA7D22D" w14:textId="77777777" w:rsidR="00F53A54" w:rsidRDefault="00F53A54">
            <w:pPr>
              <w:jc w:val="center"/>
              <w:rPr>
                <w:b/>
                <w:i/>
                <w:sz w:val="24"/>
              </w:rPr>
            </w:pPr>
          </w:p>
        </w:tc>
      </w:tr>
      <w:tr w:rsidR="00DB6759" w14:paraId="1EA0ECDB" w14:textId="77777777">
        <w:tc>
          <w:tcPr>
            <w:tcW w:w="6840" w:type="dxa"/>
          </w:tcPr>
          <w:p w14:paraId="2BE8B6A6" w14:textId="77777777" w:rsidR="00DB6759" w:rsidRPr="00DB6759" w:rsidRDefault="00DB6759" w:rsidP="00DB6759">
            <w:pPr>
              <w:pStyle w:val="Heading6"/>
              <w:jc w:val="left"/>
              <w:rPr>
                <w:rFonts w:ascii="Arial" w:hAnsi="Arial" w:cs="Arial"/>
                <w:i w:val="0"/>
                <w:sz w:val="24"/>
                <w:szCs w:val="24"/>
              </w:rPr>
            </w:pPr>
          </w:p>
        </w:tc>
        <w:tc>
          <w:tcPr>
            <w:tcW w:w="843" w:type="dxa"/>
          </w:tcPr>
          <w:p w14:paraId="19B3B7DA" w14:textId="77777777" w:rsidR="00DB6759" w:rsidRPr="00DB6759" w:rsidRDefault="00DB6759" w:rsidP="00DB6759">
            <w:pPr>
              <w:jc w:val="right"/>
              <w:rPr>
                <w:b/>
                <w:sz w:val="24"/>
              </w:rPr>
            </w:pPr>
          </w:p>
        </w:tc>
      </w:tr>
      <w:tr w:rsidR="00DB6759" w14:paraId="5E740FDE" w14:textId="77777777">
        <w:tc>
          <w:tcPr>
            <w:tcW w:w="6840" w:type="dxa"/>
          </w:tcPr>
          <w:p w14:paraId="1EAB4C0D" w14:textId="77777777" w:rsidR="00DB6759" w:rsidRDefault="00DB6759" w:rsidP="00DB6759">
            <w:pPr>
              <w:pStyle w:val="Heading6"/>
              <w:jc w:val="left"/>
              <w:rPr>
                <w:rFonts w:ascii="Arial" w:hAnsi="Arial" w:cs="Arial"/>
                <w:i w:val="0"/>
                <w:sz w:val="24"/>
                <w:szCs w:val="24"/>
              </w:rPr>
            </w:pPr>
            <w:r>
              <w:rPr>
                <w:rFonts w:ascii="Arial" w:hAnsi="Arial" w:cs="Arial"/>
                <w:i w:val="0"/>
                <w:sz w:val="24"/>
                <w:szCs w:val="24"/>
              </w:rPr>
              <w:t xml:space="preserve">Fieldwork </w:t>
            </w:r>
            <w:r w:rsidR="00825877">
              <w:rPr>
                <w:rFonts w:ascii="Arial" w:hAnsi="Arial" w:cs="Arial"/>
                <w:i w:val="0"/>
                <w:sz w:val="24"/>
                <w:szCs w:val="24"/>
              </w:rPr>
              <w:t>Proposal</w:t>
            </w:r>
          </w:p>
        </w:tc>
        <w:tc>
          <w:tcPr>
            <w:tcW w:w="843" w:type="dxa"/>
          </w:tcPr>
          <w:p w14:paraId="2C9154EF" w14:textId="77777777" w:rsidR="00DB6759" w:rsidRDefault="002851B7" w:rsidP="00DB6759">
            <w:pPr>
              <w:jc w:val="right"/>
              <w:rPr>
                <w:b/>
                <w:sz w:val="24"/>
              </w:rPr>
            </w:pPr>
            <w:r>
              <w:rPr>
                <w:b/>
                <w:sz w:val="24"/>
              </w:rPr>
              <w:t>5</w:t>
            </w:r>
          </w:p>
        </w:tc>
      </w:tr>
      <w:tr w:rsidR="00F53A54" w14:paraId="15803196" w14:textId="77777777">
        <w:tc>
          <w:tcPr>
            <w:tcW w:w="6840" w:type="dxa"/>
          </w:tcPr>
          <w:p w14:paraId="25919696" w14:textId="77777777" w:rsidR="00F53A54" w:rsidRDefault="00F53A54">
            <w:pPr>
              <w:rPr>
                <w:rFonts w:ascii="Arial" w:hAnsi="Arial" w:cs="Arial"/>
                <w:b/>
                <w:bCs/>
                <w:sz w:val="24"/>
              </w:rPr>
            </w:pPr>
          </w:p>
        </w:tc>
        <w:tc>
          <w:tcPr>
            <w:tcW w:w="843" w:type="dxa"/>
          </w:tcPr>
          <w:p w14:paraId="5D4AB149" w14:textId="77777777" w:rsidR="00F53A54" w:rsidRDefault="00F53A54">
            <w:pPr>
              <w:jc w:val="right"/>
              <w:rPr>
                <w:b/>
                <w:sz w:val="24"/>
              </w:rPr>
            </w:pPr>
          </w:p>
        </w:tc>
      </w:tr>
      <w:tr w:rsidR="00F53A54" w14:paraId="67173770" w14:textId="77777777">
        <w:tc>
          <w:tcPr>
            <w:tcW w:w="6840" w:type="dxa"/>
          </w:tcPr>
          <w:p w14:paraId="71FB08D4" w14:textId="77777777" w:rsidR="00F53A54" w:rsidRDefault="002851B7">
            <w:pPr>
              <w:rPr>
                <w:rFonts w:ascii="Arial" w:hAnsi="Arial" w:cs="Arial"/>
                <w:b/>
                <w:bCs/>
                <w:sz w:val="24"/>
              </w:rPr>
            </w:pPr>
            <w:r>
              <w:rPr>
                <w:rFonts w:ascii="Arial" w:hAnsi="Arial" w:cs="Arial"/>
                <w:b/>
                <w:bCs/>
                <w:sz w:val="24"/>
              </w:rPr>
              <w:t>Case Reviews  (2</w:t>
            </w:r>
            <w:r w:rsidR="00825877">
              <w:rPr>
                <w:rFonts w:ascii="Arial" w:hAnsi="Arial" w:cs="Arial"/>
                <w:b/>
                <w:bCs/>
                <w:sz w:val="24"/>
              </w:rPr>
              <w:t xml:space="preserve"> point</w:t>
            </w:r>
            <w:r w:rsidR="000D546B">
              <w:rPr>
                <w:rFonts w:ascii="Arial" w:hAnsi="Arial" w:cs="Arial"/>
                <w:b/>
                <w:bCs/>
                <w:sz w:val="24"/>
              </w:rPr>
              <w:t>s</w:t>
            </w:r>
            <w:r w:rsidR="00F53A54">
              <w:rPr>
                <w:rFonts w:ascii="Arial" w:hAnsi="Arial" w:cs="Arial"/>
                <w:b/>
                <w:bCs/>
                <w:sz w:val="24"/>
              </w:rPr>
              <w:t xml:space="preserve"> each)</w:t>
            </w:r>
          </w:p>
        </w:tc>
        <w:tc>
          <w:tcPr>
            <w:tcW w:w="843" w:type="dxa"/>
          </w:tcPr>
          <w:p w14:paraId="468E95D7" w14:textId="77777777" w:rsidR="00F53A54" w:rsidRDefault="002851B7">
            <w:pPr>
              <w:jc w:val="right"/>
              <w:rPr>
                <w:b/>
                <w:sz w:val="24"/>
              </w:rPr>
            </w:pPr>
            <w:r>
              <w:rPr>
                <w:b/>
                <w:sz w:val="24"/>
              </w:rPr>
              <w:t>20</w:t>
            </w:r>
          </w:p>
        </w:tc>
      </w:tr>
      <w:tr w:rsidR="00F53A54" w14:paraId="14C7167F" w14:textId="77777777">
        <w:tc>
          <w:tcPr>
            <w:tcW w:w="6840" w:type="dxa"/>
          </w:tcPr>
          <w:p w14:paraId="00B6B7D5" w14:textId="77777777" w:rsidR="00F53A54" w:rsidRDefault="00F53A54">
            <w:pPr>
              <w:rPr>
                <w:rFonts w:ascii="Arial" w:hAnsi="Arial" w:cs="Arial"/>
                <w:b/>
                <w:bCs/>
                <w:sz w:val="24"/>
              </w:rPr>
            </w:pPr>
          </w:p>
        </w:tc>
        <w:tc>
          <w:tcPr>
            <w:tcW w:w="843" w:type="dxa"/>
          </w:tcPr>
          <w:p w14:paraId="7CB70851" w14:textId="77777777" w:rsidR="00F53A54" w:rsidRDefault="00F53A54">
            <w:pPr>
              <w:jc w:val="right"/>
              <w:rPr>
                <w:b/>
                <w:sz w:val="24"/>
              </w:rPr>
            </w:pPr>
          </w:p>
        </w:tc>
      </w:tr>
      <w:tr w:rsidR="00F53A54" w14:paraId="156E5E50" w14:textId="77777777">
        <w:tc>
          <w:tcPr>
            <w:tcW w:w="6840" w:type="dxa"/>
          </w:tcPr>
          <w:p w14:paraId="34B6C9F3" w14:textId="77777777" w:rsidR="00F53A54" w:rsidRDefault="00DD5394">
            <w:pPr>
              <w:rPr>
                <w:rFonts w:ascii="Arial" w:hAnsi="Arial" w:cs="Arial"/>
                <w:b/>
                <w:bCs/>
                <w:sz w:val="24"/>
              </w:rPr>
            </w:pPr>
            <w:r>
              <w:rPr>
                <w:rFonts w:ascii="Arial" w:hAnsi="Arial" w:cs="Arial"/>
                <w:b/>
                <w:bCs/>
                <w:sz w:val="24"/>
              </w:rPr>
              <w:t>Class Attendance/Participation</w:t>
            </w:r>
          </w:p>
        </w:tc>
        <w:tc>
          <w:tcPr>
            <w:tcW w:w="843" w:type="dxa"/>
          </w:tcPr>
          <w:p w14:paraId="636E3183" w14:textId="77777777" w:rsidR="00F53A54" w:rsidRDefault="002851B7">
            <w:pPr>
              <w:jc w:val="right"/>
              <w:rPr>
                <w:b/>
                <w:sz w:val="24"/>
              </w:rPr>
            </w:pPr>
            <w:r>
              <w:rPr>
                <w:b/>
                <w:sz w:val="24"/>
              </w:rPr>
              <w:t>25</w:t>
            </w:r>
          </w:p>
        </w:tc>
      </w:tr>
      <w:tr w:rsidR="00F53A54" w14:paraId="07A010F6" w14:textId="77777777">
        <w:tc>
          <w:tcPr>
            <w:tcW w:w="6840" w:type="dxa"/>
          </w:tcPr>
          <w:p w14:paraId="4624CFDF" w14:textId="77777777" w:rsidR="00F53A54" w:rsidRDefault="00F53A54">
            <w:pPr>
              <w:pStyle w:val="Heading2"/>
            </w:pPr>
          </w:p>
        </w:tc>
        <w:tc>
          <w:tcPr>
            <w:tcW w:w="843" w:type="dxa"/>
          </w:tcPr>
          <w:p w14:paraId="0D476951" w14:textId="77777777" w:rsidR="00F53A54" w:rsidRDefault="00F53A54">
            <w:pPr>
              <w:jc w:val="right"/>
              <w:rPr>
                <w:b/>
                <w:sz w:val="24"/>
              </w:rPr>
            </w:pPr>
          </w:p>
        </w:tc>
      </w:tr>
      <w:tr w:rsidR="00CA7D3C" w14:paraId="0B42A818" w14:textId="77777777">
        <w:tc>
          <w:tcPr>
            <w:tcW w:w="6840" w:type="dxa"/>
          </w:tcPr>
          <w:p w14:paraId="22B75A40" w14:textId="77777777" w:rsidR="00CA7D3C" w:rsidRDefault="00DD5394">
            <w:pPr>
              <w:pStyle w:val="Heading2"/>
            </w:pPr>
            <w:r>
              <w:t>Final</w:t>
            </w:r>
            <w:r w:rsidR="0010506E">
              <w:t xml:space="preserve"> – Comprehensive Oral Exam</w:t>
            </w:r>
          </w:p>
        </w:tc>
        <w:tc>
          <w:tcPr>
            <w:tcW w:w="843" w:type="dxa"/>
          </w:tcPr>
          <w:p w14:paraId="6F0E1B85" w14:textId="77777777" w:rsidR="00825877" w:rsidRDefault="002851B7" w:rsidP="00825877">
            <w:pPr>
              <w:jc w:val="right"/>
              <w:rPr>
                <w:b/>
                <w:sz w:val="24"/>
              </w:rPr>
            </w:pPr>
            <w:r>
              <w:rPr>
                <w:b/>
                <w:sz w:val="24"/>
              </w:rPr>
              <w:t>50</w:t>
            </w:r>
          </w:p>
        </w:tc>
      </w:tr>
      <w:tr w:rsidR="00F53A54" w14:paraId="622EA718" w14:textId="77777777">
        <w:tc>
          <w:tcPr>
            <w:tcW w:w="6840" w:type="dxa"/>
          </w:tcPr>
          <w:p w14:paraId="17374E0E" w14:textId="77777777" w:rsidR="00F53A54" w:rsidRDefault="00F53A54">
            <w:pPr>
              <w:pStyle w:val="Heading2"/>
            </w:pPr>
          </w:p>
        </w:tc>
        <w:tc>
          <w:tcPr>
            <w:tcW w:w="843" w:type="dxa"/>
          </w:tcPr>
          <w:p w14:paraId="3FBA1E71" w14:textId="77777777" w:rsidR="00F53A54" w:rsidRDefault="00F53A54">
            <w:pPr>
              <w:jc w:val="right"/>
              <w:rPr>
                <w:b/>
                <w:sz w:val="24"/>
              </w:rPr>
            </w:pPr>
          </w:p>
        </w:tc>
      </w:tr>
      <w:tr w:rsidR="00F53A54" w14:paraId="38A430F7" w14:textId="77777777">
        <w:tc>
          <w:tcPr>
            <w:tcW w:w="6840" w:type="dxa"/>
          </w:tcPr>
          <w:p w14:paraId="32CD3FF3" w14:textId="77777777" w:rsidR="00F53A54" w:rsidRDefault="00F53A54">
            <w:pPr>
              <w:rPr>
                <w:rFonts w:ascii="Arial" w:hAnsi="Arial" w:cs="Arial"/>
                <w:b/>
                <w:bCs/>
                <w:sz w:val="24"/>
              </w:rPr>
            </w:pPr>
          </w:p>
        </w:tc>
        <w:tc>
          <w:tcPr>
            <w:tcW w:w="843" w:type="dxa"/>
          </w:tcPr>
          <w:p w14:paraId="071B2D44" w14:textId="77777777" w:rsidR="00F53A54" w:rsidRDefault="00F53A54">
            <w:pPr>
              <w:jc w:val="right"/>
              <w:rPr>
                <w:b/>
                <w:sz w:val="24"/>
              </w:rPr>
            </w:pPr>
          </w:p>
        </w:tc>
      </w:tr>
      <w:tr w:rsidR="00F53A54" w14:paraId="3C814C73" w14:textId="77777777">
        <w:tc>
          <w:tcPr>
            <w:tcW w:w="6840" w:type="dxa"/>
          </w:tcPr>
          <w:p w14:paraId="0DF75477" w14:textId="77777777" w:rsidR="00F53A54" w:rsidRDefault="00F53A54">
            <w:pPr>
              <w:pStyle w:val="Heading3"/>
            </w:pPr>
            <w:r>
              <w:t>TOTAL</w:t>
            </w:r>
          </w:p>
        </w:tc>
        <w:tc>
          <w:tcPr>
            <w:tcW w:w="843" w:type="dxa"/>
          </w:tcPr>
          <w:p w14:paraId="64701FD0" w14:textId="77777777" w:rsidR="00F53A54" w:rsidRDefault="00F53A54">
            <w:pPr>
              <w:jc w:val="right"/>
              <w:rPr>
                <w:b/>
                <w:sz w:val="36"/>
              </w:rPr>
            </w:pPr>
            <w:r>
              <w:rPr>
                <w:b/>
                <w:sz w:val="36"/>
              </w:rPr>
              <w:t>100</w:t>
            </w:r>
          </w:p>
        </w:tc>
      </w:tr>
    </w:tbl>
    <w:p w14:paraId="475EA21B" w14:textId="77777777" w:rsidR="00F53A54" w:rsidRDefault="00F53A54">
      <w:pPr>
        <w:ind w:left="90"/>
        <w:jc w:val="center"/>
        <w:rPr>
          <w:b/>
          <w:sz w:val="24"/>
          <w:u w:val="single"/>
        </w:rPr>
      </w:pPr>
    </w:p>
    <w:p w14:paraId="147DC6D8" w14:textId="77777777" w:rsidR="00F53A54" w:rsidRDefault="00F53A54">
      <w:pPr>
        <w:ind w:left="90"/>
        <w:jc w:val="both"/>
        <w:rPr>
          <w:b/>
          <w:sz w:val="24"/>
          <w:u w:val="single"/>
        </w:rPr>
      </w:pPr>
    </w:p>
    <w:p w14:paraId="38420890" w14:textId="77777777" w:rsidR="00F53A54" w:rsidRDefault="00F53A54">
      <w:pPr>
        <w:jc w:val="both"/>
        <w:rPr>
          <w:b/>
          <w:sz w:val="24"/>
          <w:u w:val="single"/>
        </w:rPr>
      </w:pPr>
      <w:r>
        <w:rPr>
          <w:b/>
          <w:sz w:val="24"/>
          <w:u w:val="single"/>
        </w:rPr>
        <w:t>Grading System/Scale</w:t>
      </w:r>
    </w:p>
    <w:p w14:paraId="584F49B6" w14:textId="77777777" w:rsidR="00F53A54" w:rsidRDefault="00F53A54">
      <w:pPr>
        <w:jc w:val="both"/>
        <w:rPr>
          <w:sz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1440"/>
      </w:tblGrid>
      <w:tr w:rsidR="00F53A54" w14:paraId="58DA8E27" w14:textId="77777777">
        <w:tc>
          <w:tcPr>
            <w:tcW w:w="1080" w:type="dxa"/>
          </w:tcPr>
          <w:p w14:paraId="74CBBD4E" w14:textId="77777777" w:rsidR="00F53A54" w:rsidRDefault="00F53A54">
            <w:pPr>
              <w:jc w:val="both"/>
              <w:rPr>
                <w:szCs w:val="24"/>
              </w:rPr>
            </w:pPr>
            <w:r>
              <w:rPr>
                <w:szCs w:val="24"/>
              </w:rPr>
              <w:t>95-100</w:t>
            </w:r>
          </w:p>
        </w:tc>
        <w:tc>
          <w:tcPr>
            <w:tcW w:w="900" w:type="dxa"/>
          </w:tcPr>
          <w:p w14:paraId="472A52A5" w14:textId="77777777" w:rsidR="00F53A54" w:rsidRDefault="00F53A54">
            <w:pPr>
              <w:jc w:val="both"/>
              <w:rPr>
                <w:szCs w:val="24"/>
              </w:rPr>
            </w:pPr>
            <w:r>
              <w:rPr>
                <w:szCs w:val="24"/>
              </w:rPr>
              <w:t>A</w:t>
            </w:r>
          </w:p>
        </w:tc>
        <w:tc>
          <w:tcPr>
            <w:tcW w:w="1440" w:type="dxa"/>
          </w:tcPr>
          <w:p w14:paraId="3DB160C7" w14:textId="77777777" w:rsidR="00F53A54" w:rsidRDefault="00F53A54">
            <w:pPr>
              <w:jc w:val="both"/>
              <w:rPr>
                <w:szCs w:val="24"/>
              </w:rPr>
            </w:pPr>
            <w:r>
              <w:rPr>
                <w:szCs w:val="24"/>
              </w:rPr>
              <w:t>4.0</w:t>
            </w:r>
          </w:p>
        </w:tc>
      </w:tr>
      <w:tr w:rsidR="00F53A54" w14:paraId="11591B6C" w14:textId="77777777">
        <w:tc>
          <w:tcPr>
            <w:tcW w:w="1080" w:type="dxa"/>
          </w:tcPr>
          <w:p w14:paraId="538C6288" w14:textId="77777777" w:rsidR="00F53A54" w:rsidRDefault="00F53A54">
            <w:pPr>
              <w:jc w:val="both"/>
              <w:rPr>
                <w:szCs w:val="24"/>
              </w:rPr>
            </w:pPr>
            <w:r>
              <w:rPr>
                <w:szCs w:val="24"/>
              </w:rPr>
              <w:t>90-94</w:t>
            </w:r>
          </w:p>
        </w:tc>
        <w:tc>
          <w:tcPr>
            <w:tcW w:w="900" w:type="dxa"/>
          </w:tcPr>
          <w:p w14:paraId="4BACD89E" w14:textId="77777777" w:rsidR="00F53A54" w:rsidRDefault="00F53A54">
            <w:pPr>
              <w:jc w:val="both"/>
              <w:rPr>
                <w:szCs w:val="24"/>
              </w:rPr>
            </w:pPr>
            <w:r>
              <w:rPr>
                <w:szCs w:val="24"/>
              </w:rPr>
              <w:t>A-</w:t>
            </w:r>
          </w:p>
        </w:tc>
        <w:tc>
          <w:tcPr>
            <w:tcW w:w="1440" w:type="dxa"/>
          </w:tcPr>
          <w:p w14:paraId="40FEFDBD" w14:textId="77777777" w:rsidR="00F53A54" w:rsidRDefault="00F53A54">
            <w:pPr>
              <w:jc w:val="both"/>
              <w:rPr>
                <w:szCs w:val="24"/>
              </w:rPr>
            </w:pPr>
            <w:r>
              <w:rPr>
                <w:szCs w:val="24"/>
              </w:rPr>
              <w:t>3.7</w:t>
            </w:r>
          </w:p>
        </w:tc>
      </w:tr>
      <w:tr w:rsidR="00F53A54" w14:paraId="1D57D25A" w14:textId="77777777">
        <w:tc>
          <w:tcPr>
            <w:tcW w:w="1080" w:type="dxa"/>
          </w:tcPr>
          <w:p w14:paraId="227DB6F5" w14:textId="77777777" w:rsidR="00F53A54" w:rsidRDefault="00F53A54">
            <w:pPr>
              <w:jc w:val="both"/>
              <w:rPr>
                <w:szCs w:val="24"/>
              </w:rPr>
            </w:pPr>
            <w:r>
              <w:rPr>
                <w:szCs w:val="24"/>
              </w:rPr>
              <w:t>88-89</w:t>
            </w:r>
          </w:p>
        </w:tc>
        <w:tc>
          <w:tcPr>
            <w:tcW w:w="900" w:type="dxa"/>
          </w:tcPr>
          <w:p w14:paraId="4BE09BBC" w14:textId="77777777" w:rsidR="00F53A54" w:rsidRDefault="00F53A54">
            <w:pPr>
              <w:jc w:val="both"/>
              <w:rPr>
                <w:szCs w:val="24"/>
              </w:rPr>
            </w:pPr>
            <w:r>
              <w:rPr>
                <w:szCs w:val="24"/>
              </w:rPr>
              <w:t>B+</w:t>
            </w:r>
          </w:p>
        </w:tc>
        <w:tc>
          <w:tcPr>
            <w:tcW w:w="1440" w:type="dxa"/>
          </w:tcPr>
          <w:p w14:paraId="02C3671F" w14:textId="77777777" w:rsidR="00F53A54" w:rsidRDefault="00F53A54">
            <w:pPr>
              <w:jc w:val="both"/>
              <w:rPr>
                <w:szCs w:val="24"/>
              </w:rPr>
            </w:pPr>
            <w:r>
              <w:rPr>
                <w:szCs w:val="24"/>
              </w:rPr>
              <w:t>3.3</w:t>
            </w:r>
          </w:p>
        </w:tc>
      </w:tr>
      <w:tr w:rsidR="00F53A54" w14:paraId="3DD13063" w14:textId="77777777">
        <w:tc>
          <w:tcPr>
            <w:tcW w:w="1080" w:type="dxa"/>
          </w:tcPr>
          <w:p w14:paraId="4D2D821E" w14:textId="77777777" w:rsidR="00F53A54" w:rsidRDefault="00F53A54">
            <w:pPr>
              <w:jc w:val="both"/>
              <w:rPr>
                <w:szCs w:val="24"/>
              </w:rPr>
            </w:pPr>
            <w:r>
              <w:rPr>
                <w:szCs w:val="24"/>
              </w:rPr>
              <w:t>85-87</w:t>
            </w:r>
          </w:p>
        </w:tc>
        <w:tc>
          <w:tcPr>
            <w:tcW w:w="900" w:type="dxa"/>
          </w:tcPr>
          <w:p w14:paraId="65E584F3" w14:textId="77777777" w:rsidR="00F53A54" w:rsidRDefault="00F53A54">
            <w:pPr>
              <w:jc w:val="both"/>
              <w:rPr>
                <w:szCs w:val="24"/>
              </w:rPr>
            </w:pPr>
            <w:r>
              <w:rPr>
                <w:szCs w:val="24"/>
              </w:rPr>
              <w:t>B</w:t>
            </w:r>
          </w:p>
        </w:tc>
        <w:tc>
          <w:tcPr>
            <w:tcW w:w="1440" w:type="dxa"/>
          </w:tcPr>
          <w:p w14:paraId="312A4621" w14:textId="77777777" w:rsidR="00F53A54" w:rsidRDefault="00F53A54">
            <w:pPr>
              <w:jc w:val="both"/>
              <w:rPr>
                <w:szCs w:val="24"/>
              </w:rPr>
            </w:pPr>
            <w:r>
              <w:rPr>
                <w:szCs w:val="24"/>
              </w:rPr>
              <w:t>3.0</w:t>
            </w:r>
          </w:p>
        </w:tc>
      </w:tr>
      <w:tr w:rsidR="00F53A54" w14:paraId="07BED049" w14:textId="77777777">
        <w:tc>
          <w:tcPr>
            <w:tcW w:w="1080" w:type="dxa"/>
          </w:tcPr>
          <w:p w14:paraId="1D3A1BFC" w14:textId="77777777" w:rsidR="00F53A54" w:rsidRDefault="00F53A54">
            <w:pPr>
              <w:jc w:val="both"/>
              <w:rPr>
                <w:szCs w:val="24"/>
              </w:rPr>
            </w:pPr>
            <w:r>
              <w:rPr>
                <w:szCs w:val="24"/>
              </w:rPr>
              <w:t>80-84</w:t>
            </w:r>
          </w:p>
        </w:tc>
        <w:tc>
          <w:tcPr>
            <w:tcW w:w="900" w:type="dxa"/>
          </w:tcPr>
          <w:p w14:paraId="59505A1A" w14:textId="77777777" w:rsidR="00F53A54" w:rsidRDefault="00F53A54">
            <w:pPr>
              <w:jc w:val="both"/>
              <w:rPr>
                <w:szCs w:val="24"/>
              </w:rPr>
            </w:pPr>
            <w:r>
              <w:rPr>
                <w:szCs w:val="24"/>
              </w:rPr>
              <w:t>B-</w:t>
            </w:r>
          </w:p>
        </w:tc>
        <w:tc>
          <w:tcPr>
            <w:tcW w:w="1440" w:type="dxa"/>
          </w:tcPr>
          <w:p w14:paraId="7A9D8330" w14:textId="77777777" w:rsidR="00F53A54" w:rsidRDefault="00F53A54">
            <w:pPr>
              <w:jc w:val="both"/>
              <w:rPr>
                <w:szCs w:val="24"/>
              </w:rPr>
            </w:pPr>
            <w:r>
              <w:rPr>
                <w:szCs w:val="24"/>
              </w:rPr>
              <w:t>2.7</w:t>
            </w:r>
          </w:p>
        </w:tc>
      </w:tr>
      <w:tr w:rsidR="00F53A54" w14:paraId="23B2386E" w14:textId="77777777">
        <w:tc>
          <w:tcPr>
            <w:tcW w:w="1080" w:type="dxa"/>
          </w:tcPr>
          <w:p w14:paraId="3E494022" w14:textId="77777777" w:rsidR="00F53A54" w:rsidRDefault="00F53A54">
            <w:pPr>
              <w:jc w:val="both"/>
              <w:rPr>
                <w:szCs w:val="24"/>
              </w:rPr>
            </w:pPr>
            <w:r>
              <w:rPr>
                <w:szCs w:val="24"/>
              </w:rPr>
              <w:t>78-79</w:t>
            </w:r>
          </w:p>
        </w:tc>
        <w:tc>
          <w:tcPr>
            <w:tcW w:w="900" w:type="dxa"/>
          </w:tcPr>
          <w:p w14:paraId="1B2E3A5C" w14:textId="77777777" w:rsidR="00F53A54" w:rsidRDefault="00F53A54">
            <w:pPr>
              <w:jc w:val="both"/>
              <w:rPr>
                <w:szCs w:val="24"/>
              </w:rPr>
            </w:pPr>
            <w:r>
              <w:rPr>
                <w:szCs w:val="24"/>
              </w:rPr>
              <w:t>C+</w:t>
            </w:r>
          </w:p>
        </w:tc>
        <w:tc>
          <w:tcPr>
            <w:tcW w:w="1440" w:type="dxa"/>
          </w:tcPr>
          <w:p w14:paraId="5781A560" w14:textId="77777777" w:rsidR="00F53A54" w:rsidRDefault="00F53A54">
            <w:pPr>
              <w:jc w:val="both"/>
              <w:rPr>
                <w:szCs w:val="24"/>
              </w:rPr>
            </w:pPr>
            <w:r>
              <w:rPr>
                <w:szCs w:val="24"/>
              </w:rPr>
              <w:t>2.3</w:t>
            </w:r>
          </w:p>
        </w:tc>
      </w:tr>
      <w:tr w:rsidR="00F53A54" w14:paraId="63688FDD" w14:textId="77777777">
        <w:tc>
          <w:tcPr>
            <w:tcW w:w="1080" w:type="dxa"/>
          </w:tcPr>
          <w:p w14:paraId="072BA4AA" w14:textId="77777777" w:rsidR="00F53A54" w:rsidRDefault="00F53A54">
            <w:pPr>
              <w:jc w:val="both"/>
              <w:rPr>
                <w:szCs w:val="24"/>
              </w:rPr>
            </w:pPr>
            <w:r>
              <w:rPr>
                <w:szCs w:val="24"/>
              </w:rPr>
              <w:t>73-77</w:t>
            </w:r>
          </w:p>
        </w:tc>
        <w:tc>
          <w:tcPr>
            <w:tcW w:w="900" w:type="dxa"/>
          </w:tcPr>
          <w:p w14:paraId="3058B2EC" w14:textId="77777777" w:rsidR="00F53A54" w:rsidRDefault="00F53A54">
            <w:pPr>
              <w:jc w:val="both"/>
              <w:rPr>
                <w:szCs w:val="24"/>
              </w:rPr>
            </w:pPr>
            <w:r>
              <w:rPr>
                <w:szCs w:val="24"/>
              </w:rPr>
              <w:t>C</w:t>
            </w:r>
          </w:p>
        </w:tc>
        <w:tc>
          <w:tcPr>
            <w:tcW w:w="1440" w:type="dxa"/>
          </w:tcPr>
          <w:p w14:paraId="55D4E52B" w14:textId="77777777" w:rsidR="00F53A54" w:rsidRDefault="00F53A54">
            <w:pPr>
              <w:jc w:val="both"/>
              <w:rPr>
                <w:szCs w:val="24"/>
              </w:rPr>
            </w:pPr>
            <w:r>
              <w:rPr>
                <w:szCs w:val="24"/>
              </w:rPr>
              <w:t>2.0</w:t>
            </w:r>
          </w:p>
        </w:tc>
      </w:tr>
      <w:tr w:rsidR="00F53A54" w14:paraId="612F499A" w14:textId="77777777">
        <w:tc>
          <w:tcPr>
            <w:tcW w:w="1080" w:type="dxa"/>
          </w:tcPr>
          <w:p w14:paraId="3D640B0B" w14:textId="77777777" w:rsidR="00F53A54" w:rsidRDefault="00F53A54">
            <w:pPr>
              <w:jc w:val="both"/>
              <w:rPr>
                <w:szCs w:val="24"/>
              </w:rPr>
            </w:pPr>
            <w:r>
              <w:rPr>
                <w:szCs w:val="24"/>
              </w:rPr>
              <w:t>70-71</w:t>
            </w:r>
          </w:p>
        </w:tc>
        <w:tc>
          <w:tcPr>
            <w:tcW w:w="900" w:type="dxa"/>
          </w:tcPr>
          <w:p w14:paraId="42088534" w14:textId="77777777" w:rsidR="00F53A54" w:rsidRDefault="00F53A54">
            <w:pPr>
              <w:jc w:val="both"/>
              <w:rPr>
                <w:szCs w:val="24"/>
              </w:rPr>
            </w:pPr>
            <w:r>
              <w:rPr>
                <w:szCs w:val="24"/>
              </w:rPr>
              <w:t>C-</w:t>
            </w:r>
          </w:p>
        </w:tc>
        <w:tc>
          <w:tcPr>
            <w:tcW w:w="1440" w:type="dxa"/>
          </w:tcPr>
          <w:p w14:paraId="5BEAFE6C" w14:textId="77777777" w:rsidR="00F53A54" w:rsidRDefault="00F53A54">
            <w:pPr>
              <w:jc w:val="both"/>
              <w:rPr>
                <w:szCs w:val="24"/>
              </w:rPr>
            </w:pPr>
            <w:r>
              <w:rPr>
                <w:szCs w:val="24"/>
              </w:rPr>
              <w:t>1.7</w:t>
            </w:r>
          </w:p>
        </w:tc>
      </w:tr>
    </w:tbl>
    <w:p w14:paraId="6E278703" w14:textId="77777777" w:rsidR="00F53A54" w:rsidRDefault="00F53A54">
      <w:pPr>
        <w:ind w:left="720"/>
        <w:jc w:val="both"/>
        <w:rPr>
          <w:szCs w:val="24"/>
        </w:rPr>
      </w:pPr>
    </w:p>
    <w:p w14:paraId="7D7377C5" w14:textId="77777777" w:rsidR="00F53A54" w:rsidRDefault="00F53A54">
      <w:pPr>
        <w:jc w:val="both"/>
        <w:rPr>
          <w:sz w:val="24"/>
        </w:rPr>
      </w:pPr>
    </w:p>
    <w:p w14:paraId="51C6C02B" w14:textId="77777777" w:rsidR="00442AB6" w:rsidRDefault="00442AB6">
      <w:pPr>
        <w:jc w:val="both"/>
        <w:rPr>
          <w:b/>
          <w:sz w:val="24"/>
        </w:rPr>
      </w:pPr>
    </w:p>
    <w:p w14:paraId="50C71859" w14:textId="77777777" w:rsidR="00F53A54" w:rsidRDefault="00F53A54">
      <w:pPr>
        <w:jc w:val="both"/>
        <w:rPr>
          <w:sz w:val="24"/>
        </w:rPr>
      </w:pPr>
      <w:r>
        <w:rPr>
          <w:b/>
          <w:sz w:val="24"/>
        </w:rPr>
        <w:t>Evaluation of your work will be based on the following criteria:</w:t>
      </w:r>
    </w:p>
    <w:p w14:paraId="00FDE94D" w14:textId="77777777" w:rsidR="00F53A54" w:rsidRDefault="00F53A54">
      <w:pPr>
        <w:jc w:val="both"/>
        <w:rPr>
          <w:sz w:val="24"/>
        </w:rPr>
      </w:pPr>
    </w:p>
    <w:p w14:paraId="27EBCFB8" w14:textId="77777777" w:rsidR="00F53A54" w:rsidRDefault="00F53A54">
      <w:pPr>
        <w:jc w:val="both"/>
        <w:rPr>
          <w:sz w:val="24"/>
        </w:rPr>
      </w:pPr>
      <w:r>
        <w:rPr>
          <w:b/>
          <w:sz w:val="24"/>
        </w:rPr>
        <w:t xml:space="preserve">A/4.0: </w:t>
      </w:r>
      <w:r>
        <w:rPr>
          <w:sz w:val="24"/>
        </w:rPr>
        <w:t>All assignments are complete, on time, thorough, well edited, and exceed stated course requirements.  All written work shows superior graduate level quality in expression, attention to detail, evidence of originality, organization and reflection.   Learning is demonstrated by careful preparation for class, and thoughtful contributions as an individual and group member.</w:t>
      </w:r>
    </w:p>
    <w:p w14:paraId="1C8C87C9" w14:textId="77777777" w:rsidR="00F53A54" w:rsidRDefault="00F53A54">
      <w:pPr>
        <w:jc w:val="both"/>
        <w:rPr>
          <w:sz w:val="24"/>
        </w:rPr>
      </w:pPr>
    </w:p>
    <w:p w14:paraId="5641E300" w14:textId="77777777" w:rsidR="00F53A54" w:rsidRDefault="00F53A54">
      <w:pPr>
        <w:jc w:val="both"/>
        <w:rPr>
          <w:sz w:val="24"/>
        </w:rPr>
      </w:pPr>
      <w:r>
        <w:rPr>
          <w:b/>
          <w:sz w:val="24"/>
        </w:rPr>
        <w:t xml:space="preserve">A-/3.7: </w:t>
      </w:r>
      <w:r>
        <w:rPr>
          <w:sz w:val="24"/>
        </w:rPr>
        <w:t>All assignments are complete, on time, thorough, well edited, and exceed stated course requirements.  All written work shows superior graduate level quality in expression, evidence of originality, organization and reflection.   Learning is demonstrated by preparation for class, and thoughtful contributions as an individual and group member.</w:t>
      </w:r>
    </w:p>
    <w:p w14:paraId="38AE694E" w14:textId="77777777" w:rsidR="00F53A54" w:rsidRDefault="00F53A54">
      <w:pPr>
        <w:jc w:val="both"/>
        <w:rPr>
          <w:sz w:val="24"/>
        </w:rPr>
      </w:pPr>
    </w:p>
    <w:p w14:paraId="160A9F85" w14:textId="77777777" w:rsidR="00F53A54" w:rsidRDefault="00F53A54">
      <w:pPr>
        <w:jc w:val="both"/>
        <w:rPr>
          <w:sz w:val="24"/>
        </w:rPr>
      </w:pPr>
      <w:r>
        <w:rPr>
          <w:b/>
          <w:sz w:val="24"/>
        </w:rPr>
        <w:t xml:space="preserve">B+/3.3: </w:t>
      </w:r>
      <w:r>
        <w:rPr>
          <w:sz w:val="24"/>
        </w:rPr>
        <w:t>All assignments are complete, edited, and at least meet all stated course requirements.  All written work shows graduate level quality in expression, organization and reflection.   Learning is demonstrated by preparation for class, and thoughtful contributions as an individual and group member.</w:t>
      </w:r>
    </w:p>
    <w:p w14:paraId="30965E0D" w14:textId="77777777" w:rsidR="00F53A54" w:rsidRDefault="00F53A54">
      <w:pPr>
        <w:jc w:val="both"/>
        <w:rPr>
          <w:sz w:val="24"/>
        </w:rPr>
      </w:pPr>
    </w:p>
    <w:p w14:paraId="13A2DD0F" w14:textId="77777777" w:rsidR="00F53A54" w:rsidRDefault="00F53A54">
      <w:pPr>
        <w:jc w:val="both"/>
        <w:rPr>
          <w:sz w:val="24"/>
        </w:rPr>
      </w:pPr>
      <w:r>
        <w:rPr>
          <w:b/>
          <w:sz w:val="24"/>
        </w:rPr>
        <w:t xml:space="preserve">B/3.0: </w:t>
      </w:r>
      <w:r>
        <w:rPr>
          <w:sz w:val="24"/>
        </w:rPr>
        <w:t>All assignments are complete, edited, and at least meet all stated course requirements.  All written work shows graduate level quality in organization and reflection.   Learning is demonstrated by preparation for class, and contributions as an individual and group member.</w:t>
      </w:r>
    </w:p>
    <w:p w14:paraId="6A075519" w14:textId="77777777" w:rsidR="00F53A54" w:rsidRDefault="00F53A54">
      <w:pPr>
        <w:jc w:val="both"/>
        <w:rPr>
          <w:b/>
          <w:sz w:val="24"/>
        </w:rPr>
      </w:pPr>
    </w:p>
    <w:p w14:paraId="36589951" w14:textId="77777777" w:rsidR="00F53A54" w:rsidRDefault="00F53A54" w:rsidP="00EB1058">
      <w:pPr>
        <w:numPr>
          <w:ilvl w:val="0"/>
          <w:numId w:val="5"/>
        </w:numPr>
        <w:tabs>
          <w:tab w:val="clear" w:pos="360"/>
          <w:tab w:val="num" w:pos="1080"/>
        </w:tabs>
        <w:ind w:leftChars="360" w:left="1080" w:hangingChars="150"/>
        <w:jc w:val="both"/>
        <w:rPr>
          <w:b/>
          <w:sz w:val="24"/>
        </w:rPr>
      </w:pPr>
      <w:r>
        <w:rPr>
          <w:b/>
          <w:sz w:val="24"/>
        </w:rPr>
        <w:t xml:space="preserve">It is important to realize that grades below 3.0 indicate a problem.  The cumulative grade point average must remain at 3.0 or higher, so grades lower than this can affect your degree and/or credential receipt. </w:t>
      </w:r>
    </w:p>
    <w:p w14:paraId="7FFE8E37" w14:textId="77777777" w:rsidR="00F53A54" w:rsidRDefault="00F53A54">
      <w:pPr>
        <w:tabs>
          <w:tab w:val="num" w:pos="720"/>
        </w:tabs>
        <w:ind w:left="720"/>
        <w:jc w:val="both"/>
        <w:rPr>
          <w:b/>
          <w:sz w:val="24"/>
        </w:rPr>
      </w:pPr>
    </w:p>
    <w:p w14:paraId="63A2D35B" w14:textId="77777777" w:rsidR="00F53A54" w:rsidRDefault="00F53A54">
      <w:pPr>
        <w:jc w:val="both"/>
        <w:rPr>
          <w:sz w:val="24"/>
        </w:rPr>
      </w:pPr>
      <w:r>
        <w:rPr>
          <w:b/>
          <w:sz w:val="24"/>
        </w:rPr>
        <w:t xml:space="preserve">B-/2.7: </w:t>
      </w:r>
      <w:r>
        <w:rPr>
          <w:sz w:val="24"/>
        </w:rPr>
        <w:t>All assignments are complete, edited, and meet most stated course requirements.  Written work is slightly below graduate level quality.  Preparation for class, and contributions as an individual and group member are slightly below an acceptable level.</w:t>
      </w:r>
    </w:p>
    <w:p w14:paraId="7893422A" w14:textId="77777777" w:rsidR="00F53A54" w:rsidRDefault="00F53A54">
      <w:pPr>
        <w:numPr>
          <w:ilvl w:val="0"/>
          <w:numId w:val="2"/>
        </w:numPr>
        <w:tabs>
          <w:tab w:val="clear" w:pos="360"/>
          <w:tab w:val="num" w:pos="1080"/>
        </w:tabs>
        <w:ind w:left="1080" w:right="-180"/>
        <w:jc w:val="both"/>
        <w:rPr>
          <w:sz w:val="24"/>
        </w:rPr>
      </w:pPr>
      <w:r>
        <w:rPr>
          <w:sz w:val="24"/>
        </w:rPr>
        <w:t>Student should arrange conferences with the professor and advisor to discuss it.</w:t>
      </w:r>
    </w:p>
    <w:p w14:paraId="445E4BFB" w14:textId="77777777" w:rsidR="00F53A54" w:rsidRDefault="00F53A54">
      <w:pPr>
        <w:jc w:val="both"/>
        <w:rPr>
          <w:sz w:val="24"/>
        </w:rPr>
      </w:pPr>
    </w:p>
    <w:p w14:paraId="7095A66F" w14:textId="77777777" w:rsidR="00F53A54" w:rsidRDefault="00F53A54">
      <w:pPr>
        <w:jc w:val="both"/>
        <w:rPr>
          <w:sz w:val="24"/>
        </w:rPr>
      </w:pPr>
      <w:r>
        <w:rPr>
          <w:b/>
          <w:sz w:val="24"/>
        </w:rPr>
        <w:t xml:space="preserve">C+/2.3: </w:t>
      </w:r>
      <w:r>
        <w:rPr>
          <w:sz w:val="24"/>
        </w:rPr>
        <w:t>All assignments are complete and some meet most stated course requirements.  Written work is below expected graduate level quality.  Preparation for class, and contributions as an individual and group member are slightly below an acceptable level.</w:t>
      </w:r>
    </w:p>
    <w:p w14:paraId="381EF0C1" w14:textId="77777777" w:rsidR="00F53A54" w:rsidRDefault="00F53A54">
      <w:pPr>
        <w:numPr>
          <w:ilvl w:val="0"/>
          <w:numId w:val="3"/>
        </w:numPr>
        <w:tabs>
          <w:tab w:val="clear" w:pos="360"/>
          <w:tab w:val="num" w:pos="1080"/>
        </w:tabs>
        <w:ind w:left="1080"/>
        <w:jc w:val="both"/>
        <w:rPr>
          <w:sz w:val="24"/>
        </w:rPr>
      </w:pPr>
      <w:r>
        <w:rPr>
          <w:sz w:val="24"/>
        </w:rPr>
        <w:lastRenderedPageBreak/>
        <w:t>Student should arrange conference with the professor; and a conference with the advisor is</w:t>
      </w:r>
      <w:r>
        <w:rPr>
          <w:b/>
          <w:sz w:val="24"/>
        </w:rPr>
        <w:t xml:space="preserve"> required.</w:t>
      </w:r>
    </w:p>
    <w:p w14:paraId="1606DC7B" w14:textId="77777777" w:rsidR="00F53A54" w:rsidRDefault="00F53A54">
      <w:pPr>
        <w:jc w:val="both"/>
        <w:rPr>
          <w:sz w:val="24"/>
        </w:rPr>
      </w:pPr>
    </w:p>
    <w:p w14:paraId="20450F49" w14:textId="77777777" w:rsidR="00F53A54" w:rsidRDefault="00F53A54">
      <w:pPr>
        <w:jc w:val="both"/>
        <w:rPr>
          <w:sz w:val="24"/>
        </w:rPr>
      </w:pPr>
      <w:r>
        <w:rPr>
          <w:b/>
          <w:sz w:val="24"/>
        </w:rPr>
        <w:t xml:space="preserve">C/2.0: </w:t>
      </w:r>
      <w:r>
        <w:rPr>
          <w:sz w:val="24"/>
        </w:rPr>
        <w:t>Assignments are complete but do not meet stated course requirements.  Written work is well below expected graduate level quality.</w:t>
      </w:r>
    </w:p>
    <w:p w14:paraId="14682AA1" w14:textId="77777777" w:rsidR="00F53A54" w:rsidRDefault="00F53A54">
      <w:pPr>
        <w:numPr>
          <w:ilvl w:val="0"/>
          <w:numId w:val="4"/>
        </w:numPr>
        <w:tabs>
          <w:tab w:val="clear" w:pos="360"/>
          <w:tab w:val="num" w:pos="1170"/>
        </w:tabs>
        <w:ind w:left="1170"/>
        <w:jc w:val="both"/>
        <w:rPr>
          <w:sz w:val="24"/>
        </w:rPr>
      </w:pPr>
      <w:r>
        <w:rPr>
          <w:sz w:val="24"/>
        </w:rPr>
        <w:t xml:space="preserve">A meeting with the professor should be arranged; and a meeting with the advisor is </w:t>
      </w:r>
      <w:r>
        <w:rPr>
          <w:b/>
          <w:sz w:val="24"/>
        </w:rPr>
        <w:t xml:space="preserve">required. </w:t>
      </w:r>
      <w:r>
        <w:rPr>
          <w:sz w:val="24"/>
        </w:rPr>
        <w:t xml:space="preserve">  The professor will notify the advisor of the grade.</w:t>
      </w:r>
    </w:p>
    <w:p w14:paraId="7B38246C" w14:textId="77777777" w:rsidR="00F53A54" w:rsidRDefault="00F53A54">
      <w:pPr>
        <w:jc w:val="both"/>
        <w:rPr>
          <w:sz w:val="24"/>
        </w:rPr>
      </w:pPr>
    </w:p>
    <w:p w14:paraId="33DA3D72" w14:textId="77777777" w:rsidR="00F53A54" w:rsidRDefault="00F53A54">
      <w:pPr>
        <w:jc w:val="both"/>
        <w:rPr>
          <w:sz w:val="24"/>
        </w:rPr>
      </w:pPr>
      <w:r>
        <w:rPr>
          <w:b/>
          <w:sz w:val="24"/>
        </w:rPr>
        <w:t xml:space="preserve">Below 2.0: </w:t>
      </w:r>
      <w:r>
        <w:rPr>
          <w:sz w:val="24"/>
        </w:rPr>
        <w:t xml:space="preserve">Grades below 2.0 are not acceptable for credit toward a degree or credential.  A conference with the advisor is </w:t>
      </w:r>
      <w:r>
        <w:rPr>
          <w:b/>
          <w:sz w:val="24"/>
        </w:rPr>
        <w:t>required</w:t>
      </w:r>
      <w:r>
        <w:rPr>
          <w:sz w:val="24"/>
        </w:rPr>
        <w:t xml:space="preserve"> and a plan to correct the problems that led to the grade will be developed.  Further unacceptable grades could lead to the students being dropped from the program.  The professor will notify the advisor of the grade.</w:t>
      </w:r>
    </w:p>
    <w:p w14:paraId="5673FBC7" w14:textId="77777777" w:rsidR="00F53A54" w:rsidRDefault="00F53A54">
      <w:pPr>
        <w:jc w:val="both"/>
        <w:rPr>
          <w:sz w:val="24"/>
        </w:rPr>
      </w:pPr>
    </w:p>
    <w:p w14:paraId="3A8EF86E" w14:textId="77777777" w:rsidR="00F53A54" w:rsidRDefault="00F53A54">
      <w:pPr>
        <w:jc w:val="both"/>
        <w:rPr>
          <w:sz w:val="24"/>
        </w:rPr>
      </w:pPr>
      <w:r>
        <w:rPr>
          <w:b/>
          <w:sz w:val="24"/>
        </w:rPr>
        <w:t xml:space="preserve">D/1.7 and F 1.3 – 0.0: </w:t>
      </w:r>
      <w:r>
        <w:rPr>
          <w:sz w:val="24"/>
        </w:rPr>
        <w:t xml:space="preserve">Assignments not met – no credit for class. </w:t>
      </w:r>
      <w:r>
        <w:rPr>
          <w:b/>
          <w:sz w:val="24"/>
        </w:rPr>
        <w:t xml:space="preserve">Grades below 2.0 are not acceptable for credit toward a degree or credential. </w:t>
      </w:r>
      <w:r>
        <w:rPr>
          <w:sz w:val="24"/>
        </w:rPr>
        <w:t xml:space="preserve"> A conference with the advisor is </w:t>
      </w:r>
      <w:r>
        <w:rPr>
          <w:b/>
          <w:sz w:val="24"/>
        </w:rPr>
        <w:t>required</w:t>
      </w:r>
      <w:r>
        <w:rPr>
          <w:sz w:val="24"/>
        </w:rPr>
        <w:t xml:space="preserve"> and a plan to correct the problems that led to the grade will be developed.  Further unacceptable grades could lead to the students being dropped from the program.  The professor will notify the advisor of the grade.</w:t>
      </w:r>
    </w:p>
    <w:p w14:paraId="19DD6676" w14:textId="77777777" w:rsidR="00F53A54" w:rsidRDefault="00F53A54">
      <w:pPr>
        <w:ind w:left="90"/>
        <w:rPr>
          <w:b/>
          <w:sz w:val="24"/>
        </w:rPr>
      </w:pPr>
    </w:p>
    <w:p w14:paraId="5DB06FD1" w14:textId="77777777" w:rsidR="00F53A54" w:rsidRDefault="00F53A54">
      <w:pPr>
        <w:jc w:val="both"/>
        <w:rPr>
          <w:b/>
          <w:sz w:val="24"/>
          <w:u w:val="single"/>
        </w:rPr>
      </w:pPr>
      <w:r>
        <w:rPr>
          <w:b/>
          <w:sz w:val="24"/>
          <w:u w:val="single"/>
        </w:rPr>
        <w:t>SCHOOL OF EDUCATION POLICY</w:t>
      </w:r>
    </w:p>
    <w:p w14:paraId="54BE928C" w14:textId="77777777" w:rsidR="00F53A54" w:rsidRDefault="00F53A54">
      <w:pPr>
        <w:jc w:val="both"/>
        <w:rPr>
          <w:b/>
          <w:sz w:val="24"/>
          <w:u w:val="single"/>
        </w:rPr>
      </w:pPr>
    </w:p>
    <w:p w14:paraId="2E08D4BC" w14:textId="77777777" w:rsidR="00F53A54" w:rsidRDefault="00F53A54">
      <w:pPr>
        <w:ind w:left="540" w:hanging="540"/>
        <w:jc w:val="both"/>
        <w:rPr>
          <w:b/>
          <w:sz w:val="24"/>
        </w:rPr>
      </w:pPr>
      <w:r>
        <w:rPr>
          <w:b/>
          <w:sz w:val="24"/>
        </w:rPr>
        <w:t>Academic Honesty</w:t>
      </w:r>
    </w:p>
    <w:p w14:paraId="23D5FBE7" w14:textId="77777777" w:rsidR="00F53A54" w:rsidRDefault="00F53A54">
      <w:pPr>
        <w:pStyle w:val="BodyTextIndent"/>
        <w:ind w:left="540"/>
      </w:pPr>
      <w:r>
        <w:t>All students are expected to demonstrate integrity and honesty in co</w:t>
      </w:r>
      <w:r w:rsidR="00BA72CA">
        <w:t xml:space="preserve">mpletion of class assignments. </w:t>
      </w:r>
      <w:r>
        <w:t xml:space="preserve">Students must give credit to appropriate sources </w:t>
      </w:r>
      <w:r w:rsidR="007F1FB9">
        <w:t>utilized in their work. Plag</w:t>
      </w:r>
      <w:r w:rsidR="00353937">
        <w:t>i</w:t>
      </w:r>
      <w:r w:rsidR="007F1FB9">
        <w:t>ar</w:t>
      </w:r>
      <w:r w:rsidR="00353937">
        <w:t>ism can result in</w:t>
      </w:r>
      <w:r>
        <w:t xml:space="preserve"> dismissal from the University.</w:t>
      </w:r>
    </w:p>
    <w:p w14:paraId="632D8AF5" w14:textId="77777777" w:rsidR="00BB7AF9" w:rsidRDefault="00BB7AF9" w:rsidP="00CF150D">
      <w:pPr>
        <w:jc w:val="both"/>
        <w:rPr>
          <w:b/>
          <w:sz w:val="24"/>
        </w:rPr>
      </w:pPr>
    </w:p>
    <w:p w14:paraId="6538C220" w14:textId="77777777" w:rsidR="00F53A54" w:rsidRDefault="00F53A54">
      <w:pPr>
        <w:ind w:left="540" w:hanging="540"/>
        <w:jc w:val="both"/>
        <w:rPr>
          <w:b/>
          <w:sz w:val="24"/>
        </w:rPr>
      </w:pPr>
      <w:r>
        <w:rPr>
          <w:b/>
          <w:sz w:val="24"/>
        </w:rPr>
        <w:t>Attendance</w:t>
      </w:r>
    </w:p>
    <w:p w14:paraId="4D7C3FC2" w14:textId="77777777" w:rsidR="00F53A54" w:rsidRDefault="00561E17">
      <w:pPr>
        <w:ind w:left="540"/>
        <w:jc w:val="both"/>
        <w:rPr>
          <w:sz w:val="24"/>
        </w:rPr>
      </w:pPr>
      <w:r>
        <w:rPr>
          <w:sz w:val="24"/>
        </w:rPr>
        <w:t>R</w:t>
      </w:r>
      <w:r w:rsidR="000536DA">
        <w:rPr>
          <w:sz w:val="24"/>
        </w:rPr>
        <w:t>egular</w:t>
      </w:r>
      <w:r>
        <w:rPr>
          <w:sz w:val="24"/>
        </w:rPr>
        <w:t>,</w:t>
      </w:r>
      <w:r w:rsidR="00F53A54">
        <w:rPr>
          <w:sz w:val="24"/>
        </w:rPr>
        <w:t xml:space="preserve"> class </w:t>
      </w:r>
      <w:r>
        <w:rPr>
          <w:sz w:val="24"/>
        </w:rPr>
        <w:t>attendance and participation</w:t>
      </w:r>
      <w:r w:rsidR="00B75C4F">
        <w:rPr>
          <w:sz w:val="24"/>
        </w:rPr>
        <w:t xml:space="preserve"> is</w:t>
      </w:r>
      <w:r w:rsidR="00F53A54">
        <w:rPr>
          <w:sz w:val="24"/>
        </w:rPr>
        <w:t xml:space="preserve"> required</w:t>
      </w:r>
      <w:r>
        <w:rPr>
          <w:sz w:val="24"/>
        </w:rPr>
        <w:t xml:space="preserve"> and expected</w:t>
      </w:r>
      <w:r w:rsidR="00353937">
        <w:rPr>
          <w:sz w:val="24"/>
        </w:rPr>
        <w:t>.</w:t>
      </w:r>
      <w:r w:rsidR="000536DA">
        <w:rPr>
          <w:sz w:val="24"/>
        </w:rPr>
        <w:t xml:space="preserve"> Absences that exceed more than two class periods may require enrollment in the class </w:t>
      </w:r>
      <w:r w:rsidR="00AB0283">
        <w:rPr>
          <w:sz w:val="24"/>
        </w:rPr>
        <w:t>during</w:t>
      </w:r>
      <w:r w:rsidR="000536DA">
        <w:rPr>
          <w:sz w:val="24"/>
        </w:rPr>
        <w:t xml:space="preserve"> another term.  Students</w:t>
      </w:r>
      <w:r w:rsidR="00F53A54">
        <w:rPr>
          <w:sz w:val="24"/>
        </w:rPr>
        <w:t xml:space="preserve"> are expected to be on time for </w:t>
      </w:r>
      <w:r w:rsidR="006C787F">
        <w:rPr>
          <w:sz w:val="24"/>
        </w:rPr>
        <w:t xml:space="preserve">each </w:t>
      </w:r>
      <w:r w:rsidR="00F53A54">
        <w:rPr>
          <w:sz w:val="24"/>
        </w:rPr>
        <w:t>class and stay for the entire class.</w:t>
      </w:r>
    </w:p>
    <w:p w14:paraId="32A6D22A" w14:textId="77777777" w:rsidR="00825877" w:rsidRDefault="00825877">
      <w:pPr>
        <w:pStyle w:val="Heading3"/>
        <w:rPr>
          <w:rFonts w:ascii="Times New Roman" w:hAnsi="Times New Roman" w:cs="Times New Roman"/>
          <w:sz w:val="24"/>
          <w:u w:val="single"/>
        </w:rPr>
      </w:pPr>
    </w:p>
    <w:p w14:paraId="44D9632F" w14:textId="77777777" w:rsidR="00F53A54" w:rsidRDefault="00353937">
      <w:pPr>
        <w:pStyle w:val="Heading3"/>
        <w:rPr>
          <w:rFonts w:ascii="Times New Roman" w:hAnsi="Times New Roman" w:cs="Times New Roman"/>
          <w:sz w:val="24"/>
          <w:u w:val="single"/>
        </w:rPr>
      </w:pPr>
      <w:r>
        <w:rPr>
          <w:rFonts w:ascii="Times New Roman" w:hAnsi="Times New Roman" w:cs="Times New Roman"/>
          <w:sz w:val="24"/>
          <w:u w:val="single"/>
        </w:rPr>
        <w:t>Assignments</w:t>
      </w:r>
    </w:p>
    <w:p w14:paraId="62BED851" w14:textId="77777777" w:rsidR="00F53A54" w:rsidRDefault="00F53A54"/>
    <w:p w14:paraId="4E7D77E3" w14:textId="77777777" w:rsidR="00F53A54" w:rsidRPr="007922C6" w:rsidRDefault="00F53A54" w:rsidP="007922C6">
      <w:pPr>
        <w:rPr>
          <w:sz w:val="24"/>
          <w:szCs w:val="24"/>
        </w:rPr>
      </w:pPr>
      <w:r w:rsidRPr="007922C6">
        <w:rPr>
          <w:sz w:val="24"/>
          <w:szCs w:val="24"/>
        </w:rPr>
        <w:t>Assignments are</w:t>
      </w:r>
      <w:r w:rsidR="000536DA">
        <w:rPr>
          <w:sz w:val="24"/>
          <w:szCs w:val="24"/>
        </w:rPr>
        <w:t xml:space="preserve"> due on the dates listed in the syllabus – unless modified by the instructor. Any e</w:t>
      </w:r>
      <w:r w:rsidR="00353937" w:rsidRPr="007922C6">
        <w:rPr>
          <w:sz w:val="24"/>
          <w:szCs w:val="24"/>
        </w:rPr>
        <w:t>xceptions must be approved in advance by the instructor.</w:t>
      </w:r>
    </w:p>
    <w:p w14:paraId="3E6D1ED9" w14:textId="77777777" w:rsidR="00CF150D" w:rsidRDefault="00CF150D" w:rsidP="002851B7">
      <w:pPr>
        <w:jc w:val="both"/>
        <w:rPr>
          <w:b/>
          <w:sz w:val="24"/>
          <w:u w:val="single"/>
        </w:rPr>
      </w:pPr>
    </w:p>
    <w:p w14:paraId="7B454D6F" w14:textId="77777777" w:rsidR="006E5BB3" w:rsidRDefault="00825877" w:rsidP="007922C6">
      <w:pPr>
        <w:jc w:val="both"/>
        <w:rPr>
          <w:sz w:val="24"/>
        </w:rPr>
      </w:pPr>
      <w:r>
        <w:rPr>
          <w:b/>
          <w:sz w:val="24"/>
          <w:u w:val="single"/>
        </w:rPr>
        <w:t xml:space="preserve">Topic Outline, Schedule, </w:t>
      </w:r>
      <w:r w:rsidR="006E5BB3">
        <w:rPr>
          <w:b/>
          <w:sz w:val="24"/>
          <w:u w:val="single"/>
        </w:rPr>
        <w:t>Readings and Activities</w:t>
      </w:r>
    </w:p>
    <w:p w14:paraId="2CB89D07" w14:textId="77777777" w:rsidR="003E0B62" w:rsidRDefault="003E0B62" w:rsidP="006E5BB3">
      <w:pPr>
        <w:ind w:left="90"/>
        <w:jc w:val="both"/>
        <w:rPr>
          <w:sz w:val="24"/>
        </w:rPr>
      </w:pPr>
    </w:p>
    <w:p w14:paraId="416CD934" w14:textId="77777777" w:rsidR="003E0B62" w:rsidRDefault="000536DA" w:rsidP="000536DA">
      <w:pPr>
        <w:jc w:val="both"/>
        <w:rPr>
          <w:sz w:val="24"/>
        </w:rPr>
      </w:pPr>
      <w:r>
        <w:rPr>
          <w:sz w:val="24"/>
        </w:rPr>
        <w:t>The t</w:t>
      </w:r>
      <w:r w:rsidR="00825877">
        <w:rPr>
          <w:sz w:val="24"/>
        </w:rPr>
        <w:t xml:space="preserve">opic outline </w:t>
      </w:r>
      <w:r>
        <w:rPr>
          <w:sz w:val="24"/>
        </w:rPr>
        <w:t>list</w:t>
      </w:r>
      <w:r w:rsidR="00AB0283">
        <w:rPr>
          <w:sz w:val="24"/>
        </w:rPr>
        <w:t>s</w:t>
      </w:r>
      <w:r>
        <w:rPr>
          <w:sz w:val="24"/>
        </w:rPr>
        <w:t xml:space="preserve"> the expected sequence of topics; </w:t>
      </w:r>
      <w:r w:rsidRPr="008B6BE5">
        <w:rPr>
          <w:i/>
          <w:sz w:val="24"/>
          <w:u w:val="single"/>
        </w:rPr>
        <w:t xml:space="preserve">it will be </w:t>
      </w:r>
      <w:r w:rsidR="00353937" w:rsidRPr="008B6BE5">
        <w:rPr>
          <w:i/>
          <w:sz w:val="24"/>
          <w:u w:val="single"/>
        </w:rPr>
        <w:t>updated</w:t>
      </w:r>
      <w:r w:rsidR="00825877" w:rsidRPr="008B6BE5">
        <w:rPr>
          <w:i/>
          <w:sz w:val="24"/>
          <w:u w:val="single"/>
        </w:rPr>
        <w:t xml:space="preserve">/modified each week as </w:t>
      </w:r>
      <w:r w:rsidR="008B6BE5">
        <w:rPr>
          <w:i/>
          <w:sz w:val="24"/>
          <w:u w:val="single"/>
        </w:rPr>
        <w:t xml:space="preserve">appropriate or </w:t>
      </w:r>
      <w:r w:rsidR="00825877" w:rsidRPr="008B6BE5">
        <w:rPr>
          <w:i/>
          <w:sz w:val="24"/>
          <w:u w:val="single"/>
        </w:rPr>
        <w:t>necessary.</w:t>
      </w:r>
      <w:r w:rsidR="00825877">
        <w:rPr>
          <w:sz w:val="24"/>
        </w:rPr>
        <w:t xml:space="preserve"> The legal reviews</w:t>
      </w:r>
      <w:r w:rsidR="00353937">
        <w:rPr>
          <w:sz w:val="24"/>
        </w:rPr>
        <w:t xml:space="preserve"> wil</w:t>
      </w:r>
      <w:r w:rsidR="00825877">
        <w:rPr>
          <w:sz w:val="24"/>
        </w:rPr>
        <w:t>l be due at the completion each class beginning with the second class and</w:t>
      </w:r>
      <w:r w:rsidR="00CC06A1">
        <w:rPr>
          <w:sz w:val="24"/>
        </w:rPr>
        <w:t xml:space="preserve"> continuing through the tenth</w:t>
      </w:r>
      <w:r w:rsidR="00825877">
        <w:rPr>
          <w:sz w:val="24"/>
        </w:rPr>
        <w:t xml:space="preserve"> class</w:t>
      </w:r>
      <w:r w:rsidR="00561E17">
        <w:rPr>
          <w:sz w:val="24"/>
        </w:rPr>
        <w:t xml:space="preserve"> unless otherwise noted.</w:t>
      </w:r>
    </w:p>
    <w:p w14:paraId="07D57A8F" w14:textId="77777777" w:rsidR="002851B7" w:rsidRDefault="002851B7" w:rsidP="00825877">
      <w:pPr>
        <w:ind w:left="90"/>
        <w:jc w:val="both"/>
        <w:rPr>
          <w:sz w:val="24"/>
        </w:rPr>
      </w:pPr>
    </w:p>
    <w:p w14:paraId="23CB6B2F" w14:textId="77777777" w:rsidR="002851B7" w:rsidRDefault="002851B7" w:rsidP="00825877">
      <w:pPr>
        <w:ind w:left="90"/>
        <w:jc w:val="both"/>
        <w:rPr>
          <w:sz w:val="24"/>
        </w:rPr>
      </w:pPr>
    </w:p>
    <w:p w14:paraId="4DDBBC7F" w14:textId="77777777" w:rsidR="007922C6" w:rsidRPr="003E0B62" w:rsidRDefault="007922C6" w:rsidP="00825877">
      <w:pPr>
        <w:ind w:left="90"/>
        <w:jc w:val="both"/>
        <w:rPr>
          <w:sz w:val="24"/>
        </w:rPr>
      </w:pPr>
    </w:p>
    <w:p w14:paraId="01DB267D" w14:textId="77777777" w:rsidR="006E5BB3" w:rsidRDefault="006E5BB3" w:rsidP="006E5BB3">
      <w:pPr>
        <w:ind w:left="2160" w:hanging="2160"/>
        <w:jc w:val="both"/>
        <w:rPr>
          <w:b/>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4500"/>
        <w:gridCol w:w="1440"/>
        <w:gridCol w:w="2160"/>
      </w:tblGrid>
      <w:tr w:rsidR="006E5BB3" w14:paraId="286D868A" w14:textId="77777777">
        <w:trPr>
          <w:trHeight w:val="683"/>
        </w:trPr>
        <w:tc>
          <w:tcPr>
            <w:tcW w:w="1080" w:type="dxa"/>
          </w:tcPr>
          <w:p w14:paraId="4F602E6D" w14:textId="77777777" w:rsidR="006E5BB3" w:rsidRDefault="006E5BB3" w:rsidP="003E0B62">
            <w:pPr>
              <w:ind w:leftChars="36" w:left="72"/>
              <w:jc w:val="center"/>
              <w:rPr>
                <w:b/>
                <w:sz w:val="24"/>
                <w:u w:val="single"/>
              </w:rPr>
            </w:pPr>
            <w:r>
              <w:rPr>
                <w:b/>
                <w:sz w:val="24"/>
                <w:u w:val="single"/>
              </w:rPr>
              <w:lastRenderedPageBreak/>
              <w:t>Class Session</w:t>
            </w:r>
          </w:p>
        </w:tc>
        <w:tc>
          <w:tcPr>
            <w:tcW w:w="4500" w:type="dxa"/>
          </w:tcPr>
          <w:p w14:paraId="37E1DB1A" w14:textId="77777777" w:rsidR="006E5BB3" w:rsidRDefault="00CC06A1" w:rsidP="00B703DA">
            <w:pPr>
              <w:ind w:left="69"/>
              <w:jc w:val="center"/>
              <w:rPr>
                <w:b/>
                <w:sz w:val="24"/>
                <w:u w:val="single"/>
              </w:rPr>
            </w:pPr>
            <w:r>
              <w:rPr>
                <w:b/>
                <w:sz w:val="24"/>
                <w:u w:val="single"/>
              </w:rPr>
              <w:t>Topics</w:t>
            </w:r>
          </w:p>
          <w:p w14:paraId="6E9F3435" w14:textId="77777777" w:rsidR="008B6BE5" w:rsidRDefault="008B6BE5" w:rsidP="008B6BE5">
            <w:pPr>
              <w:rPr>
                <w:b/>
                <w:sz w:val="24"/>
                <w:u w:val="single"/>
              </w:rPr>
            </w:pPr>
          </w:p>
        </w:tc>
        <w:tc>
          <w:tcPr>
            <w:tcW w:w="1440" w:type="dxa"/>
          </w:tcPr>
          <w:p w14:paraId="6CA2C532" w14:textId="77777777" w:rsidR="006E5BB3" w:rsidRDefault="00B11276" w:rsidP="00EB1058">
            <w:pPr>
              <w:pStyle w:val="Heading1"/>
              <w:ind w:left="308" w:hanging="236"/>
            </w:pPr>
            <w:r>
              <w:t>Date</w:t>
            </w:r>
          </w:p>
        </w:tc>
        <w:tc>
          <w:tcPr>
            <w:tcW w:w="2160" w:type="dxa"/>
          </w:tcPr>
          <w:p w14:paraId="3B73F764" w14:textId="77777777" w:rsidR="006E5BB3" w:rsidRDefault="006E5BB3" w:rsidP="00EB1058">
            <w:pPr>
              <w:pStyle w:val="Heading1"/>
              <w:ind w:left="355" w:hanging="283"/>
              <w:rPr>
                <w:sz w:val="24"/>
              </w:rPr>
            </w:pPr>
            <w:r>
              <w:rPr>
                <w:sz w:val="24"/>
              </w:rPr>
              <w:t>Assignment</w:t>
            </w:r>
            <w:r w:rsidR="002F5D27">
              <w:rPr>
                <w:sz w:val="24"/>
              </w:rPr>
              <w:t xml:space="preserve"> Due</w:t>
            </w:r>
          </w:p>
          <w:p w14:paraId="6AE68447" w14:textId="77777777" w:rsidR="006E5BB3" w:rsidRDefault="006E5BB3" w:rsidP="00B703DA">
            <w:pPr>
              <w:jc w:val="center"/>
              <w:rPr>
                <w:rFonts w:ascii="Arial Narrow" w:hAnsi="Arial Narrow"/>
                <w:b/>
                <w:bCs/>
              </w:rPr>
            </w:pPr>
          </w:p>
        </w:tc>
      </w:tr>
      <w:tr w:rsidR="006E5BB3" w14:paraId="6E0E85A4" w14:textId="77777777">
        <w:trPr>
          <w:trHeight w:val="683"/>
        </w:trPr>
        <w:tc>
          <w:tcPr>
            <w:tcW w:w="1080" w:type="dxa"/>
          </w:tcPr>
          <w:p w14:paraId="0CCF2198" w14:textId="77777777" w:rsidR="006E5BB3" w:rsidRDefault="006E5BB3" w:rsidP="003E0B62">
            <w:pPr>
              <w:ind w:leftChars="36" w:left="72"/>
              <w:rPr>
                <w:b/>
                <w:sz w:val="24"/>
              </w:rPr>
            </w:pPr>
            <w:r>
              <w:rPr>
                <w:b/>
                <w:sz w:val="24"/>
              </w:rPr>
              <w:t>Class 1</w:t>
            </w:r>
          </w:p>
          <w:p w14:paraId="0148864F" w14:textId="77777777" w:rsidR="006E5BB3" w:rsidRDefault="006E5BB3" w:rsidP="006B3844">
            <w:pPr>
              <w:ind w:leftChars="36" w:left="72"/>
              <w:rPr>
                <w:b/>
                <w:sz w:val="24"/>
              </w:rPr>
            </w:pPr>
          </w:p>
        </w:tc>
        <w:tc>
          <w:tcPr>
            <w:tcW w:w="4500" w:type="dxa"/>
          </w:tcPr>
          <w:p w14:paraId="5655401E" w14:textId="77777777" w:rsidR="00971E11" w:rsidRDefault="006E5BB3" w:rsidP="005F1B5A">
            <w:pPr>
              <w:ind w:left="69"/>
              <w:rPr>
                <w:sz w:val="24"/>
              </w:rPr>
            </w:pPr>
            <w:r>
              <w:rPr>
                <w:sz w:val="24"/>
              </w:rPr>
              <w:t>Introd</w:t>
            </w:r>
            <w:r w:rsidR="00542E57">
              <w:rPr>
                <w:sz w:val="24"/>
              </w:rPr>
              <w:t>uction</w:t>
            </w:r>
            <w:r w:rsidR="001924DD">
              <w:rPr>
                <w:sz w:val="24"/>
              </w:rPr>
              <w:t>/</w:t>
            </w:r>
            <w:r>
              <w:rPr>
                <w:sz w:val="24"/>
              </w:rPr>
              <w:t>Overview of Course</w:t>
            </w:r>
            <w:r w:rsidR="006C3D03">
              <w:rPr>
                <w:sz w:val="24"/>
              </w:rPr>
              <w:t xml:space="preserve">; </w:t>
            </w:r>
            <w:r w:rsidR="001924DD">
              <w:rPr>
                <w:sz w:val="24"/>
              </w:rPr>
              <w:t>Sources of Law</w:t>
            </w:r>
            <w:r w:rsidR="006C3D03">
              <w:rPr>
                <w:sz w:val="24"/>
              </w:rPr>
              <w:t xml:space="preserve">; </w:t>
            </w:r>
            <w:r w:rsidR="00971E11">
              <w:rPr>
                <w:sz w:val="24"/>
              </w:rPr>
              <w:t xml:space="preserve">Structure of </w:t>
            </w:r>
            <w:r w:rsidR="00353DEC">
              <w:rPr>
                <w:sz w:val="24"/>
              </w:rPr>
              <w:t xml:space="preserve">the </w:t>
            </w:r>
            <w:r w:rsidR="006C3D03">
              <w:rPr>
                <w:sz w:val="24"/>
              </w:rPr>
              <w:t xml:space="preserve">Government and </w:t>
            </w:r>
            <w:r w:rsidR="00353DEC">
              <w:rPr>
                <w:sz w:val="24"/>
              </w:rPr>
              <w:t>Courts</w:t>
            </w:r>
          </w:p>
        </w:tc>
        <w:tc>
          <w:tcPr>
            <w:tcW w:w="1440" w:type="dxa"/>
          </w:tcPr>
          <w:p w14:paraId="1F899A50" w14:textId="77777777" w:rsidR="006E5BB3" w:rsidRDefault="002F5D27" w:rsidP="002F5D27">
            <w:pPr>
              <w:jc w:val="center"/>
            </w:pPr>
            <w:r>
              <w:t>09.08.16</w:t>
            </w:r>
          </w:p>
        </w:tc>
        <w:tc>
          <w:tcPr>
            <w:tcW w:w="2160" w:type="dxa"/>
          </w:tcPr>
          <w:p w14:paraId="7CF1C514" w14:textId="77777777" w:rsidR="006E5BB3" w:rsidRDefault="006E5BB3" w:rsidP="00825877"/>
          <w:p w14:paraId="62227E2F" w14:textId="77777777" w:rsidR="006E5BB3" w:rsidRDefault="006E5BB3" w:rsidP="00B703DA">
            <w:pPr>
              <w:rPr>
                <w:b/>
                <w:i/>
              </w:rPr>
            </w:pPr>
          </w:p>
          <w:p w14:paraId="604FBCE5" w14:textId="77777777" w:rsidR="003E0B62" w:rsidRDefault="003E0B62" w:rsidP="00B703DA">
            <w:pPr>
              <w:rPr>
                <w:b/>
                <w:i/>
              </w:rPr>
            </w:pPr>
          </w:p>
        </w:tc>
      </w:tr>
      <w:tr w:rsidR="006E5BB3" w14:paraId="193823CB" w14:textId="77777777">
        <w:trPr>
          <w:trHeight w:val="818"/>
        </w:trPr>
        <w:tc>
          <w:tcPr>
            <w:tcW w:w="1080" w:type="dxa"/>
          </w:tcPr>
          <w:p w14:paraId="3E29C65C" w14:textId="77777777" w:rsidR="006E5BB3" w:rsidRDefault="006E5BB3" w:rsidP="003E0B62">
            <w:pPr>
              <w:ind w:leftChars="36" w:left="72" w:right="-180"/>
              <w:rPr>
                <w:b/>
                <w:sz w:val="24"/>
              </w:rPr>
            </w:pPr>
            <w:r>
              <w:rPr>
                <w:b/>
                <w:sz w:val="24"/>
              </w:rPr>
              <w:t>Class 2</w:t>
            </w:r>
          </w:p>
          <w:p w14:paraId="63AB92E8" w14:textId="77777777" w:rsidR="006E5BB3" w:rsidRDefault="006E5BB3" w:rsidP="006B3844">
            <w:pPr>
              <w:ind w:leftChars="36" w:left="72" w:right="-180"/>
              <w:rPr>
                <w:b/>
                <w:sz w:val="24"/>
              </w:rPr>
            </w:pPr>
          </w:p>
          <w:p w14:paraId="482FC62B" w14:textId="77777777" w:rsidR="006E5BB3" w:rsidRDefault="006E5BB3" w:rsidP="00EE0DD8">
            <w:pPr>
              <w:rPr>
                <w:b/>
                <w:sz w:val="24"/>
              </w:rPr>
            </w:pPr>
          </w:p>
        </w:tc>
        <w:tc>
          <w:tcPr>
            <w:tcW w:w="4500" w:type="dxa"/>
          </w:tcPr>
          <w:p w14:paraId="6BD22B12" w14:textId="77777777" w:rsidR="00825877" w:rsidRPr="00825877" w:rsidRDefault="00116D08" w:rsidP="005F1B5A">
            <w:pPr>
              <w:rPr>
                <w:sz w:val="24"/>
              </w:rPr>
            </w:pPr>
            <w:r>
              <w:rPr>
                <w:sz w:val="24"/>
              </w:rPr>
              <w:t>First</w:t>
            </w:r>
            <w:r w:rsidR="00E166F6">
              <w:rPr>
                <w:sz w:val="24"/>
              </w:rPr>
              <w:t xml:space="preserve"> Amendment</w:t>
            </w:r>
            <w:r w:rsidR="00825877">
              <w:rPr>
                <w:sz w:val="24"/>
              </w:rPr>
              <w:t xml:space="preserve"> –</w:t>
            </w:r>
            <w:r w:rsidR="00CF150D">
              <w:rPr>
                <w:sz w:val="24"/>
              </w:rPr>
              <w:t xml:space="preserve"> </w:t>
            </w:r>
            <w:r w:rsidR="003F28DA">
              <w:rPr>
                <w:bCs/>
                <w:iCs/>
                <w:sz w:val="24"/>
              </w:rPr>
              <w:t>Freedom of Speech and Press</w:t>
            </w:r>
            <w:r w:rsidR="005F1B5A">
              <w:rPr>
                <w:bCs/>
                <w:iCs/>
                <w:sz w:val="24"/>
              </w:rPr>
              <w:t>; Student, Employee, School Rights and Responsibilities</w:t>
            </w:r>
          </w:p>
        </w:tc>
        <w:tc>
          <w:tcPr>
            <w:tcW w:w="1440" w:type="dxa"/>
          </w:tcPr>
          <w:p w14:paraId="78CB4E5E" w14:textId="77777777" w:rsidR="006E5BB3" w:rsidRDefault="002F5D27" w:rsidP="002F5D27">
            <w:pPr>
              <w:jc w:val="center"/>
            </w:pPr>
            <w:r>
              <w:t>09.15.16</w:t>
            </w:r>
          </w:p>
        </w:tc>
        <w:tc>
          <w:tcPr>
            <w:tcW w:w="2160" w:type="dxa"/>
          </w:tcPr>
          <w:p w14:paraId="2A8A5DAB" w14:textId="77777777" w:rsidR="006E5BB3" w:rsidRPr="004B4889" w:rsidRDefault="004B4889" w:rsidP="00B11276">
            <w:pPr>
              <w:rPr>
                <w:sz w:val="24"/>
              </w:rPr>
            </w:pPr>
            <w:r w:rsidRPr="004B4889">
              <w:rPr>
                <w:sz w:val="24"/>
              </w:rPr>
              <w:t>Case Review 1</w:t>
            </w:r>
            <w:r w:rsidR="00542E57">
              <w:rPr>
                <w:sz w:val="24"/>
              </w:rPr>
              <w:t xml:space="preserve"> </w:t>
            </w:r>
            <w:r w:rsidR="003F28DA">
              <w:rPr>
                <w:sz w:val="24"/>
              </w:rPr>
              <w:t>Tinker</w:t>
            </w:r>
            <w:r w:rsidR="006360B6">
              <w:rPr>
                <w:sz w:val="24"/>
              </w:rPr>
              <w:t>*</w:t>
            </w:r>
          </w:p>
        </w:tc>
      </w:tr>
      <w:tr w:rsidR="006E5BB3" w14:paraId="2FC45551" w14:textId="77777777">
        <w:trPr>
          <w:trHeight w:val="773"/>
        </w:trPr>
        <w:tc>
          <w:tcPr>
            <w:tcW w:w="1080" w:type="dxa"/>
          </w:tcPr>
          <w:p w14:paraId="19C1DED7" w14:textId="77777777" w:rsidR="006E5BB3" w:rsidRDefault="006E5BB3" w:rsidP="003E0B62">
            <w:pPr>
              <w:ind w:leftChars="36" w:left="72"/>
              <w:rPr>
                <w:b/>
                <w:sz w:val="24"/>
              </w:rPr>
            </w:pPr>
            <w:r>
              <w:rPr>
                <w:b/>
                <w:sz w:val="24"/>
              </w:rPr>
              <w:t>Class 3</w:t>
            </w:r>
          </w:p>
          <w:p w14:paraId="3D8EAB82" w14:textId="77777777" w:rsidR="006E5BB3" w:rsidRDefault="006E5BB3" w:rsidP="006B3844">
            <w:pPr>
              <w:ind w:leftChars="36" w:left="72"/>
              <w:rPr>
                <w:b/>
                <w:sz w:val="24"/>
              </w:rPr>
            </w:pPr>
          </w:p>
          <w:p w14:paraId="2556660E" w14:textId="77777777" w:rsidR="006E5BB3" w:rsidRDefault="006E5BB3" w:rsidP="00CF150D">
            <w:pPr>
              <w:rPr>
                <w:b/>
                <w:sz w:val="24"/>
              </w:rPr>
            </w:pPr>
          </w:p>
        </w:tc>
        <w:tc>
          <w:tcPr>
            <w:tcW w:w="4500" w:type="dxa"/>
          </w:tcPr>
          <w:p w14:paraId="7E95FA07" w14:textId="77777777" w:rsidR="004B4889" w:rsidRPr="000957C3" w:rsidRDefault="00116D08" w:rsidP="003F28DA">
            <w:pPr>
              <w:rPr>
                <w:sz w:val="24"/>
              </w:rPr>
            </w:pPr>
            <w:r>
              <w:rPr>
                <w:bCs/>
                <w:iCs/>
                <w:sz w:val="24"/>
              </w:rPr>
              <w:t>First</w:t>
            </w:r>
            <w:r w:rsidR="00E166F6">
              <w:rPr>
                <w:bCs/>
                <w:iCs/>
                <w:sz w:val="24"/>
              </w:rPr>
              <w:t xml:space="preserve"> Amendment</w:t>
            </w:r>
            <w:r w:rsidR="00CF150D">
              <w:rPr>
                <w:bCs/>
                <w:iCs/>
                <w:sz w:val="24"/>
              </w:rPr>
              <w:t xml:space="preserve"> – </w:t>
            </w:r>
            <w:r w:rsidR="003F28DA">
              <w:rPr>
                <w:sz w:val="24"/>
              </w:rPr>
              <w:t>Establishment</w:t>
            </w:r>
            <w:r w:rsidR="00126EFB">
              <w:rPr>
                <w:sz w:val="24"/>
              </w:rPr>
              <w:t>/</w:t>
            </w:r>
            <w:r w:rsidR="000957C3">
              <w:rPr>
                <w:sz w:val="24"/>
              </w:rPr>
              <w:t>Free Exercise</w:t>
            </w:r>
            <w:r w:rsidR="003F28DA">
              <w:rPr>
                <w:sz w:val="24"/>
              </w:rPr>
              <w:t xml:space="preserve"> Clause</w:t>
            </w:r>
            <w:r w:rsidR="000957C3">
              <w:rPr>
                <w:sz w:val="24"/>
              </w:rPr>
              <w:t xml:space="preserve">; </w:t>
            </w:r>
            <w:r w:rsidR="000630FA">
              <w:rPr>
                <w:sz w:val="24"/>
              </w:rPr>
              <w:t>Church/State Relationship</w:t>
            </w:r>
            <w:r w:rsidR="000957C3">
              <w:rPr>
                <w:sz w:val="24"/>
              </w:rPr>
              <w:t>; Individual Religious Freedom</w:t>
            </w:r>
          </w:p>
        </w:tc>
        <w:tc>
          <w:tcPr>
            <w:tcW w:w="1440" w:type="dxa"/>
          </w:tcPr>
          <w:p w14:paraId="5AA5E1AB" w14:textId="77777777" w:rsidR="006E5BB3" w:rsidRDefault="002F5D27" w:rsidP="002F5D27">
            <w:pPr>
              <w:jc w:val="center"/>
            </w:pPr>
            <w:r>
              <w:t>09.22.16</w:t>
            </w:r>
          </w:p>
        </w:tc>
        <w:tc>
          <w:tcPr>
            <w:tcW w:w="2160" w:type="dxa"/>
          </w:tcPr>
          <w:p w14:paraId="28CF322B" w14:textId="77777777" w:rsidR="00AF7EC0" w:rsidRPr="004B4889" w:rsidRDefault="004B4889" w:rsidP="00B11276">
            <w:pPr>
              <w:rPr>
                <w:bCs/>
                <w:sz w:val="24"/>
              </w:rPr>
            </w:pPr>
            <w:r>
              <w:rPr>
                <w:bCs/>
                <w:sz w:val="24"/>
              </w:rPr>
              <w:t>Case Review</w:t>
            </w:r>
            <w:r w:rsidR="00126EFB">
              <w:rPr>
                <w:bCs/>
                <w:sz w:val="24"/>
              </w:rPr>
              <w:t>s</w:t>
            </w:r>
            <w:r>
              <w:rPr>
                <w:bCs/>
                <w:sz w:val="24"/>
              </w:rPr>
              <w:t xml:space="preserve"> 2</w:t>
            </w:r>
            <w:r w:rsidR="00126EFB">
              <w:rPr>
                <w:bCs/>
                <w:sz w:val="24"/>
              </w:rPr>
              <w:t>/3</w:t>
            </w:r>
            <w:r w:rsidR="00542E57">
              <w:rPr>
                <w:bCs/>
                <w:sz w:val="24"/>
              </w:rPr>
              <w:t xml:space="preserve"> </w:t>
            </w:r>
            <w:r w:rsidR="003F28DA">
              <w:rPr>
                <w:bCs/>
                <w:sz w:val="24"/>
              </w:rPr>
              <w:t>Everson</w:t>
            </w:r>
            <w:r w:rsidR="006360B6">
              <w:rPr>
                <w:bCs/>
                <w:sz w:val="24"/>
              </w:rPr>
              <w:t>/</w:t>
            </w:r>
            <w:r w:rsidR="00891CEF">
              <w:rPr>
                <w:bCs/>
                <w:sz w:val="24"/>
              </w:rPr>
              <w:t>Barnette*</w:t>
            </w:r>
            <w:r w:rsidR="006360B6">
              <w:rPr>
                <w:bCs/>
                <w:sz w:val="24"/>
              </w:rPr>
              <w:t>*</w:t>
            </w:r>
          </w:p>
        </w:tc>
      </w:tr>
      <w:tr w:rsidR="00AF7EC0" w14:paraId="41FA5E82" w14:textId="77777777">
        <w:trPr>
          <w:trHeight w:val="773"/>
        </w:trPr>
        <w:tc>
          <w:tcPr>
            <w:tcW w:w="1080" w:type="dxa"/>
          </w:tcPr>
          <w:p w14:paraId="1A09D906" w14:textId="77777777" w:rsidR="00AF7EC0" w:rsidRDefault="00AF7EC0" w:rsidP="003E0B62">
            <w:pPr>
              <w:ind w:leftChars="36" w:left="72"/>
              <w:rPr>
                <w:b/>
                <w:sz w:val="24"/>
              </w:rPr>
            </w:pPr>
            <w:r>
              <w:rPr>
                <w:b/>
                <w:sz w:val="24"/>
              </w:rPr>
              <w:t>Class 4</w:t>
            </w:r>
          </w:p>
          <w:p w14:paraId="06D7716E" w14:textId="77777777" w:rsidR="00AF7EC0" w:rsidRDefault="00AF7EC0" w:rsidP="006B3844">
            <w:pPr>
              <w:ind w:leftChars="36" w:left="72"/>
              <w:rPr>
                <w:b/>
                <w:sz w:val="24"/>
              </w:rPr>
            </w:pPr>
          </w:p>
        </w:tc>
        <w:tc>
          <w:tcPr>
            <w:tcW w:w="4500" w:type="dxa"/>
          </w:tcPr>
          <w:p w14:paraId="12274FEC" w14:textId="77777777" w:rsidR="00AF7EC0" w:rsidRPr="004B4889" w:rsidRDefault="006C3D03" w:rsidP="003F28DA">
            <w:pPr>
              <w:rPr>
                <w:bCs/>
                <w:iCs/>
                <w:sz w:val="24"/>
              </w:rPr>
            </w:pPr>
            <w:r>
              <w:rPr>
                <w:bCs/>
                <w:iCs/>
                <w:sz w:val="24"/>
              </w:rPr>
              <w:t xml:space="preserve">The Intersection of </w:t>
            </w:r>
            <w:r w:rsidR="006C787F">
              <w:rPr>
                <w:bCs/>
                <w:iCs/>
                <w:sz w:val="24"/>
              </w:rPr>
              <w:t xml:space="preserve">State </w:t>
            </w:r>
            <w:r>
              <w:rPr>
                <w:bCs/>
                <w:iCs/>
                <w:sz w:val="24"/>
              </w:rPr>
              <w:t>Policy, Politics and the Courts</w:t>
            </w:r>
            <w:r w:rsidR="006C787F">
              <w:rPr>
                <w:bCs/>
                <w:iCs/>
                <w:sz w:val="24"/>
              </w:rPr>
              <w:t>; Recent</w:t>
            </w:r>
            <w:r>
              <w:rPr>
                <w:bCs/>
                <w:iCs/>
                <w:sz w:val="24"/>
              </w:rPr>
              <w:t xml:space="preserve"> Cases and Legislative Proposals</w:t>
            </w:r>
            <w:r w:rsidR="00126EFB">
              <w:rPr>
                <w:bCs/>
                <w:iCs/>
                <w:sz w:val="24"/>
              </w:rPr>
              <w:t>; The Third House</w:t>
            </w:r>
          </w:p>
        </w:tc>
        <w:tc>
          <w:tcPr>
            <w:tcW w:w="1440" w:type="dxa"/>
          </w:tcPr>
          <w:p w14:paraId="0931C4BD" w14:textId="77777777" w:rsidR="00AF7EC0" w:rsidRDefault="002F5D27" w:rsidP="002F5D27">
            <w:pPr>
              <w:jc w:val="center"/>
            </w:pPr>
            <w:r>
              <w:t>09.29.16</w:t>
            </w:r>
          </w:p>
        </w:tc>
        <w:tc>
          <w:tcPr>
            <w:tcW w:w="2160" w:type="dxa"/>
          </w:tcPr>
          <w:p w14:paraId="55553C62" w14:textId="77777777" w:rsidR="00AF7EC0" w:rsidRPr="004B4889" w:rsidRDefault="00AF7EC0" w:rsidP="00B11276">
            <w:pPr>
              <w:rPr>
                <w:bCs/>
                <w:sz w:val="24"/>
              </w:rPr>
            </w:pPr>
          </w:p>
        </w:tc>
      </w:tr>
      <w:tr w:rsidR="00AF7EC0" w14:paraId="6493CA60" w14:textId="77777777">
        <w:trPr>
          <w:trHeight w:val="827"/>
        </w:trPr>
        <w:tc>
          <w:tcPr>
            <w:tcW w:w="1080" w:type="dxa"/>
          </w:tcPr>
          <w:p w14:paraId="3D087213" w14:textId="77777777" w:rsidR="00AF7EC0" w:rsidRDefault="00AF7EC0" w:rsidP="003E0B62">
            <w:pPr>
              <w:ind w:leftChars="36" w:left="72"/>
              <w:rPr>
                <w:b/>
                <w:sz w:val="24"/>
              </w:rPr>
            </w:pPr>
            <w:r>
              <w:rPr>
                <w:b/>
                <w:sz w:val="24"/>
              </w:rPr>
              <w:t>Class 5</w:t>
            </w:r>
          </w:p>
          <w:p w14:paraId="080D1C5F" w14:textId="77777777" w:rsidR="00AF7EC0" w:rsidRDefault="00AF7EC0" w:rsidP="006B3844">
            <w:pPr>
              <w:ind w:leftChars="36" w:left="72"/>
              <w:rPr>
                <w:b/>
                <w:sz w:val="24"/>
              </w:rPr>
            </w:pPr>
          </w:p>
          <w:p w14:paraId="7A061757" w14:textId="77777777" w:rsidR="00AF7EC0" w:rsidRDefault="00AF7EC0" w:rsidP="003E0B62">
            <w:pPr>
              <w:ind w:leftChars="36" w:left="72"/>
              <w:rPr>
                <w:b/>
                <w:sz w:val="24"/>
              </w:rPr>
            </w:pPr>
          </w:p>
        </w:tc>
        <w:tc>
          <w:tcPr>
            <w:tcW w:w="4500" w:type="dxa"/>
          </w:tcPr>
          <w:p w14:paraId="56BA5299" w14:textId="77777777" w:rsidR="00E72A68" w:rsidRDefault="00E72A68" w:rsidP="00E72A68">
            <w:pPr>
              <w:rPr>
                <w:sz w:val="24"/>
              </w:rPr>
            </w:pPr>
            <w:r>
              <w:rPr>
                <w:sz w:val="24"/>
              </w:rPr>
              <w:t>Fourth Amendment – Search and Seizure</w:t>
            </w:r>
          </w:p>
          <w:p w14:paraId="44FFAA4C" w14:textId="77777777" w:rsidR="00941018" w:rsidRDefault="00E72A68" w:rsidP="00E72A68">
            <w:pPr>
              <w:rPr>
                <w:sz w:val="24"/>
              </w:rPr>
            </w:pPr>
            <w:r>
              <w:rPr>
                <w:sz w:val="24"/>
              </w:rPr>
              <w:t>Personal Liability – Qualified Immunity</w:t>
            </w:r>
          </w:p>
        </w:tc>
        <w:tc>
          <w:tcPr>
            <w:tcW w:w="1440" w:type="dxa"/>
          </w:tcPr>
          <w:p w14:paraId="1F3502F9" w14:textId="77777777" w:rsidR="00AF7EC0" w:rsidRDefault="009800EA" w:rsidP="009800EA">
            <w:pPr>
              <w:jc w:val="center"/>
            </w:pPr>
            <w:r>
              <w:t>10.06.16</w:t>
            </w:r>
          </w:p>
        </w:tc>
        <w:tc>
          <w:tcPr>
            <w:tcW w:w="2160" w:type="dxa"/>
          </w:tcPr>
          <w:p w14:paraId="4FBFCA5F" w14:textId="77777777" w:rsidR="00AF7EC0" w:rsidRDefault="00E72A68" w:rsidP="00B11276">
            <w:pPr>
              <w:ind w:leftChars="7" w:left="14"/>
              <w:rPr>
                <w:sz w:val="24"/>
              </w:rPr>
            </w:pPr>
            <w:r>
              <w:rPr>
                <w:sz w:val="24"/>
              </w:rPr>
              <w:t>Case Review 4</w:t>
            </w:r>
          </w:p>
          <w:p w14:paraId="0BC37608" w14:textId="77777777" w:rsidR="00E72A68" w:rsidRDefault="00E72A68" w:rsidP="00B11276">
            <w:pPr>
              <w:ind w:leftChars="7" w:left="14"/>
              <w:rPr>
                <w:sz w:val="24"/>
              </w:rPr>
            </w:pPr>
            <w:r>
              <w:rPr>
                <w:sz w:val="24"/>
              </w:rPr>
              <w:t>TLO</w:t>
            </w:r>
          </w:p>
        </w:tc>
      </w:tr>
      <w:tr w:rsidR="00FE4C15" w14:paraId="4C2FFDBA" w14:textId="77777777">
        <w:trPr>
          <w:trHeight w:val="908"/>
        </w:trPr>
        <w:tc>
          <w:tcPr>
            <w:tcW w:w="1080" w:type="dxa"/>
          </w:tcPr>
          <w:p w14:paraId="14C7AAEE" w14:textId="77777777" w:rsidR="00FE4C15" w:rsidRDefault="00FE4C15" w:rsidP="003E0B62">
            <w:pPr>
              <w:ind w:leftChars="36" w:left="72"/>
              <w:rPr>
                <w:b/>
                <w:sz w:val="24"/>
              </w:rPr>
            </w:pPr>
            <w:r>
              <w:rPr>
                <w:b/>
                <w:sz w:val="24"/>
              </w:rPr>
              <w:t>Class 6</w:t>
            </w:r>
          </w:p>
          <w:p w14:paraId="4AF52F12" w14:textId="77777777" w:rsidR="00FE4C15" w:rsidRDefault="00FE4C15" w:rsidP="006B3844">
            <w:pPr>
              <w:ind w:leftChars="36" w:left="72"/>
              <w:rPr>
                <w:b/>
                <w:sz w:val="24"/>
              </w:rPr>
            </w:pPr>
          </w:p>
          <w:p w14:paraId="3B1BB1BC" w14:textId="77777777" w:rsidR="00FE4C15" w:rsidRDefault="00FE4C15" w:rsidP="003E0B62">
            <w:pPr>
              <w:ind w:leftChars="36" w:left="72"/>
              <w:rPr>
                <w:b/>
                <w:sz w:val="24"/>
              </w:rPr>
            </w:pPr>
          </w:p>
        </w:tc>
        <w:tc>
          <w:tcPr>
            <w:tcW w:w="4500" w:type="dxa"/>
          </w:tcPr>
          <w:p w14:paraId="307E5E3A" w14:textId="77777777" w:rsidR="00E72A68" w:rsidRPr="00FE4C15" w:rsidRDefault="00E72A68" w:rsidP="00E72A68">
            <w:pPr>
              <w:rPr>
                <w:sz w:val="24"/>
              </w:rPr>
            </w:pPr>
            <w:r w:rsidRPr="00FE4C15">
              <w:rPr>
                <w:sz w:val="24"/>
              </w:rPr>
              <w:t>Fifth Amendment – Due Process</w:t>
            </w:r>
            <w:r>
              <w:rPr>
                <w:sz w:val="24"/>
              </w:rPr>
              <w:t>;</w:t>
            </w:r>
          </w:p>
          <w:p w14:paraId="7AF1A43E" w14:textId="77777777" w:rsidR="00E72A68" w:rsidRPr="00FE4C15" w:rsidRDefault="00E72A68" w:rsidP="00E72A68">
            <w:pPr>
              <w:rPr>
                <w:sz w:val="24"/>
              </w:rPr>
            </w:pPr>
            <w:r w:rsidRPr="00FE4C15">
              <w:rPr>
                <w:sz w:val="24"/>
              </w:rPr>
              <w:t>Student Discipline, Suspension/Expulsion</w:t>
            </w:r>
            <w:r>
              <w:rPr>
                <w:sz w:val="24"/>
              </w:rPr>
              <w:t>;</w:t>
            </w:r>
          </w:p>
          <w:p w14:paraId="2336E22D" w14:textId="77777777" w:rsidR="00FE4C15" w:rsidRDefault="00E72A68" w:rsidP="00E72A68">
            <w:pPr>
              <w:rPr>
                <w:sz w:val="24"/>
              </w:rPr>
            </w:pPr>
            <w:r>
              <w:rPr>
                <w:sz w:val="24"/>
              </w:rPr>
              <w:t xml:space="preserve">CA </w:t>
            </w:r>
            <w:r w:rsidRPr="00FE4C15">
              <w:rPr>
                <w:sz w:val="24"/>
              </w:rPr>
              <w:t>Ed</w:t>
            </w:r>
            <w:r>
              <w:rPr>
                <w:sz w:val="24"/>
              </w:rPr>
              <w:t>ucation</w:t>
            </w:r>
            <w:r w:rsidRPr="00FE4C15">
              <w:rPr>
                <w:sz w:val="24"/>
              </w:rPr>
              <w:t xml:space="preserve"> Code 48900 </w:t>
            </w:r>
            <w:r>
              <w:rPr>
                <w:sz w:val="24"/>
              </w:rPr>
              <w:t>–</w:t>
            </w:r>
            <w:r w:rsidRPr="00FE4C15">
              <w:rPr>
                <w:sz w:val="24"/>
              </w:rPr>
              <w:t xml:space="preserve"> 48927</w:t>
            </w:r>
          </w:p>
        </w:tc>
        <w:tc>
          <w:tcPr>
            <w:tcW w:w="1440" w:type="dxa"/>
          </w:tcPr>
          <w:p w14:paraId="0B8F915F" w14:textId="77777777" w:rsidR="00FE4C15" w:rsidRDefault="009800EA" w:rsidP="009800EA">
            <w:pPr>
              <w:jc w:val="center"/>
            </w:pPr>
            <w:r>
              <w:t>10.13.16</w:t>
            </w:r>
          </w:p>
        </w:tc>
        <w:tc>
          <w:tcPr>
            <w:tcW w:w="2160" w:type="dxa"/>
          </w:tcPr>
          <w:p w14:paraId="1DC8A5C2" w14:textId="77777777" w:rsidR="00FE4C15" w:rsidRDefault="00E72A68" w:rsidP="00CE1EFA">
            <w:pPr>
              <w:ind w:leftChars="7" w:left="14"/>
              <w:rPr>
                <w:sz w:val="24"/>
              </w:rPr>
            </w:pPr>
            <w:r>
              <w:rPr>
                <w:sz w:val="24"/>
              </w:rPr>
              <w:t>Case Review 5</w:t>
            </w:r>
          </w:p>
          <w:p w14:paraId="358BB874" w14:textId="77777777" w:rsidR="00E72A68" w:rsidRDefault="00E72A68" w:rsidP="00CE1EFA">
            <w:pPr>
              <w:ind w:leftChars="7" w:left="14"/>
              <w:rPr>
                <w:sz w:val="24"/>
              </w:rPr>
            </w:pPr>
            <w:r>
              <w:rPr>
                <w:sz w:val="24"/>
              </w:rPr>
              <w:t>Goss</w:t>
            </w:r>
          </w:p>
        </w:tc>
      </w:tr>
      <w:tr w:rsidR="00FE4C15" w14:paraId="11CA353E" w14:textId="77777777">
        <w:trPr>
          <w:trHeight w:val="872"/>
        </w:trPr>
        <w:tc>
          <w:tcPr>
            <w:tcW w:w="1080" w:type="dxa"/>
          </w:tcPr>
          <w:p w14:paraId="68259C43" w14:textId="77777777" w:rsidR="00FE4C15" w:rsidRDefault="00FE4C15" w:rsidP="003E0B62">
            <w:pPr>
              <w:ind w:leftChars="36" w:left="72"/>
              <w:rPr>
                <w:b/>
                <w:sz w:val="24"/>
              </w:rPr>
            </w:pPr>
            <w:r>
              <w:rPr>
                <w:b/>
                <w:sz w:val="24"/>
              </w:rPr>
              <w:t>Class 7</w:t>
            </w:r>
          </w:p>
          <w:p w14:paraId="05E8B26D" w14:textId="77777777" w:rsidR="00FE4C15" w:rsidRDefault="00FE4C15" w:rsidP="006B3844">
            <w:pPr>
              <w:ind w:leftChars="36" w:left="72"/>
              <w:rPr>
                <w:b/>
                <w:sz w:val="24"/>
              </w:rPr>
            </w:pPr>
          </w:p>
          <w:p w14:paraId="4B11AB48" w14:textId="77777777" w:rsidR="00FE4C15" w:rsidRDefault="00FE4C15" w:rsidP="003E0B62">
            <w:pPr>
              <w:ind w:leftChars="36" w:left="72"/>
              <w:rPr>
                <w:b/>
                <w:sz w:val="24"/>
              </w:rPr>
            </w:pPr>
          </w:p>
        </w:tc>
        <w:tc>
          <w:tcPr>
            <w:tcW w:w="4500" w:type="dxa"/>
          </w:tcPr>
          <w:p w14:paraId="7FE4BF05" w14:textId="77777777" w:rsidR="00E72A68" w:rsidRPr="00FE4C15" w:rsidRDefault="00E72A68" w:rsidP="00E72A68">
            <w:pPr>
              <w:rPr>
                <w:sz w:val="24"/>
              </w:rPr>
            </w:pPr>
            <w:r w:rsidRPr="00FE4C15">
              <w:rPr>
                <w:sz w:val="24"/>
              </w:rPr>
              <w:t>Harassment, Hazing, Bullying, and Hate Violence</w:t>
            </w:r>
            <w:r>
              <w:rPr>
                <w:sz w:val="24"/>
              </w:rPr>
              <w:t xml:space="preserve">; </w:t>
            </w:r>
            <w:r w:rsidRPr="00FE4C15">
              <w:rPr>
                <w:sz w:val="24"/>
              </w:rPr>
              <w:t>Title IX</w:t>
            </w:r>
          </w:p>
          <w:p w14:paraId="0581292B" w14:textId="77777777" w:rsidR="00FE4C15" w:rsidRPr="004B4889" w:rsidRDefault="00FE4C15" w:rsidP="00FE4C15">
            <w:pPr>
              <w:rPr>
                <w:sz w:val="24"/>
              </w:rPr>
            </w:pPr>
          </w:p>
        </w:tc>
        <w:tc>
          <w:tcPr>
            <w:tcW w:w="1440" w:type="dxa"/>
          </w:tcPr>
          <w:p w14:paraId="4714FDF5" w14:textId="77777777" w:rsidR="00FE4C15" w:rsidRDefault="009800EA" w:rsidP="009800EA">
            <w:pPr>
              <w:jc w:val="center"/>
            </w:pPr>
            <w:r>
              <w:t>10.20.16</w:t>
            </w:r>
          </w:p>
        </w:tc>
        <w:tc>
          <w:tcPr>
            <w:tcW w:w="2160" w:type="dxa"/>
          </w:tcPr>
          <w:p w14:paraId="0B5F87B5" w14:textId="77777777" w:rsidR="00FE4C15" w:rsidRDefault="00E72A68" w:rsidP="00B11276">
            <w:pPr>
              <w:ind w:leftChars="7" w:left="14"/>
              <w:rPr>
                <w:sz w:val="24"/>
                <w:szCs w:val="24"/>
              </w:rPr>
            </w:pPr>
            <w:r>
              <w:rPr>
                <w:sz w:val="24"/>
                <w:szCs w:val="24"/>
              </w:rPr>
              <w:t>Case Review 6</w:t>
            </w:r>
          </w:p>
          <w:p w14:paraId="6AE5ED37" w14:textId="77777777" w:rsidR="00E72A68" w:rsidRPr="004B4889" w:rsidRDefault="00E72A68" w:rsidP="00B11276">
            <w:pPr>
              <w:ind w:leftChars="7" w:left="14"/>
              <w:rPr>
                <w:sz w:val="24"/>
                <w:szCs w:val="24"/>
              </w:rPr>
            </w:pPr>
            <w:r>
              <w:rPr>
                <w:sz w:val="24"/>
                <w:szCs w:val="24"/>
              </w:rPr>
              <w:t>Davis</w:t>
            </w:r>
          </w:p>
        </w:tc>
      </w:tr>
      <w:tr w:rsidR="00FE4C15" w14:paraId="51EEF869" w14:textId="77777777">
        <w:trPr>
          <w:trHeight w:val="728"/>
        </w:trPr>
        <w:tc>
          <w:tcPr>
            <w:tcW w:w="1080" w:type="dxa"/>
          </w:tcPr>
          <w:p w14:paraId="1569527C" w14:textId="77777777" w:rsidR="00FE4C15" w:rsidRDefault="00FE4C15" w:rsidP="003E0B62">
            <w:pPr>
              <w:ind w:leftChars="36" w:left="72"/>
              <w:rPr>
                <w:b/>
                <w:sz w:val="24"/>
              </w:rPr>
            </w:pPr>
            <w:r>
              <w:rPr>
                <w:b/>
                <w:sz w:val="24"/>
              </w:rPr>
              <w:t>Class 8</w:t>
            </w:r>
          </w:p>
          <w:p w14:paraId="048E130D" w14:textId="77777777" w:rsidR="00FE4C15" w:rsidRDefault="00FE4C15" w:rsidP="006B3844">
            <w:pPr>
              <w:ind w:leftChars="36" w:left="72"/>
              <w:rPr>
                <w:b/>
                <w:sz w:val="24"/>
              </w:rPr>
            </w:pPr>
          </w:p>
          <w:p w14:paraId="597D8F72" w14:textId="77777777" w:rsidR="00FE4C15" w:rsidRDefault="00FE4C15" w:rsidP="003E0B62">
            <w:pPr>
              <w:ind w:leftChars="36" w:left="72"/>
              <w:rPr>
                <w:b/>
                <w:sz w:val="24"/>
              </w:rPr>
            </w:pPr>
          </w:p>
        </w:tc>
        <w:tc>
          <w:tcPr>
            <w:tcW w:w="4500" w:type="dxa"/>
          </w:tcPr>
          <w:p w14:paraId="40F4EB52" w14:textId="77777777" w:rsidR="00E72A68" w:rsidRPr="00FE4C15" w:rsidRDefault="00E72A68" w:rsidP="00E72A68">
            <w:pPr>
              <w:rPr>
                <w:sz w:val="24"/>
              </w:rPr>
            </w:pPr>
            <w:r w:rsidRPr="00FE4C15">
              <w:rPr>
                <w:sz w:val="24"/>
              </w:rPr>
              <w:t>Fourteenth Amendment – Equal Protection</w:t>
            </w:r>
          </w:p>
          <w:p w14:paraId="0EF479A4" w14:textId="77777777" w:rsidR="00FE4C15" w:rsidRDefault="00FE4C15" w:rsidP="00E72A68">
            <w:pPr>
              <w:rPr>
                <w:sz w:val="24"/>
              </w:rPr>
            </w:pPr>
          </w:p>
        </w:tc>
        <w:tc>
          <w:tcPr>
            <w:tcW w:w="1440" w:type="dxa"/>
          </w:tcPr>
          <w:p w14:paraId="53EB3BAE" w14:textId="77777777" w:rsidR="00FE4C15" w:rsidRDefault="009800EA" w:rsidP="009800EA">
            <w:pPr>
              <w:ind w:leftChars="36" w:left="308" w:hangingChars="118" w:hanging="236"/>
              <w:jc w:val="center"/>
            </w:pPr>
            <w:r>
              <w:t>10.27.16</w:t>
            </w:r>
          </w:p>
        </w:tc>
        <w:tc>
          <w:tcPr>
            <w:tcW w:w="2160" w:type="dxa"/>
          </w:tcPr>
          <w:p w14:paraId="025D5769" w14:textId="77777777" w:rsidR="00FE4C15" w:rsidRPr="004B4889" w:rsidRDefault="00E72A68" w:rsidP="00B11276">
            <w:pPr>
              <w:rPr>
                <w:sz w:val="24"/>
                <w:szCs w:val="24"/>
              </w:rPr>
            </w:pPr>
            <w:r>
              <w:rPr>
                <w:sz w:val="24"/>
                <w:szCs w:val="24"/>
              </w:rPr>
              <w:t>Case Review 7</w:t>
            </w:r>
          </w:p>
        </w:tc>
      </w:tr>
      <w:tr w:rsidR="00FE4C15" w14:paraId="0B8E0FE7" w14:textId="77777777">
        <w:trPr>
          <w:trHeight w:val="908"/>
        </w:trPr>
        <w:tc>
          <w:tcPr>
            <w:tcW w:w="1080" w:type="dxa"/>
          </w:tcPr>
          <w:p w14:paraId="57BCC6DC" w14:textId="77777777" w:rsidR="00FE4C15" w:rsidRDefault="00FE4C15" w:rsidP="00353937">
            <w:pPr>
              <w:ind w:leftChars="36" w:left="72"/>
              <w:rPr>
                <w:b/>
                <w:sz w:val="24"/>
              </w:rPr>
            </w:pPr>
            <w:r>
              <w:rPr>
                <w:b/>
                <w:sz w:val="24"/>
              </w:rPr>
              <w:t>Class 9</w:t>
            </w:r>
          </w:p>
          <w:p w14:paraId="0025DA4A" w14:textId="77777777" w:rsidR="00FE4C15" w:rsidRDefault="00FE4C15" w:rsidP="00353937">
            <w:pPr>
              <w:ind w:leftChars="36" w:left="72"/>
              <w:rPr>
                <w:b/>
                <w:sz w:val="24"/>
              </w:rPr>
            </w:pPr>
          </w:p>
        </w:tc>
        <w:tc>
          <w:tcPr>
            <w:tcW w:w="4500" w:type="dxa"/>
          </w:tcPr>
          <w:p w14:paraId="4733FFBB" w14:textId="77777777" w:rsidR="00FE4C15" w:rsidRPr="00CB0CDF" w:rsidRDefault="00E72A68" w:rsidP="00E72A68">
            <w:pPr>
              <w:rPr>
                <w:bCs/>
                <w:iCs/>
                <w:sz w:val="24"/>
              </w:rPr>
            </w:pPr>
            <w:r>
              <w:rPr>
                <w:bCs/>
                <w:iCs/>
                <w:sz w:val="24"/>
              </w:rPr>
              <w:t xml:space="preserve">Undocumented Children; </w:t>
            </w:r>
            <w:r>
              <w:rPr>
                <w:sz w:val="24"/>
              </w:rPr>
              <w:t>Bilingual Education; Title VI of the Civil Rights Act of 1964; California’s Initiative Process</w:t>
            </w:r>
          </w:p>
        </w:tc>
        <w:tc>
          <w:tcPr>
            <w:tcW w:w="1440" w:type="dxa"/>
          </w:tcPr>
          <w:p w14:paraId="30E68147" w14:textId="77777777" w:rsidR="00FE4C15" w:rsidRDefault="009800EA" w:rsidP="009800EA">
            <w:pPr>
              <w:ind w:leftChars="36" w:left="308" w:hangingChars="118" w:hanging="236"/>
              <w:jc w:val="center"/>
            </w:pPr>
            <w:r>
              <w:t>11.03.16</w:t>
            </w:r>
          </w:p>
        </w:tc>
        <w:tc>
          <w:tcPr>
            <w:tcW w:w="2160" w:type="dxa"/>
          </w:tcPr>
          <w:p w14:paraId="15FA4894" w14:textId="77777777" w:rsidR="00FE4C15" w:rsidRDefault="00E72A68" w:rsidP="00FE4C15">
            <w:pPr>
              <w:rPr>
                <w:sz w:val="24"/>
                <w:szCs w:val="24"/>
              </w:rPr>
            </w:pPr>
            <w:r>
              <w:rPr>
                <w:sz w:val="24"/>
                <w:szCs w:val="24"/>
              </w:rPr>
              <w:t>Case Reviews 8/9</w:t>
            </w:r>
          </w:p>
          <w:p w14:paraId="3DBF09B1" w14:textId="77777777" w:rsidR="00E72A68" w:rsidRDefault="00E72A68" w:rsidP="00FE4C15">
            <w:pPr>
              <w:rPr>
                <w:sz w:val="24"/>
                <w:szCs w:val="24"/>
              </w:rPr>
            </w:pPr>
            <w:r>
              <w:rPr>
                <w:sz w:val="24"/>
                <w:szCs w:val="24"/>
              </w:rPr>
              <w:t>Plyler/Lau</w:t>
            </w:r>
            <w:r w:rsidR="006360B6">
              <w:rPr>
                <w:sz w:val="24"/>
                <w:szCs w:val="24"/>
              </w:rPr>
              <w:t>*</w:t>
            </w:r>
          </w:p>
          <w:p w14:paraId="64E3A06B" w14:textId="77777777" w:rsidR="00CB0CDF" w:rsidRPr="004B4889" w:rsidRDefault="00CB0CDF" w:rsidP="00FE4C15">
            <w:pPr>
              <w:rPr>
                <w:sz w:val="24"/>
                <w:szCs w:val="24"/>
              </w:rPr>
            </w:pPr>
          </w:p>
        </w:tc>
      </w:tr>
      <w:tr w:rsidR="00FE4C15" w14:paraId="35F147A6" w14:textId="77777777">
        <w:trPr>
          <w:trHeight w:val="917"/>
        </w:trPr>
        <w:tc>
          <w:tcPr>
            <w:tcW w:w="1080" w:type="dxa"/>
          </w:tcPr>
          <w:p w14:paraId="6404BB07" w14:textId="77777777" w:rsidR="00FE4C15" w:rsidRDefault="00FE4C15" w:rsidP="00721601">
            <w:pPr>
              <w:ind w:leftChars="-65" w:left="-130"/>
              <w:rPr>
                <w:b/>
                <w:sz w:val="24"/>
              </w:rPr>
            </w:pPr>
            <w:r>
              <w:rPr>
                <w:b/>
                <w:sz w:val="24"/>
              </w:rPr>
              <w:t xml:space="preserve">  Class 10</w:t>
            </w:r>
          </w:p>
          <w:p w14:paraId="2487D888" w14:textId="77777777" w:rsidR="00FE4C15" w:rsidRDefault="00FE4C15" w:rsidP="004B4889">
            <w:pPr>
              <w:rPr>
                <w:b/>
                <w:sz w:val="24"/>
              </w:rPr>
            </w:pPr>
          </w:p>
          <w:p w14:paraId="0A8A9CD8" w14:textId="77777777" w:rsidR="00FE4C15" w:rsidRDefault="00FE4C15" w:rsidP="003E0B62">
            <w:pPr>
              <w:ind w:leftChars="36" w:left="72"/>
              <w:rPr>
                <w:b/>
                <w:sz w:val="24"/>
              </w:rPr>
            </w:pPr>
          </w:p>
        </w:tc>
        <w:tc>
          <w:tcPr>
            <w:tcW w:w="4500" w:type="dxa"/>
          </w:tcPr>
          <w:p w14:paraId="02AFD03B" w14:textId="77777777" w:rsidR="00E72A68" w:rsidRDefault="00E72A68" w:rsidP="00E72A68">
            <w:pPr>
              <w:rPr>
                <w:sz w:val="24"/>
              </w:rPr>
            </w:pPr>
            <w:r w:rsidRPr="00FE4C15">
              <w:rPr>
                <w:sz w:val="24"/>
              </w:rPr>
              <w:t xml:space="preserve">Special Education </w:t>
            </w:r>
            <w:r>
              <w:rPr>
                <w:sz w:val="24"/>
              </w:rPr>
              <w:t>–</w:t>
            </w:r>
            <w:r w:rsidRPr="00FE4C15">
              <w:rPr>
                <w:sz w:val="24"/>
              </w:rPr>
              <w:t xml:space="preserve"> IDEA, Rehabilitation Act Section 504, ADA</w:t>
            </w:r>
          </w:p>
          <w:p w14:paraId="2DD41F08" w14:textId="77777777" w:rsidR="00FE4C15" w:rsidRPr="004B4889" w:rsidRDefault="00FE4C15" w:rsidP="00E72A68">
            <w:pPr>
              <w:rPr>
                <w:bCs/>
                <w:iCs/>
                <w:sz w:val="24"/>
              </w:rPr>
            </w:pPr>
          </w:p>
        </w:tc>
        <w:tc>
          <w:tcPr>
            <w:tcW w:w="1440" w:type="dxa"/>
          </w:tcPr>
          <w:p w14:paraId="3DB74735" w14:textId="77777777" w:rsidR="00FE4C15" w:rsidRDefault="009800EA" w:rsidP="009800EA">
            <w:pPr>
              <w:ind w:leftChars="36" w:left="72"/>
              <w:jc w:val="center"/>
            </w:pPr>
            <w:r>
              <w:t>11.10.16</w:t>
            </w:r>
          </w:p>
        </w:tc>
        <w:tc>
          <w:tcPr>
            <w:tcW w:w="2160" w:type="dxa"/>
          </w:tcPr>
          <w:p w14:paraId="3B3389CE" w14:textId="77777777" w:rsidR="00FE4C15" w:rsidRDefault="00E72A68" w:rsidP="001A7269">
            <w:pPr>
              <w:rPr>
                <w:sz w:val="24"/>
                <w:szCs w:val="24"/>
              </w:rPr>
            </w:pPr>
            <w:r>
              <w:rPr>
                <w:sz w:val="24"/>
                <w:szCs w:val="24"/>
              </w:rPr>
              <w:t>Case Review 10</w:t>
            </w:r>
          </w:p>
          <w:p w14:paraId="433A7D9A" w14:textId="77777777" w:rsidR="00E72A68" w:rsidRPr="001A7269" w:rsidRDefault="00E72A68" w:rsidP="001A7269">
            <w:pPr>
              <w:rPr>
                <w:sz w:val="24"/>
                <w:szCs w:val="24"/>
              </w:rPr>
            </w:pPr>
            <w:r>
              <w:rPr>
                <w:sz w:val="24"/>
                <w:szCs w:val="24"/>
              </w:rPr>
              <w:t>Rowley</w:t>
            </w:r>
          </w:p>
        </w:tc>
      </w:tr>
      <w:tr w:rsidR="00FE4C15" w14:paraId="45A27D8B" w14:textId="77777777">
        <w:trPr>
          <w:trHeight w:val="890"/>
        </w:trPr>
        <w:tc>
          <w:tcPr>
            <w:tcW w:w="1080" w:type="dxa"/>
          </w:tcPr>
          <w:p w14:paraId="045688D2" w14:textId="77777777" w:rsidR="00FE4C15" w:rsidRDefault="00FE4C15" w:rsidP="00721601">
            <w:pPr>
              <w:ind w:leftChars="-54" w:left="-108"/>
              <w:rPr>
                <w:b/>
                <w:sz w:val="24"/>
              </w:rPr>
            </w:pPr>
            <w:r>
              <w:rPr>
                <w:b/>
                <w:sz w:val="24"/>
              </w:rPr>
              <w:t xml:space="preserve">  Class 11</w:t>
            </w:r>
          </w:p>
          <w:p w14:paraId="06CB87C8" w14:textId="77777777" w:rsidR="00FE4C15" w:rsidRDefault="00FE4C15" w:rsidP="00353937">
            <w:pPr>
              <w:rPr>
                <w:b/>
                <w:sz w:val="24"/>
              </w:rPr>
            </w:pPr>
          </w:p>
          <w:p w14:paraId="4924AC91" w14:textId="77777777" w:rsidR="00FE4C15" w:rsidRDefault="00FE4C15" w:rsidP="003E0B62">
            <w:pPr>
              <w:ind w:leftChars="36" w:left="72"/>
              <w:rPr>
                <w:b/>
                <w:sz w:val="24"/>
              </w:rPr>
            </w:pPr>
          </w:p>
        </w:tc>
        <w:tc>
          <w:tcPr>
            <w:tcW w:w="4500" w:type="dxa"/>
          </w:tcPr>
          <w:p w14:paraId="1EFD1743" w14:textId="77777777" w:rsidR="00CB0CDF" w:rsidRDefault="00CB0CDF" w:rsidP="00890A45">
            <w:pPr>
              <w:rPr>
                <w:sz w:val="24"/>
              </w:rPr>
            </w:pPr>
            <w:r>
              <w:rPr>
                <w:sz w:val="24"/>
              </w:rPr>
              <w:t>Governance – Local Political Structure; Policies, Regulations, Procedures</w:t>
            </w:r>
          </w:p>
          <w:p w14:paraId="6E721DFC" w14:textId="77777777" w:rsidR="00FE4C15" w:rsidRPr="004B4889" w:rsidRDefault="00CB0CDF" w:rsidP="00890A45">
            <w:pPr>
              <w:rPr>
                <w:sz w:val="24"/>
              </w:rPr>
            </w:pPr>
            <w:r>
              <w:rPr>
                <w:sz w:val="24"/>
              </w:rPr>
              <w:t>FINAL – Part 1</w:t>
            </w:r>
          </w:p>
        </w:tc>
        <w:tc>
          <w:tcPr>
            <w:tcW w:w="1440" w:type="dxa"/>
          </w:tcPr>
          <w:p w14:paraId="2AF532AD" w14:textId="77777777" w:rsidR="00FE4C15" w:rsidRDefault="009800EA" w:rsidP="009800EA">
            <w:pPr>
              <w:ind w:leftChars="36" w:left="73" w:hanging="1"/>
              <w:jc w:val="center"/>
            </w:pPr>
            <w:r>
              <w:t>11.</w:t>
            </w:r>
            <w:r w:rsidR="004A7D63">
              <w:t>17</w:t>
            </w:r>
            <w:r>
              <w:t>.16</w:t>
            </w:r>
          </w:p>
        </w:tc>
        <w:tc>
          <w:tcPr>
            <w:tcW w:w="2160" w:type="dxa"/>
          </w:tcPr>
          <w:p w14:paraId="1BA5E081" w14:textId="77777777" w:rsidR="00FE4C15" w:rsidRPr="001A7269" w:rsidRDefault="00CB0CDF" w:rsidP="00B703DA">
            <w:pPr>
              <w:rPr>
                <w:sz w:val="24"/>
                <w:szCs w:val="24"/>
              </w:rPr>
            </w:pPr>
            <w:r>
              <w:rPr>
                <w:sz w:val="24"/>
                <w:szCs w:val="24"/>
              </w:rPr>
              <w:t>Final</w:t>
            </w:r>
          </w:p>
        </w:tc>
      </w:tr>
      <w:tr w:rsidR="00FE4C15" w14:paraId="7F28D3EC" w14:textId="77777777">
        <w:trPr>
          <w:trHeight w:val="935"/>
        </w:trPr>
        <w:tc>
          <w:tcPr>
            <w:tcW w:w="1080" w:type="dxa"/>
          </w:tcPr>
          <w:p w14:paraId="05B71EAF" w14:textId="77777777" w:rsidR="00FE4C15" w:rsidRDefault="00FE4C15" w:rsidP="00353937">
            <w:pPr>
              <w:rPr>
                <w:b/>
                <w:sz w:val="24"/>
              </w:rPr>
            </w:pPr>
            <w:r>
              <w:rPr>
                <w:b/>
                <w:sz w:val="24"/>
              </w:rPr>
              <w:t>Class 12</w:t>
            </w:r>
          </w:p>
          <w:p w14:paraId="5D20C33D" w14:textId="77777777" w:rsidR="00FE4C15" w:rsidRDefault="00FE4C15" w:rsidP="004B4889">
            <w:pPr>
              <w:rPr>
                <w:b/>
                <w:sz w:val="24"/>
              </w:rPr>
            </w:pPr>
          </w:p>
        </w:tc>
        <w:tc>
          <w:tcPr>
            <w:tcW w:w="4500" w:type="dxa"/>
          </w:tcPr>
          <w:p w14:paraId="4CEEE6AF" w14:textId="77777777" w:rsidR="00FE4C15" w:rsidRDefault="00FE4C15" w:rsidP="00B703DA">
            <w:pPr>
              <w:rPr>
                <w:sz w:val="24"/>
              </w:rPr>
            </w:pPr>
            <w:r>
              <w:rPr>
                <w:sz w:val="24"/>
              </w:rPr>
              <w:t>FINAL</w:t>
            </w:r>
            <w:r w:rsidR="00CB0CDF">
              <w:rPr>
                <w:sz w:val="24"/>
              </w:rPr>
              <w:t xml:space="preserve"> – Part 2</w:t>
            </w:r>
          </w:p>
          <w:p w14:paraId="04149428" w14:textId="77777777" w:rsidR="00FE4C15" w:rsidRDefault="00FE4C15" w:rsidP="00B703DA">
            <w:pPr>
              <w:rPr>
                <w:sz w:val="24"/>
              </w:rPr>
            </w:pPr>
            <w:r>
              <w:rPr>
                <w:sz w:val="24"/>
              </w:rPr>
              <w:t>Course Summary</w:t>
            </w:r>
          </w:p>
          <w:p w14:paraId="24846813" w14:textId="77777777" w:rsidR="00FE4C15" w:rsidRDefault="00FE4C15" w:rsidP="00B703DA">
            <w:pPr>
              <w:rPr>
                <w:sz w:val="24"/>
              </w:rPr>
            </w:pPr>
            <w:r>
              <w:rPr>
                <w:sz w:val="24"/>
              </w:rPr>
              <w:t>Course/Professor Evaluation</w:t>
            </w:r>
          </w:p>
        </w:tc>
        <w:tc>
          <w:tcPr>
            <w:tcW w:w="1440" w:type="dxa"/>
          </w:tcPr>
          <w:p w14:paraId="06995475" w14:textId="77777777" w:rsidR="00FE4C15" w:rsidRDefault="009800EA" w:rsidP="009800EA">
            <w:pPr>
              <w:ind w:leftChars="36" w:left="72"/>
              <w:jc w:val="center"/>
            </w:pPr>
            <w:r>
              <w:t>12.01.16</w:t>
            </w:r>
          </w:p>
        </w:tc>
        <w:tc>
          <w:tcPr>
            <w:tcW w:w="2160" w:type="dxa"/>
          </w:tcPr>
          <w:p w14:paraId="4349BEC8" w14:textId="77777777" w:rsidR="00FE4C15" w:rsidRPr="001A7269" w:rsidRDefault="00FE4C15" w:rsidP="00CF150D">
            <w:pPr>
              <w:rPr>
                <w:sz w:val="24"/>
                <w:szCs w:val="24"/>
              </w:rPr>
            </w:pPr>
            <w:r>
              <w:rPr>
                <w:sz w:val="24"/>
                <w:szCs w:val="24"/>
              </w:rPr>
              <w:t>Final</w:t>
            </w:r>
          </w:p>
        </w:tc>
      </w:tr>
    </w:tbl>
    <w:p w14:paraId="5C56F9B2" w14:textId="77777777" w:rsidR="006E5BB3" w:rsidRDefault="006E5BB3" w:rsidP="00203C79"/>
    <w:p w14:paraId="0FB61056" w14:textId="77777777" w:rsidR="006360B6" w:rsidRDefault="006360B6" w:rsidP="006360B6">
      <w:r>
        <w:t>*Case</w:t>
      </w:r>
      <w:r w:rsidR="001B05B6">
        <w:t>s summaries (Tinker and Lau)</w:t>
      </w:r>
      <w:r>
        <w:t xml:space="preserve"> provided by the instructor</w:t>
      </w:r>
    </w:p>
    <w:p w14:paraId="569D7195" w14:textId="77777777" w:rsidR="005F1B5A" w:rsidRDefault="005F1B5A" w:rsidP="005F1B5A">
      <w:r>
        <w:t>*</w:t>
      </w:r>
      <w:r w:rsidR="006360B6">
        <w:t>*</w:t>
      </w:r>
      <w:r>
        <w:t>Due over two-week period</w:t>
      </w:r>
      <w:r w:rsidR="006360B6">
        <w:t>.</w:t>
      </w:r>
    </w:p>
    <w:p w14:paraId="711B3FC3" w14:textId="77777777" w:rsidR="00CB0CDF" w:rsidRDefault="00CB0CDF" w:rsidP="005F1B5A"/>
    <w:sectPr w:rsidR="00CB0CDF" w:rsidSect="00FD43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81460" w14:textId="77777777" w:rsidR="00E328A2" w:rsidRDefault="00E328A2">
      <w:r>
        <w:separator/>
      </w:r>
    </w:p>
  </w:endnote>
  <w:endnote w:type="continuationSeparator" w:id="0">
    <w:p w14:paraId="563ED8F0" w14:textId="77777777" w:rsidR="00E328A2" w:rsidRDefault="00E3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1ADF6" w14:textId="77777777" w:rsidR="004B4889" w:rsidRDefault="00513965">
    <w:pPr>
      <w:pStyle w:val="Footer"/>
      <w:framePr w:wrap="around" w:vAnchor="text" w:hAnchor="margin" w:xAlign="center" w:y="1"/>
      <w:rPr>
        <w:rStyle w:val="PageNumber"/>
      </w:rPr>
    </w:pPr>
    <w:r>
      <w:rPr>
        <w:rStyle w:val="PageNumber"/>
      </w:rPr>
      <w:fldChar w:fldCharType="begin"/>
    </w:r>
    <w:r w:rsidR="004B4889">
      <w:rPr>
        <w:rStyle w:val="PageNumber"/>
      </w:rPr>
      <w:instrText xml:space="preserve">PAGE  </w:instrText>
    </w:r>
    <w:r>
      <w:rPr>
        <w:rStyle w:val="PageNumber"/>
      </w:rPr>
      <w:fldChar w:fldCharType="end"/>
    </w:r>
  </w:p>
  <w:p w14:paraId="411BA629" w14:textId="77777777" w:rsidR="004B4889" w:rsidRDefault="004B48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1974" w14:textId="77777777" w:rsidR="004B4889" w:rsidRDefault="00513965">
    <w:pPr>
      <w:pStyle w:val="Footer"/>
      <w:framePr w:wrap="around" w:vAnchor="text" w:hAnchor="margin" w:xAlign="center" w:y="1"/>
      <w:rPr>
        <w:rStyle w:val="PageNumber"/>
      </w:rPr>
    </w:pPr>
    <w:r>
      <w:rPr>
        <w:rStyle w:val="PageNumber"/>
      </w:rPr>
      <w:fldChar w:fldCharType="begin"/>
    </w:r>
    <w:r w:rsidR="004B4889">
      <w:rPr>
        <w:rStyle w:val="PageNumber"/>
      </w:rPr>
      <w:instrText xml:space="preserve">PAGE  </w:instrText>
    </w:r>
    <w:r>
      <w:rPr>
        <w:rStyle w:val="PageNumber"/>
      </w:rPr>
      <w:fldChar w:fldCharType="separate"/>
    </w:r>
    <w:r w:rsidR="006C2EC7">
      <w:rPr>
        <w:rStyle w:val="PageNumber"/>
        <w:noProof/>
      </w:rPr>
      <w:t>1</w:t>
    </w:r>
    <w:r>
      <w:rPr>
        <w:rStyle w:val="PageNumber"/>
      </w:rPr>
      <w:fldChar w:fldCharType="end"/>
    </w:r>
  </w:p>
  <w:p w14:paraId="4267400C" w14:textId="77777777" w:rsidR="004B4889" w:rsidRDefault="004B48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44739" w14:textId="77777777" w:rsidR="001B05B6" w:rsidRDefault="001B05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04B82" w14:textId="77777777" w:rsidR="00E328A2" w:rsidRDefault="00E328A2">
      <w:r>
        <w:separator/>
      </w:r>
    </w:p>
  </w:footnote>
  <w:footnote w:type="continuationSeparator" w:id="0">
    <w:p w14:paraId="033B2313" w14:textId="77777777" w:rsidR="00E328A2" w:rsidRDefault="00E328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066BE" w14:textId="77777777" w:rsidR="001B05B6" w:rsidRDefault="001B05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8960" w14:textId="77777777" w:rsidR="004B4889" w:rsidRDefault="00FA7571">
    <w:pPr>
      <w:pStyle w:val="Header"/>
      <w:rPr>
        <w:i/>
      </w:rPr>
    </w:pPr>
    <w:r>
      <w:rPr>
        <w:i/>
      </w:rPr>
      <w:t xml:space="preserve">EDUC 674 - </w:t>
    </w:r>
    <w:r w:rsidR="00123523">
      <w:rPr>
        <w:i/>
      </w:rPr>
      <w:t>School Politics</w:t>
    </w:r>
    <w:r w:rsidR="00325AB4">
      <w:rPr>
        <w:i/>
      </w:rPr>
      <w:t xml:space="preserve"> and Law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F5A9" w14:textId="77777777" w:rsidR="001B05B6" w:rsidRDefault="001B05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9BD55C3"/>
    <w:multiLevelType w:val="hybridMultilevel"/>
    <w:tmpl w:val="B05A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E5658"/>
    <w:multiLevelType w:val="hybridMultilevel"/>
    <w:tmpl w:val="80245C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CDB6A89"/>
    <w:multiLevelType w:val="hybridMultilevel"/>
    <w:tmpl w:val="B02ACD1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B2242C"/>
    <w:multiLevelType w:val="hybridMultilevel"/>
    <w:tmpl w:val="4BCC47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726F2F"/>
    <w:multiLevelType w:val="hybridMultilevel"/>
    <w:tmpl w:val="7758E4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7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54"/>
    <w:rsid w:val="00030BD0"/>
    <w:rsid w:val="00044293"/>
    <w:rsid w:val="000536DA"/>
    <w:rsid w:val="000630FA"/>
    <w:rsid w:val="00083276"/>
    <w:rsid w:val="000957C3"/>
    <w:rsid w:val="000D546B"/>
    <w:rsid w:val="000D5968"/>
    <w:rsid w:val="000D6CC1"/>
    <w:rsid w:val="001024DD"/>
    <w:rsid w:val="0010506E"/>
    <w:rsid w:val="00112DCC"/>
    <w:rsid w:val="00113480"/>
    <w:rsid w:val="00116D08"/>
    <w:rsid w:val="00117A58"/>
    <w:rsid w:val="00123523"/>
    <w:rsid w:val="00126EFB"/>
    <w:rsid w:val="001667F8"/>
    <w:rsid w:val="001924DD"/>
    <w:rsid w:val="001971AF"/>
    <w:rsid w:val="001A4C18"/>
    <w:rsid w:val="001A6B57"/>
    <w:rsid w:val="001A6D7C"/>
    <w:rsid w:val="001A7269"/>
    <w:rsid w:val="001B05B6"/>
    <w:rsid w:val="001C383F"/>
    <w:rsid w:val="001D38D8"/>
    <w:rsid w:val="001E11CF"/>
    <w:rsid w:val="00203C79"/>
    <w:rsid w:val="00215704"/>
    <w:rsid w:val="002851B7"/>
    <w:rsid w:val="00297916"/>
    <w:rsid w:val="002A6E65"/>
    <w:rsid w:val="002F5D27"/>
    <w:rsid w:val="00304276"/>
    <w:rsid w:val="00325AB4"/>
    <w:rsid w:val="003414D5"/>
    <w:rsid w:val="00343FA0"/>
    <w:rsid w:val="00353937"/>
    <w:rsid w:val="00353DEC"/>
    <w:rsid w:val="00367389"/>
    <w:rsid w:val="003916FE"/>
    <w:rsid w:val="00393753"/>
    <w:rsid w:val="003A5FDA"/>
    <w:rsid w:val="003E0B62"/>
    <w:rsid w:val="003E0F62"/>
    <w:rsid w:val="003F28DA"/>
    <w:rsid w:val="004354FE"/>
    <w:rsid w:val="00442AB6"/>
    <w:rsid w:val="004A7900"/>
    <w:rsid w:val="004A7D63"/>
    <w:rsid w:val="004B4889"/>
    <w:rsid w:val="004F30E4"/>
    <w:rsid w:val="0050497F"/>
    <w:rsid w:val="0051108F"/>
    <w:rsid w:val="00513965"/>
    <w:rsid w:val="00514FC3"/>
    <w:rsid w:val="00542E57"/>
    <w:rsid w:val="00561780"/>
    <w:rsid w:val="00561E17"/>
    <w:rsid w:val="00572BB0"/>
    <w:rsid w:val="005F1B5A"/>
    <w:rsid w:val="006360B6"/>
    <w:rsid w:val="00646FCF"/>
    <w:rsid w:val="00671C24"/>
    <w:rsid w:val="00684981"/>
    <w:rsid w:val="006A5398"/>
    <w:rsid w:val="006B3844"/>
    <w:rsid w:val="006C2EC7"/>
    <w:rsid w:val="006C3D03"/>
    <w:rsid w:val="006C787F"/>
    <w:rsid w:val="006E5BB3"/>
    <w:rsid w:val="006F26CE"/>
    <w:rsid w:val="00700729"/>
    <w:rsid w:val="00721601"/>
    <w:rsid w:val="007221C1"/>
    <w:rsid w:val="00723A84"/>
    <w:rsid w:val="0073695A"/>
    <w:rsid w:val="0075086A"/>
    <w:rsid w:val="00782933"/>
    <w:rsid w:val="007922C6"/>
    <w:rsid w:val="007F024C"/>
    <w:rsid w:val="007F1FB9"/>
    <w:rsid w:val="008067F1"/>
    <w:rsid w:val="00810B02"/>
    <w:rsid w:val="00825877"/>
    <w:rsid w:val="00834075"/>
    <w:rsid w:val="00834E8A"/>
    <w:rsid w:val="00837288"/>
    <w:rsid w:val="00846D32"/>
    <w:rsid w:val="00883715"/>
    <w:rsid w:val="00890A45"/>
    <w:rsid w:val="00891CEF"/>
    <w:rsid w:val="008B6BE5"/>
    <w:rsid w:val="008E40D0"/>
    <w:rsid w:val="008E55B1"/>
    <w:rsid w:val="009251FD"/>
    <w:rsid w:val="00941018"/>
    <w:rsid w:val="009477FA"/>
    <w:rsid w:val="00971E11"/>
    <w:rsid w:val="009744F5"/>
    <w:rsid w:val="009800EA"/>
    <w:rsid w:val="00996107"/>
    <w:rsid w:val="009A0A7F"/>
    <w:rsid w:val="009A7957"/>
    <w:rsid w:val="00A13EBC"/>
    <w:rsid w:val="00A328D0"/>
    <w:rsid w:val="00A84BC1"/>
    <w:rsid w:val="00A87110"/>
    <w:rsid w:val="00AB0283"/>
    <w:rsid w:val="00AC081B"/>
    <w:rsid w:val="00AC5097"/>
    <w:rsid w:val="00AE5BED"/>
    <w:rsid w:val="00AF1CEC"/>
    <w:rsid w:val="00AF47DA"/>
    <w:rsid w:val="00AF7EC0"/>
    <w:rsid w:val="00B11276"/>
    <w:rsid w:val="00B648FC"/>
    <w:rsid w:val="00B703DA"/>
    <w:rsid w:val="00B75C4F"/>
    <w:rsid w:val="00B928B8"/>
    <w:rsid w:val="00BA72CA"/>
    <w:rsid w:val="00BB7AF9"/>
    <w:rsid w:val="00C17122"/>
    <w:rsid w:val="00C2078E"/>
    <w:rsid w:val="00C20A88"/>
    <w:rsid w:val="00C307BE"/>
    <w:rsid w:val="00C904FA"/>
    <w:rsid w:val="00C90D7F"/>
    <w:rsid w:val="00C92525"/>
    <w:rsid w:val="00CA6405"/>
    <w:rsid w:val="00CA7D3C"/>
    <w:rsid w:val="00CB0CDF"/>
    <w:rsid w:val="00CC06A1"/>
    <w:rsid w:val="00CC50D6"/>
    <w:rsid w:val="00CD0DB3"/>
    <w:rsid w:val="00CF150D"/>
    <w:rsid w:val="00D1294C"/>
    <w:rsid w:val="00D165A0"/>
    <w:rsid w:val="00D36F53"/>
    <w:rsid w:val="00D53B77"/>
    <w:rsid w:val="00D5540B"/>
    <w:rsid w:val="00D76F84"/>
    <w:rsid w:val="00DB017A"/>
    <w:rsid w:val="00DB6759"/>
    <w:rsid w:val="00DC7529"/>
    <w:rsid w:val="00DD234D"/>
    <w:rsid w:val="00DD5394"/>
    <w:rsid w:val="00DE0DF0"/>
    <w:rsid w:val="00E1442F"/>
    <w:rsid w:val="00E166F6"/>
    <w:rsid w:val="00E301CD"/>
    <w:rsid w:val="00E31209"/>
    <w:rsid w:val="00E328A2"/>
    <w:rsid w:val="00E4325B"/>
    <w:rsid w:val="00E72A68"/>
    <w:rsid w:val="00EB1058"/>
    <w:rsid w:val="00EC22F2"/>
    <w:rsid w:val="00EC7C90"/>
    <w:rsid w:val="00ED7FAE"/>
    <w:rsid w:val="00EE0DD8"/>
    <w:rsid w:val="00F14CEB"/>
    <w:rsid w:val="00F22F85"/>
    <w:rsid w:val="00F25CA0"/>
    <w:rsid w:val="00F53A54"/>
    <w:rsid w:val="00F810EC"/>
    <w:rsid w:val="00F962E8"/>
    <w:rsid w:val="00FA7571"/>
    <w:rsid w:val="00FD431C"/>
    <w:rsid w:val="00FE4C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4EC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431C"/>
  </w:style>
  <w:style w:type="paragraph" w:styleId="Heading1">
    <w:name w:val="heading 1"/>
    <w:basedOn w:val="Normal"/>
    <w:next w:val="Normal"/>
    <w:qFormat/>
    <w:rsid w:val="00FD431C"/>
    <w:pPr>
      <w:keepNext/>
      <w:ind w:leftChars="36" w:left="201" w:hangingChars="118" w:hanging="184"/>
      <w:jc w:val="center"/>
      <w:outlineLvl w:val="0"/>
    </w:pPr>
    <w:rPr>
      <w:b/>
      <w:u w:val="single"/>
    </w:rPr>
  </w:style>
  <w:style w:type="paragraph" w:styleId="Heading2">
    <w:name w:val="heading 2"/>
    <w:basedOn w:val="Normal"/>
    <w:next w:val="Normal"/>
    <w:qFormat/>
    <w:rsid w:val="00FD431C"/>
    <w:pPr>
      <w:keepNext/>
      <w:outlineLvl w:val="1"/>
    </w:pPr>
    <w:rPr>
      <w:rFonts w:ascii="Arial" w:hAnsi="Arial" w:cs="Arial"/>
      <w:b/>
      <w:bCs/>
      <w:sz w:val="24"/>
    </w:rPr>
  </w:style>
  <w:style w:type="paragraph" w:styleId="Heading3">
    <w:name w:val="heading 3"/>
    <w:basedOn w:val="Normal"/>
    <w:next w:val="Normal"/>
    <w:qFormat/>
    <w:rsid w:val="00FD431C"/>
    <w:pPr>
      <w:keepNext/>
      <w:outlineLvl w:val="2"/>
    </w:pPr>
    <w:rPr>
      <w:rFonts w:ascii="Arial" w:hAnsi="Arial" w:cs="Arial"/>
      <w:b/>
      <w:bCs/>
      <w:sz w:val="36"/>
    </w:rPr>
  </w:style>
  <w:style w:type="paragraph" w:styleId="Heading4">
    <w:name w:val="heading 4"/>
    <w:basedOn w:val="Normal"/>
    <w:next w:val="Normal"/>
    <w:qFormat/>
    <w:rsid w:val="00FD431C"/>
    <w:pPr>
      <w:keepNext/>
      <w:ind w:leftChars="36" w:left="201" w:hangingChars="118" w:hanging="184"/>
      <w:outlineLvl w:val="3"/>
    </w:pPr>
    <w:rPr>
      <w:b/>
      <w:bCs/>
    </w:rPr>
  </w:style>
  <w:style w:type="paragraph" w:styleId="Heading5">
    <w:name w:val="heading 5"/>
    <w:basedOn w:val="Normal"/>
    <w:next w:val="Normal"/>
    <w:qFormat/>
    <w:rsid w:val="00FD431C"/>
    <w:pPr>
      <w:keepNext/>
      <w:ind w:leftChars="36" w:left="219" w:right="-180" w:hangingChars="118" w:hanging="202"/>
      <w:outlineLvl w:val="4"/>
    </w:pPr>
    <w:rPr>
      <w:b/>
      <w:bCs/>
      <w:sz w:val="22"/>
    </w:rPr>
  </w:style>
  <w:style w:type="paragraph" w:styleId="Heading6">
    <w:name w:val="heading 6"/>
    <w:basedOn w:val="Normal"/>
    <w:next w:val="Normal"/>
    <w:qFormat/>
    <w:rsid w:val="00FD431C"/>
    <w:pPr>
      <w:keepNext/>
      <w:jc w:val="center"/>
      <w:outlineLvl w:val="5"/>
    </w:pPr>
    <w:rPr>
      <w:b/>
      <w:i/>
      <w:sz w:val="32"/>
    </w:rPr>
  </w:style>
  <w:style w:type="paragraph" w:styleId="Heading7">
    <w:name w:val="heading 7"/>
    <w:basedOn w:val="Normal"/>
    <w:next w:val="Normal"/>
    <w:qFormat/>
    <w:rsid w:val="00FD431C"/>
    <w:pPr>
      <w:keepNext/>
      <w:ind w:leftChars="36" w:left="17"/>
      <w:outlineLvl w:val="6"/>
    </w:pPr>
    <w:rPr>
      <w:sz w:val="24"/>
    </w:rPr>
  </w:style>
  <w:style w:type="paragraph" w:styleId="Heading8">
    <w:name w:val="heading 8"/>
    <w:basedOn w:val="Normal"/>
    <w:next w:val="Normal"/>
    <w:qFormat/>
    <w:rsid w:val="00FD431C"/>
    <w:pPr>
      <w:keepNext/>
      <w:ind w:leftChars="36" w:left="17"/>
      <w:outlineLvl w:val="7"/>
    </w:pPr>
    <w:rPr>
      <w:b/>
      <w:bCs/>
      <w:sz w:val="24"/>
    </w:rPr>
  </w:style>
  <w:style w:type="paragraph" w:styleId="Heading9">
    <w:name w:val="heading 9"/>
    <w:basedOn w:val="Normal"/>
    <w:next w:val="Normal"/>
    <w:qFormat/>
    <w:rsid w:val="00FD431C"/>
    <w:pPr>
      <w:keepNext/>
      <w:ind w:leftChars="36" w:left="84" w:hangingChars="118" w:hanging="67"/>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431C"/>
    <w:pPr>
      <w:tabs>
        <w:tab w:val="center" w:pos="4320"/>
        <w:tab w:val="right" w:pos="8640"/>
      </w:tabs>
    </w:pPr>
  </w:style>
  <w:style w:type="character" w:styleId="PageNumber">
    <w:name w:val="page number"/>
    <w:basedOn w:val="DefaultParagraphFont"/>
    <w:rsid w:val="00FD431C"/>
  </w:style>
  <w:style w:type="paragraph" w:styleId="Header">
    <w:name w:val="header"/>
    <w:basedOn w:val="Normal"/>
    <w:rsid w:val="00FD431C"/>
    <w:pPr>
      <w:tabs>
        <w:tab w:val="center" w:pos="4320"/>
        <w:tab w:val="right" w:pos="8640"/>
      </w:tabs>
    </w:pPr>
  </w:style>
  <w:style w:type="paragraph" w:styleId="BodyTextIndent">
    <w:name w:val="Body Text Indent"/>
    <w:basedOn w:val="Normal"/>
    <w:rsid w:val="00FD431C"/>
    <w:pPr>
      <w:ind w:left="1260"/>
      <w:jc w:val="both"/>
    </w:pPr>
    <w:rPr>
      <w:sz w:val="24"/>
    </w:rPr>
  </w:style>
  <w:style w:type="paragraph" w:styleId="BodyTextIndent2">
    <w:name w:val="Body Text Indent 2"/>
    <w:basedOn w:val="Normal"/>
    <w:rsid w:val="00FD431C"/>
    <w:pPr>
      <w:tabs>
        <w:tab w:val="num" w:pos="720"/>
      </w:tabs>
      <w:ind w:left="720" w:hanging="720"/>
    </w:pPr>
    <w:rPr>
      <w:sz w:val="24"/>
    </w:rPr>
  </w:style>
  <w:style w:type="paragraph" w:styleId="BalloonText">
    <w:name w:val="Balloon Text"/>
    <w:basedOn w:val="Normal"/>
    <w:semiHidden/>
    <w:rsid w:val="001A6B57"/>
    <w:rPr>
      <w:rFonts w:ascii="Tahoma" w:hAnsi="Tahoma" w:cs="Tahoma"/>
      <w:sz w:val="16"/>
      <w:szCs w:val="16"/>
    </w:rPr>
  </w:style>
  <w:style w:type="paragraph" w:styleId="NormalWeb">
    <w:name w:val="Normal (Web)"/>
    <w:basedOn w:val="Normal"/>
    <w:rsid w:val="001024DD"/>
    <w:pPr>
      <w:spacing w:before="100" w:beforeAutospacing="1" w:after="100" w:afterAutospacing="1"/>
    </w:pPr>
    <w:rPr>
      <w:sz w:val="24"/>
      <w:szCs w:val="24"/>
      <w:lang w:bidi="th-TH"/>
    </w:rPr>
  </w:style>
  <w:style w:type="character" w:styleId="Hyperlink">
    <w:name w:val="Hyperlink"/>
    <w:basedOn w:val="DefaultParagraphFont"/>
    <w:rsid w:val="001024DD"/>
    <w:rPr>
      <w:color w:val="0000FF"/>
      <w:u w:val="single"/>
    </w:rPr>
  </w:style>
  <w:style w:type="paragraph" w:styleId="ListParagraph">
    <w:name w:val="List Paragraph"/>
    <w:basedOn w:val="Normal"/>
    <w:uiPriority w:val="34"/>
    <w:qFormat/>
    <w:rsid w:val="00AC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99">
      <w:bodyDiv w:val="1"/>
      <w:marLeft w:val="0"/>
      <w:marRight w:val="0"/>
      <w:marTop w:val="0"/>
      <w:marBottom w:val="0"/>
      <w:divBdr>
        <w:top w:val="none" w:sz="0" w:space="0" w:color="auto"/>
        <w:left w:val="none" w:sz="0" w:space="0" w:color="auto"/>
        <w:bottom w:val="none" w:sz="0" w:space="0" w:color="auto"/>
        <w:right w:val="none" w:sz="0" w:space="0" w:color="auto"/>
      </w:divBdr>
    </w:div>
    <w:div w:id="13236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B220-5778-7B41-B620-B681AF66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chris_hunt</dc:creator>
  <cp:lastModifiedBy>ss</cp:lastModifiedBy>
  <cp:revision>2</cp:revision>
  <cp:lastPrinted>2016-09-08T17:54:00Z</cp:lastPrinted>
  <dcterms:created xsi:type="dcterms:W3CDTF">2017-01-26T23:39:00Z</dcterms:created>
  <dcterms:modified xsi:type="dcterms:W3CDTF">2017-01-26T23:39:00Z</dcterms:modified>
</cp:coreProperties>
</file>