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8107" w14:textId="77777777" w:rsidR="00C741C3" w:rsidRDefault="00635DBE">
      <w:pPr>
        <w:jc w:val="center"/>
        <w:rPr>
          <w:rFonts w:ascii="Arial"/>
        </w:rPr>
      </w:pPr>
      <w:bookmarkStart w:id="0" w:name="_GoBack"/>
      <w:bookmarkEnd w:id="0"/>
      <w:r>
        <w:rPr>
          <w:rFonts w:ascii="Arial"/>
          <w:noProof/>
        </w:rPr>
        <w:drawing>
          <wp:anchor distT="57150" distB="57150" distL="57150" distR="57150" simplePos="0" relativeHeight="251659264" behindDoc="0" locked="0" layoutInCell="1" allowOverlap="1" wp14:anchorId="1A419527" wp14:editId="6103B017">
            <wp:simplePos x="0" y="0"/>
            <wp:positionH relativeFrom="page">
              <wp:posOffset>1720850</wp:posOffset>
            </wp:positionH>
            <wp:positionV relativeFrom="page">
              <wp:posOffset>0</wp:posOffset>
            </wp:positionV>
            <wp:extent cx="4330700" cy="33020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1">
                      <a:extLst/>
                    </a:blip>
                    <a:stretch>
                      <a:fillRect/>
                    </a:stretch>
                  </pic:blipFill>
                  <pic:spPr>
                    <a:xfrm>
                      <a:off x="0" y="0"/>
                      <a:ext cx="4330700" cy="330200"/>
                    </a:xfrm>
                    <a:prstGeom prst="rect">
                      <a:avLst/>
                    </a:prstGeom>
                    <a:ln w="12700" cap="flat">
                      <a:noFill/>
                      <a:miter lim="400000"/>
                    </a:ln>
                    <a:effectLst/>
                  </pic:spPr>
                </pic:pic>
              </a:graphicData>
            </a:graphic>
          </wp:anchor>
        </w:drawing>
      </w:r>
    </w:p>
    <w:p w14:paraId="6889BFDC" w14:textId="77777777" w:rsidR="00C741C3" w:rsidRDefault="00C741C3">
      <w:pPr>
        <w:jc w:val="center"/>
        <w:rPr>
          <w:rFonts w:ascii="Arial"/>
        </w:rPr>
      </w:pPr>
    </w:p>
    <w:p w14:paraId="07923E5B" w14:textId="77777777" w:rsidR="00C741C3" w:rsidRDefault="00C741C3">
      <w:pPr>
        <w:jc w:val="center"/>
        <w:rPr>
          <w:b/>
          <w:bCs/>
          <w:i/>
          <w:iCs/>
          <w:sz w:val="16"/>
          <w:szCs w:val="16"/>
        </w:rPr>
      </w:pPr>
    </w:p>
    <w:p w14:paraId="106EDDF6" w14:textId="77777777" w:rsidR="00C741C3" w:rsidRDefault="00635DBE">
      <w:pPr>
        <w:jc w:val="center"/>
        <w:rPr>
          <w:b/>
          <w:bCs/>
          <w:i/>
          <w:iCs/>
          <w:sz w:val="32"/>
          <w:szCs w:val="32"/>
        </w:rPr>
      </w:pPr>
      <w:r>
        <w:rPr>
          <w:b/>
          <w:bCs/>
          <w:i/>
          <w:iCs/>
          <w:sz w:val="32"/>
          <w:szCs w:val="32"/>
        </w:rPr>
        <w:t>SCHOOL OF EDUCATION</w:t>
      </w:r>
    </w:p>
    <w:p w14:paraId="0845E2FD" w14:textId="77777777" w:rsidR="00C741C3" w:rsidRDefault="00C741C3">
      <w:pPr>
        <w:jc w:val="center"/>
        <w:rPr>
          <w:b/>
          <w:bCs/>
          <w:i/>
          <w:iCs/>
          <w:sz w:val="16"/>
          <w:szCs w:val="16"/>
        </w:rPr>
      </w:pPr>
    </w:p>
    <w:p w14:paraId="7C21B55C" w14:textId="77777777" w:rsidR="00C741C3" w:rsidRDefault="00635DBE">
      <w:pPr>
        <w:tabs>
          <w:tab w:val="left" w:pos="540"/>
          <w:tab w:val="left" w:pos="1800"/>
          <w:tab w:val="left" w:pos="6660"/>
        </w:tabs>
        <w:jc w:val="both"/>
        <w:rPr>
          <w:b/>
          <w:bCs/>
          <w:i/>
          <w:iCs/>
        </w:rPr>
      </w:pPr>
      <w:r>
        <w:rPr>
          <w:b/>
          <w:bCs/>
          <w:i/>
          <w:iCs/>
          <w:sz w:val="22"/>
          <w:szCs w:val="22"/>
        </w:rPr>
        <w:tab/>
      </w:r>
      <w:r>
        <w:rPr>
          <w:b/>
          <w:bCs/>
          <w:i/>
          <w:iCs/>
        </w:rPr>
        <w:t>Location Address</w:t>
      </w:r>
      <w:r>
        <w:rPr>
          <w:b/>
          <w:bCs/>
          <w:i/>
          <w:iCs/>
        </w:rPr>
        <w:tab/>
        <w:t>Mailing Address</w:t>
      </w:r>
    </w:p>
    <w:p w14:paraId="34378621" w14:textId="77777777" w:rsidR="00C741C3" w:rsidRDefault="00635DBE">
      <w:pPr>
        <w:tabs>
          <w:tab w:val="left" w:pos="540"/>
          <w:tab w:val="left" w:pos="1800"/>
          <w:tab w:val="left" w:pos="6660"/>
        </w:tabs>
        <w:jc w:val="both"/>
        <w:rPr>
          <w:i/>
          <w:iCs/>
        </w:rPr>
      </w:pPr>
      <w:r>
        <w:rPr>
          <w:i/>
          <w:iCs/>
        </w:rPr>
        <w:tab/>
        <w:t>University Hall North</w:t>
      </w:r>
      <w:r>
        <w:rPr>
          <w:i/>
          <w:iCs/>
        </w:rPr>
        <w:tab/>
        <w:t>1200 East Colton Avenue</w:t>
      </w:r>
    </w:p>
    <w:p w14:paraId="512175A1" w14:textId="77777777" w:rsidR="00C741C3" w:rsidRDefault="00635DBE">
      <w:pPr>
        <w:tabs>
          <w:tab w:val="left" w:pos="540"/>
          <w:tab w:val="left" w:pos="1800"/>
          <w:tab w:val="left" w:pos="6660"/>
        </w:tabs>
        <w:jc w:val="both"/>
        <w:rPr>
          <w:i/>
          <w:iCs/>
        </w:rPr>
      </w:pPr>
      <w:r>
        <w:rPr>
          <w:i/>
          <w:iCs/>
        </w:rPr>
        <w:tab/>
        <w:t>On Brockton Avenue</w:t>
      </w:r>
      <w:r>
        <w:rPr>
          <w:i/>
          <w:iCs/>
        </w:rPr>
        <w:tab/>
        <w:t>P.O. Box 3080</w:t>
      </w:r>
    </w:p>
    <w:p w14:paraId="0BAA92EF" w14:textId="77777777" w:rsidR="00C741C3" w:rsidRDefault="00635DBE">
      <w:pPr>
        <w:tabs>
          <w:tab w:val="left" w:pos="540"/>
          <w:tab w:val="left" w:pos="1800"/>
          <w:tab w:val="left" w:pos="6660"/>
        </w:tabs>
        <w:jc w:val="both"/>
        <w:rPr>
          <w:i/>
          <w:iCs/>
        </w:rPr>
      </w:pPr>
      <w:r>
        <w:rPr>
          <w:i/>
          <w:iCs/>
        </w:rPr>
        <w:tab/>
        <w:t>Between University Street &amp; Grove Street</w:t>
      </w:r>
      <w:r>
        <w:rPr>
          <w:i/>
          <w:iCs/>
        </w:rPr>
        <w:tab/>
      </w:r>
      <w:proofErr w:type="gramStart"/>
      <w:r>
        <w:rPr>
          <w:i/>
          <w:iCs/>
        </w:rPr>
        <w:t>Redlands,CA</w:t>
      </w:r>
      <w:proofErr w:type="gramEnd"/>
    </w:p>
    <w:p w14:paraId="29D38E74" w14:textId="77777777" w:rsidR="00C741C3" w:rsidRDefault="00635DBE">
      <w:pPr>
        <w:tabs>
          <w:tab w:val="left" w:pos="540"/>
          <w:tab w:val="left" w:pos="1800"/>
          <w:tab w:val="left" w:pos="6660"/>
        </w:tabs>
        <w:jc w:val="both"/>
        <w:rPr>
          <w:i/>
          <w:iCs/>
        </w:rPr>
      </w:pPr>
      <w:r>
        <w:rPr>
          <w:i/>
          <w:iCs/>
        </w:rPr>
        <w:tab/>
      </w:r>
      <w:r>
        <w:rPr>
          <w:i/>
          <w:iCs/>
        </w:rPr>
        <w:tab/>
      </w:r>
      <w:r>
        <w:rPr>
          <w:i/>
          <w:iCs/>
        </w:rPr>
        <w:tab/>
        <w:t>92373</w:t>
      </w:r>
    </w:p>
    <w:p w14:paraId="340CB163" w14:textId="77777777" w:rsidR="00C741C3" w:rsidRDefault="00635DBE">
      <w:pPr>
        <w:tabs>
          <w:tab w:val="left" w:pos="540"/>
          <w:tab w:val="left" w:pos="1800"/>
          <w:tab w:val="left" w:pos="6660"/>
        </w:tabs>
        <w:jc w:val="both"/>
        <w:rPr>
          <w:b/>
          <w:bCs/>
          <w:i/>
          <w:iCs/>
        </w:rPr>
      </w:pPr>
      <w:r>
        <w:rPr>
          <w:b/>
          <w:bCs/>
          <w:i/>
          <w:iCs/>
        </w:rPr>
        <w:tab/>
        <w:t>Phone</w:t>
      </w:r>
      <w:r>
        <w:rPr>
          <w:b/>
          <w:bCs/>
          <w:i/>
          <w:iCs/>
        </w:rPr>
        <w:tab/>
      </w:r>
      <w:r>
        <w:rPr>
          <w:b/>
          <w:bCs/>
          <w:i/>
          <w:iCs/>
        </w:rPr>
        <w:tab/>
        <w:t>Fax</w:t>
      </w:r>
    </w:p>
    <w:p w14:paraId="65FDF41C" w14:textId="77777777" w:rsidR="00C741C3" w:rsidRDefault="00635DBE">
      <w:pPr>
        <w:tabs>
          <w:tab w:val="left" w:pos="540"/>
          <w:tab w:val="left" w:pos="1800"/>
          <w:tab w:val="left" w:pos="6660"/>
        </w:tabs>
        <w:jc w:val="both"/>
        <w:rPr>
          <w:i/>
          <w:iCs/>
        </w:rPr>
      </w:pPr>
      <w:r>
        <w:rPr>
          <w:i/>
          <w:iCs/>
        </w:rPr>
        <w:tab/>
        <w:t>(909) 748-8064</w:t>
      </w:r>
      <w:r>
        <w:rPr>
          <w:i/>
          <w:iCs/>
        </w:rPr>
        <w:tab/>
      </w:r>
      <w:r>
        <w:rPr>
          <w:i/>
          <w:iCs/>
        </w:rPr>
        <w:tab/>
        <w:t>(909) 335-5204</w:t>
      </w:r>
    </w:p>
    <w:p w14:paraId="5A8ACB82" w14:textId="77777777" w:rsidR="00C741C3" w:rsidRDefault="00635DBE">
      <w:pPr>
        <w:tabs>
          <w:tab w:val="left" w:pos="1800"/>
        </w:tabs>
        <w:jc w:val="center"/>
        <w:rPr>
          <w:b/>
          <w:bCs/>
          <w:i/>
          <w:iCs/>
          <w:sz w:val="36"/>
          <w:szCs w:val="36"/>
        </w:rPr>
      </w:pPr>
      <w:r>
        <w:rPr>
          <w:b/>
          <w:bCs/>
          <w:i/>
          <w:iCs/>
          <w:sz w:val="36"/>
          <w:szCs w:val="36"/>
        </w:rPr>
        <w:t>COURSE SYLLABUS</w:t>
      </w:r>
    </w:p>
    <w:p w14:paraId="19AE254D" w14:textId="77777777" w:rsidR="00C741C3" w:rsidRDefault="00635DBE">
      <w:pPr>
        <w:jc w:val="center"/>
        <w:rPr>
          <w:b/>
          <w:bCs/>
          <w:sz w:val="28"/>
          <w:szCs w:val="28"/>
        </w:rPr>
      </w:pPr>
      <w:r>
        <w:rPr>
          <w:b/>
          <w:bCs/>
          <w:sz w:val="28"/>
          <w:szCs w:val="28"/>
        </w:rPr>
        <w:tab/>
      </w:r>
    </w:p>
    <w:p w14:paraId="48D9C41A" w14:textId="77777777" w:rsidR="00C741C3" w:rsidRDefault="00635DBE">
      <w:pPr>
        <w:tabs>
          <w:tab w:val="left" w:pos="1800"/>
        </w:tabs>
        <w:jc w:val="both"/>
        <w:rPr>
          <w:b/>
          <w:bCs/>
          <w:sz w:val="24"/>
          <w:szCs w:val="24"/>
        </w:rPr>
      </w:pPr>
      <w:r>
        <w:rPr>
          <w:b/>
          <w:bCs/>
          <w:sz w:val="24"/>
          <w:szCs w:val="24"/>
        </w:rPr>
        <w:t xml:space="preserve">Course:  </w:t>
      </w:r>
      <w:r>
        <w:rPr>
          <w:b/>
          <w:bCs/>
          <w:sz w:val="24"/>
          <w:szCs w:val="24"/>
        </w:rPr>
        <w:tab/>
        <w:t>EDSP 510</w:t>
      </w:r>
      <w:r>
        <w:rPr>
          <w:b/>
          <w:bCs/>
          <w:sz w:val="24"/>
          <w:szCs w:val="24"/>
        </w:rPr>
        <w:tab/>
      </w:r>
    </w:p>
    <w:p w14:paraId="6544FE12" w14:textId="77777777" w:rsidR="00C741C3" w:rsidRDefault="00635DBE">
      <w:pPr>
        <w:tabs>
          <w:tab w:val="left" w:pos="1800"/>
        </w:tabs>
        <w:jc w:val="both"/>
        <w:rPr>
          <w:sz w:val="24"/>
          <w:szCs w:val="24"/>
        </w:rPr>
      </w:pPr>
      <w:r>
        <w:rPr>
          <w:b/>
          <w:bCs/>
          <w:sz w:val="24"/>
          <w:szCs w:val="24"/>
        </w:rPr>
        <w:t>Course Title:</w:t>
      </w:r>
      <w:r>
        <w:rPr>
          <w:b/>
          <w:bCs/>
          <w:sz w:val="24"/>
          <w:szCs w:val="24"/>
        </w:rPr>
        <w:tab/>
        <w:t>Overview of Special Education</w:t>
      </w:r>
    </w:p>
    <w:p w14:paraId="22D3F692" w14:textId="77777777" w:rsidR="00C741C3" w:rsidRDefault="00635DBE">
      <w:pPr>
        <w:tabs>
          <w:tab w:val="left" w:pos="1800"/>
        </w:tabs>
        <w:rPr>
          <w:sz w:val="24"/>
          <w:szCs w:val="24"/>
        </w:rPr>
      </w:pPr>
      <w:r>
        <w:rPr>
          <w:b/>
          <w:bCs/>
          <w:sz w:val="24"/>
          <w:szCs w:val="24"/>
        </w:rPr>
        <w:t xml:space="preserve">Term:  </w:t>
      </w:r>
      <w:r>
        <w:rPr>
          <w:b/>
          <w:bCs/>
          <w:sz w:val="24"/>
          <w:szCs w:val="24"/>
        </w:rPr>
        <w:tab/>
      </w:r>
      <w:r>
        <w:rPr>
          <w:sz w:val="24"/>
          <w:szCs w:val="24"/>
        </w:rPr>
        <w:t>January 6, 2014 to February 5, 2014</w:t>
      </w:r>
    </w:p>
    <w:p w14:paraId="38A70672" w14:textId="77777777" w:rsidR="00C741C3" w:rsidRDefault="00635DBE">
      <w:pPr>
        <w:tabs>
          <w:tab w:val="left" w:pos="1800"/>
        </w:tabs>
        <w:jc w:val="both"/>
        <w:rPr>
          <w:b/>
          <w:bCs/>
          <w:sz w:val="24"/>
          <w:szCs w:val="24"/>
        </w:rPr>
      </w:pPr>
      <w:r>
        <w:rPr>
          <w:b/>
          <w:bCs/>
          <w:sz w:val="24"/>
          <w:szCs w:val="24"/>
        </w:rPr>
        <w:t xml:space="preserve">Days/Times: </w:t>
      </w:r>
      <w:r>
        <w:rPr>
          <w:b/>
          <w:bCs/>
          <w:sz w:val="24"/>
          <w:szCs w:val="24"/>
        </w:rPr>
        <w:tab/>
      </w:r>
      <w:r>
        <w:rPr>
          <w:sz w:val="24"/>
          <w:szCs w:val="24"/>
        </w:rPr>
        <w:t xml:space="preserve">Mon &amp; Wed 5:30-9:30 </w:t>
      </w:r>
    </w:p>
    <w:p w14:paraId="7AAF2139" w14:textId="77777777" w:rsidR="00C741C3" w:rsidRDefault="00635DBE">
      <w:pPr>
        <w:pStyle w:val="Heading1"/>
      </w:pPr>
      <w:r>
        <w:t xml:space="preserve">Class Location: </w:t>
      </w:r>
      <w:r>
        <w:tab/>
      </w:r>
      <w:r>
        <w:rPr>
          <w:lang w:val="es-ES_tradnl"/>
        </w:rPr>
        <w:t>Larsen Hall, 123</w:t>
      </w:r>
    </w:p>
    <w:p w14:paraId="2B9A716F" w14:textId="77777777" w:rsidR="00C741C3" w:rsidRDefault="00635DBE">
      <w:pPr>
        <w:tabs>
          <w:tab w:val="left" w:pos="1800"/>
        </w:tabs>
        <w:jc w:val="both"/>
        <w:rPr>
          <w:sz w:val="24"/>
          <w:szCs w:val="24"/>
        </w:rPr>
      </w:pPr>
      <w:r>
        <w:rPr>
          <w:sz w:val="24"/>
          <w:szCs w:val="24"/>
        </w:rPr>
        <w:tab/>
      </w:r>
      <w:r>
        <w:rPr>
          <w:sz w:val="24"/>
          <w:szCs w:val="24"/>
        </w:rPr>
        <w:tab/>
      </w:r>
      <w:r>
        <w:rPr>
          <w:sz w:val="24"/>
          <w:szCs w:val="24"/>
        </w:rPr>
        <w:tab/>
      </w:r>
      <w:r>
        <w:rPr>
          <w:sz w:val="24"/>
          <w:szCs w:val="24"/>
        </w:rPr>
        <w:tab/>
      </w:r>
    </w:p>
    <w:p w14:paraId="5EFE6E30" w14:textId="77777777" w:rsidR="00C741C3" w:rsidRDefault="00635DBE">
      <w:pPr>
        <w:rPr>
          <w:b/>
          <w:bCs/>
          <w:sz w:val="24"/>
          <w:szCs w:val="24"/>
        </w:rPr>
      </w:pPr>
      <w:r>
        <w:rPr>
          <w:noProof/>
        </w:rPr>
        <mc:AlternateContent>
          <mc:Choice Requires="wps">
            <w:drawing>
              <wp:inline distT="0" distB="0" distL="0" distR="0" wp14:anchorId="658741AA" wp14:editId="10EEF266">
                <wp:extent cx="5943600" cy="0"/>
                <wp:effectExtent l="0" t="0" r="0" b="0"/>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a:solidFill>
                            <a:srgbClr val="000000"/>
                          </a:solidFill>
                          <a:prstDash val="solid"/>
                          <a:round/>
                        </a:ln>
                        <a:effectLst/>
                      </wps:spPr>
                      <wps:bodyPr/>
                    </wps:wsp>
                  </a:graphicData>
                </a:graphic>
              </wp:inline>
            </w:drawing>
          </mc:Choice>
          <mc:Fallback>
            <w:pict>
              <v:line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" strokeweight="4.5pt">
                <w10:anchorlock/>
              </v:line>
            </w:pict>
          </mc:Fallback>
        </mc:AlternateContent>
      </w:r>
    </w:p>
    <w:p w14:paraId="61D6107C" w14:textId="77777777" w:rsidR="00C741C3" w:rsidRDefault="00C741C3">
      <w:pPr>
        <w:rPr>
          <w:b/>
          <w:bCs/>
          <w:sz w:val="24"/>
          <w:szCs w:val="24"/>
        </w:rPr>
      </w:pPr>
    </w:p>
    <w:p w14:paraId="6C435836" w14:textId="77777777" w:rsidR="00C741C3" w:rsidRDefault="00635DBE">
      <w:pPr>
        <w:tabs>
          <w:tab w:val="left" w:pos="1800"/>
        </w:tabs>
        <w:rPr>
          <w:b/>
          <w:bCs/>
          <w:sz w:val="24"/>
          <w:szCs w:val="24"/>
        </w:rPr>
      </w:pPr>
      <w:r>
        <w:rPr>
          <w:b/>
          <w:bCs/>
          <w:sz w:val="24"/>
          <w:szCs w:val="24"/>
        </w:rPr>
        <w:t>Faculty:  Dr. Susan Porter</w:t>
      </w:r>
      <w:r>
        <w:rPr>
          <w:b/>
          <w:bCs/>
          <w:sz w:val="24"/>
          <w:szCs w:val="24"/>
        </w:rPr>
        <w:tab/>
      </w:r>
    </w:p>
    <w:p w14:paraId="6E9BF06C" w14:textId="77777777" w:rsidR="00C741C3" w:rsidRDefault="00635DBE">
      <w:pPr>
        <w:tabs>
          <w:tab w:val="left" w:pos="1800"/>
        </w:tabs>
        <w:rPr>
          <w:b/>
          <w:bCs/>
          <w:sz w:val="24"/>
          <w:szCs w:val="24"/>
        </w:rPr>
      </w:pPr>
      <w:r>
        <w:rPr>
          <w:b/>
          <w:bCs/>
          <w:sz w:val="24"/>
          <w:szCs w:val="24"/>
        </w:rPr>
        <w:t>Office:  NUH 126A</w:t>
      </w:r>
    </w:p>
    <w:p w14:paraId="6F635325" w14:textId="77777777" w:rsidR="00C741C3" w:rsidRDefault="00635DBE">
      <w:pPr>
        <w:tabs>
          <w:tab w:val="left" w:pos="1800"/>
        </w:tabs>
        <w:rPr>
          <w:sz w:val="24"/>
          <w:szCs w:val="24"/>
        </w:rPr>
      </w:pPr>
      <w:r>
        <w:rPr>
          <w:b/>
          <w:bCs/>
          <w:sz w:val="24"/>
          <w:szCs w:val="24"/>
        </w:rPr>
        <w:t>Phone:  909-748-8825</w:t>
      </w:r>
    </w:p>
    <w:p w14:paraId="5079B2A5" w14:textId="77777777" w:rsidR="00C741C3" w:rsidRDefault="00635DBE">
      <w:pPr>
        <w:tabs>
          <w:tab w:val="left" w:pos="1800"/>
        </w:tabs>
        <w:rPr>
          <w:b/>
          <w:bCs/>
          <w:sz w:val="24"/>
          <w:szCs w:val="24"/>
        </w:rPr>
      </w:pPr>
      <w:r>
        <w:rPr>
          <w:b/>
          <w:bCs/>
          <w:sz w:val="24"/>
          <w:szCs w:val="24"/>
        </w:rPr>
        <w:t>Office Fax:</w:t>
      </w:r>
      <w:r>
        <w:rPr>
          <w:sz w:val="24"/>
          <w:szCs w:val="24"/>
        </w:rPr>
        <w:t xml:space="preserve"> </w:t>
      </w:r>
      <w:r>
        <w:rPr>
          <w:b/>
          <w:bCs/>
          <w:sz w:val="24"/>
          <w:szCs w:val="24"/>
        </w:rPr>
        <w:t>909-335-5204</w:t>
      </w:r>
    </w:p>
    <w:p w14:paraId="67C735B0" w14:textId="77777777" w:rsidR="00C741C3" w:rsidRDefault="00635DBE">
      <w:pPr>
        <w:tabs>
          <w:tab w:val="left" w:pos="1800"/>
        </w:tabs>
        <w:rPr>
          <w:sz w:val="24"/>
          <w:szCs w:val="24"/>
        </w:rPr>
      </w:pPr>
      <w:r>
        <w:rPr>
          <w:b/>
          <w:bCs/>
          <w:sz w:val="24"/>
          <w:szCs w:val="24"/>
        </w:rPr>
        <w:t>E-mail</w:t>
      </w:r>
      <w:r>
        <w:rPr>
          <w:sz w:val="24"/>
          <w:szCs w:val="24"/>
        </w:rPr>
        <w:t xml:space="preserve">:  </w:t>
      </w:r>
      <w:hyperlink r:id="rId12" w:history="1">
        <w:r>
          <w:rPr>
            <w:rStyle w:val="Hyperlink0"/>
          </w:rPr>
          <w:t>susan_porter@redlands.edu</w:t>
        </w:r>
      </w:hyperlink>
    </w:p>
    <w:p w14:paraId="6063814B" w14:textId="77777777" w:rsidR="00C741C3" w:rsidRDefault="00635DBE">
      <w:pPr>
        <w:tabs>
          <w:tab w:val="left" w:pos="1800"/>
        </w:tabs>
        <w:rPr>
          <w:b/>
          <w:bCs/>
          <w:sz w:val="24"/>
          <w:szCs w:val="24"/>
        </w:rPr>
      </w:pPr>
      <w:r>
        <w:rPr>
          <w:b/>
          <w:bCs/>
          <w:sz w:val="24"/>
          <w:szCs w:val="24"/>
        </w:rPr>
        <w:t>Office Hours:</w:t>
      </w:r>
      <w:r>
        <w:rPr>
          <w:sz w:val="24"/>
          <w:szCs w:val="24"/>
        </w:rPr>
        <w:t xml:space="preserve"> Tu &amp; Th 3:00-5:00</w:t>
      </w:r>
    </w:p>
    <w:p w14:paraId="64640AB6" w14:textId="77777777" w:rsidR="00C741C3" w:rsidRDefault="00635DBE">
      <w:pPr>
        <w:rPr>
          <w:b/>
          <w:bCs/>
          <w:u w:val="single"/>
        </w:rPr>
      </w:pPr>
      <w:r>
        <w:rPr>
          <w:noProof/>
        </w:rPr>
        <mc:AlternateContent>
          <mc:Choice Requires="wps">
            <w:drawing>
              <wp:inline distT="0" distB="0" distL="0" distR="0" wp14:anchorId="39D5EC27" wp14:editId="5ED15761">
                <wp:extent cx="5943600" cy="0"/>
                <wp:effectExtent l="0" t="0" r="0" b="0"/>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a:solidFill>
                            <a:srgbClr val="000000"/>
                          </a:solidFill>
                          <a:prstDash val="solid"/>
                          <a:round/>
                        </a:ln>
                        <a:effectLst/>
                      </wps:spPr>
                      <wps:bodyPr/>
                    </wps:wsp>
                  </a:graphicData>
                </a:graphic>
              </wp:inline>
            </w:drawing>
          </mc:Choice>
          <mc:Fallback>
            <w:pict>
              <v:line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" strokeweight="4.5pt">
                <w10:anchorlock/>
              </v:line>
            </w:pict>
          </mc:Fallback>
        </mc:AlternateContent>
      </w:r>
    </w:p>
    <w:p w14:paraId="6CFBDA9B" w14:textId="77777777" w:rsidR="00C741C3" w:rsidRDefault="00C741C3">
      <w:pPr>
        <w:rPr>
          <w:b/>
          <w:bCs/>
          <w:u w:val="single"/>
        </w:rPr>
      </w:pPr>
    </w:p>
    <w:p w14:paraId="14FE5B21" w14:textId="77777777" w:rsidR="00C741C3" w:rsidRDefault="00635DBE">
      <w:pPr>
        <w:rPr>
          <w:b/>
          <w:bCs/>
          <w:sz w:val="24"/>
          <w:szCs w:val="24"/>
          <w:u w:val="single"/>
        </w:rPr>
      </w:pPr>
      <w:r>
        <w:rPr>
          <w:b/>
          <w:bCs/>
          <w:sz w:val="24"/>
          <w:szCs w:val="24"/>
          <w:u w:val="single"/>
        </w:rPr>
        <w:t>Catalog Course Description</w:t>
      </w:r>
    </w:p>
    <w:p w14:paraId="7CFACD56" w14:textId="77777777" w:rsidR="00C741C3" w:rsidRDefault="00C741C3">
      <w:pPr>
        <w:rPr>
          <w:b/>
          <w:bCs/>
          <w:sz w:val="24"/>
          <w:szCs w:val="24"/>
          <w:u w:val="single"/>
        </w:rPr>
      </w:pPr>
    </w:p>
    <w:p w14:paraId="3CA45FF7" w14:textId="77777777" w:rsidR="00C741C3" w:rsidRDefault="00635DBE">
      <w:pPr>
        <w:spacing w:line="360" w:lineRule="auto"/>
        <w:rPr>
          <w:sz w:val="24"/>
          <w:szCs w:val="24"/>
        </w:rPr>
      </w:pPr>
      <w:r>
        <w:rPr>
          <w:sz w:val="24"/>
          <w:szCs w:val="24"/>
        </w:rPr>
        <w:t>Content includes (1) an overview of the characteristics, identification, and educational needs of special populations, (2) social, familial, biological, historical, cultural, economic, political, and legal contexts in which special education occurs, (3) characteristics of effective programs, and (4) an introduction to assessments and procedures used for referring students and determining special education eligibility.  This course includes a service learning experience.</w:t>
      </w:r>
    </w:p>
    <w:p w14:paraId="09026D29" w14:textId="77777777" w:rsidR="00C741C3" w:rsidRDefault="00C741C3">
      <w:pPr>
        <w:jc w:val="both"/>
        <w:rPr>
          <w:sz w:val="24"/>
          <w:szCs w:val="24"/>
        </w:rPr>
      </w:pPr>
    </w:p>
    <w:p w14:paraId="3D227CFC" w14:textId="77777777" w:rsidR="00C741C3" w:rsidRDefault="00635DBE">
      <w:pPr>
        <w:tabs>
          <w:tab w:val="left" w:pos="720"/>
        </w:tabs>
        <w:rPr>
          <w:b/>
          <w:bCs/>
          <w:sz w:val="24"/>
          <w:szCs w:val="24"/>
          <w:u w:val="single"/>
        </w:rPr>
      </w:pPr>
      <w:r>
        <w:rPr>
          <w:b/>
          <w:bCs/>
          <w:sz w:val="24"/>
          <w:szCs w:val="24"/>
          <w:u w:val="single"/>
        </w:rPr>
        <w:t>Course Goals</w:t>
      </w:r>
    </w:p>
    <w:p w14:paraId="6F21A723" w14:textId="77777777" w:rsidR="00C741C3" w:rsidRDefault="00C741C3">
      <w:pPr>
        <w:tabs>
          <w:tab w:val="left" w:pos="720"/>
        </w:tabs>
        <w:rPr>
          <w:sz w:val="24"/>
          <w:szCs w:val="24"/>
        </w:rPr>
      </w:pPr>
    </w:p>
    <w:p w14:paraId="7915D083" w14:textId="77777777" w:rsidR="00C741C3" w:rsidRDefault="00635DBE" w:rsidP="00635DBE">
      <w:pPr>
        <w:pStyle w:val="ListParagraph"/>
        <w:numPr>
          <w:ilvl w:val="0"/>
          <w:numId w:val="1"/>
        </w:numPr>
        <w:tabs>
          <w:tab w:val="num" w:pos="450"/>
          <w:tab w:val="left" w:pos="540"/>
        </w:tabs>
        <w:ind w:left="450" w:hanging="450"/>
        <w:rPr>
          <w:sz w:val="24"/>
          <w:szCs w:val="24"/>
        </w:rPr>
      </w:pPr>
      <w:r>
        <w:rPr>
          <w:sz w:val="24"/>
          <w:szCs w:val="24"/>
        </w:rPr>
        <w:t xml:space="preserve">Identify and discuss </w:t>
      </w:r>
      <w:r>
        <w:rPr>
          <w:b/>
          <w:bCs/>
          <w:sz w:val="24"/>
          <w:szCs w:val="24"/>
        </w:rPr>
        <w:t>general typical characteristics &amp; classification of students with exceptional needs</w:t>
      </w:r>
      <w:r>
        <w:rPr>
          <w:sz w:val="24"/>
          <w:szCs w:val="24"/>
        </w:rPr>
        <w:t xml:space="preserve"> including those from mentally impaired, learning disabled, attention deficit hyperactivity disordered, physically impaired, other health impaired, emotionally/behaviorally disordered, gifted and talented, visually impaired, hearing impaired, communication disordered (TPE 8; Program Standard 11; M/M Standard 1).</w:t>
      </w:r>
    </w:p>
    <w:p w14:paraId="54ED39E2" w14:textId="77777777" w:rsidR="00C741C3" w:rsidRDefault="00C741C3">
      <w:pPr>
        <w:tabs>
          <w:tab w:val="left" w:pos="540"/>
        </w:tabs>
        <w:ind w:left="540" w:hanging="540"/>
        <w:rPr>
          <w:sz w:val="24"/>
          <w:szCs w:val="24"/>
        </w:rPr>
      </w:pPr>
    </w:p>
    <w:p w14:paraId="2BD27C87" w14:textId="77777777" w:rsidR="00C741C3" w:rsidRDefault="00635DBE" w:rsidP="00635DBE">
      <w:pPr>
        <w:pStyle w:val="ListParagraph"/>
        <w:numPr>
          <w:ilvl w:val="0"/>
          <w:numId w:val="1"/>
        </w:numPr>
        <w:tabs>
          <w:tab w:val="num" w:pos="450"/>
          <w:tab w:val="left" w:pos="540"/>
        </w:tabs>
        <w:ind w:left="450" w:hanging="450"/>
        <w:rPr>
          <w:sz w:val="24"/>
          <w:szCs w:val="24"/>
        </w:rPr>
      </w:pPr>
      <w:r>
        <w:rPr>
          <w:sz w:val="24"/>
          <w:szCs w:val="24"/>
        </w:rPr>
        <w:t>Describe and explain some of the ethical standards, professional practices related to the provisions of services to individuals with disabilities and their families. (TPE 12)</w:t>
      </w:r>
    </w:p>
    <w:p w14:paraId="45001053" w14:textId="77777777" w:rsidR="00C741C3" w:rsidRDefault="00C741C3">
      <w:pPr>
        <w:tabs>
          <w:tab w:val="left" w:pos="540"/>
        </w:tabs>
        <w:ind w:left="540" w:hanging="540"/>
        <w:rPr>
          <w:sz w:val="24"/>
          <w:szCs w:val="24"/>
        </w:rPr>
      </w:pPr>
    </w:p>
    <w:p w14:paraId="2E7F0C5B" w14:textId="77777777" w:rsidR="00C741C3" w:rsidRDefault="00635DBE" w:rsidP="00635DBE">
      <w:pPr>
        <w:pStyle w:val="ListParagraph"/>
        <w:numPr>
          <w:ilvl w:val="0"/>
          <w:numId w:val="1"/>
        </w:numPr>
        <w:tabs>
          <w:tab w:val="num" w:pos="450"/>
          <w:tab w:val="left" w:pos="540"/>
        </w:tabs>
        <w:ind w:left="450" w:hanging="450"/>
        <w:rPr>
          <w:sz w:val="24"/>
          <w:szCs w:val="24"/>
        </w:rPr>
      </w:pPr>
      <w:r>
        <w:rPr>
          <w:sz w:val="24"/>
          <w:szCs w:val="24"/>
        </w:rPr>
        <w:t xml:space="preserve">Examine professional perspectives of educational policies, and existing and emergent practices in relations to fundamental issues, theories, and </w:t>
      </w:r>
      <w:r>
        <w:rPr>
          <w:b/>
          <w:bCs/>
          <w:sz w:val="24"/>
          <w:szCs w:val="24"/>
        </w:rPr>
        <w:t>research (especially Evidence-Based Instruction)</w:t>
      </w:r>
      <w:r>
        <w:rPr>
          <w:sz w:val="24"/>
          <w:szCs w:val="24"/>
        </w:rPr>
        <w:t xml:space="preserve"> in education.</w:t>
      </w:r>
      <w:r>
        <w:rPr>
          <w:color w:val="F70000"/>
          <w:sz w:val="24"/>
          <w:szCs w:val="24"/>
          <w:u w:color="F70000"/>
        </w:rPr>
        <w:t xml:space="preserve"> </w:t>
      </w:r>
      <w:r>
        <w:rPr>
          <w:sz w:val="24"/>
          <w:szCs w:val="24"/>
        </w:rPr>
        <w:t>(TPE 12).</w:t>
      </w:r>
    </w:p>
    <w:p w14:paraId="5B09CE7B" w14:textId="77777777" w:rsidR="00C741C3" w:rsidRDefault="00C741C3">
      <w:pPr>
        <w:tabs>
          <w:tab w:val="left" w:pos="540"/>
        </w:tabs>
        <w:ind w:left="540" w:hanging="540"/>
        <w:rPr>
          <w:sz w:val="24"/>
          <w:szCs w:val="24"/>
        </w:rPr>
      </w:pPr>
    </w:p>
    <w:p w14:paraId="22433334" w14:textId="77777777" w:rsidR="00C741C3" w:rsidRDefault="00635DBE" w:rsidP="00635DBE">
      <w:pPr>
        <w:pStyle w:val="ListParagraph"/>
        <w:numPr>
          <w:ilvl w:val="0"/>
          <w:numId w:val="1"/>
        </w:numPr>
        <w:tabs>
          <w:tab w:val="num" w:pos="450"/>
          <w:tab w:val="left" w:pos="540"/>
        </w:tabs>
        <w:ind w:left="450" w:hanging="450"/>
        <w:rPr>
          <w:sz w:val="24"/>
          <w:szCs w:val="24"/>
        </w:rPr>
      </w:pPr>
      <w:r>
        <w:rPr>
          <w:sz w:val="24"/>
          <w:szCs w:val="24"/>
        </w:rPr>
        <w:t xml:space="preserve">Describe some curriculum examples of Evidence-Based Instruction and Practices for teaching </w:t>
      </w:r>
      <w:r>
        <w:rPr>
          <w:b/>
          <w:bCs/>
          <w:sz w:val="24"/>
          <w:szCs w:val="24"/>
        </w:rPr>
        <w:t xml:space="preserve">learning strategies </w:t>
      </w:r>
      <w:r>
        <w:rPr>
          <w:sz w:val="24"/>
          <w:szCs w:val="24"/>
        </w:rPr>
        <w:t>that are appropriate for individuals with special needs. (TPE 9; Program Standard 13; M/M Standard 3).</w:t>
      </w:r>
    </w:p>
    <w:p w14:paraId="071028A9" w14:textId="77777777" w:rsidR="00C741C3" w:rsidRDefault="00C741C3">
      <w:pPr>
        <w:tabs>
          <w:tab w:val="left" w:pos="540"/>
        </w:tabs>
        <w:ind w:left="540" w:hanging="540"/>
        <w:rPr>
          <w:sz w:val="24"/>
          <w:szCs w:val="24"/>
        </w:rPr>
      </w:pPr>
    </w:p>
    <w:p w14:paraId="11F49BE9" w14:textId="77777777" w:rsidR="00C741C3" w:rsidRDefault="00635DBE" w:rsidP="00635DBE">
      <w:pPr>
        <w:pStyle w:val="ListParagraph"/>
        <w:numPr>
          <w:ilvl w:val="0"/>
          <w:numId w:val="1"/>
        </w:numPr>
        <w:tabs>
          <w:tab w:val="num" w:pos="450"/>
          <w:tab w:val="left" w:pos="540"/>
        </w:tabs>
        <w:ind w:left="450" w:hanging="450"/>
        <w:rPr>
          <w:sz w:val="24"/>
          <w:szCs w:val="24"/>
        </w:rPr>
      </w:pPr>
      <w:r>
        <w:rPr>
          <w:sz w:val="24"/>
          <w:szCs w:val="24"/>
        </w:rPr>
        <w:t xml:space="preserve">Actively participate in </w:t>
      </w:r>
      <w:r>
        <w:rPr>
          <w:rFonts w:hAnsi="Times New Roman"/>
          <w:sz w:val="24"/>
          <w:szCs w:val="24"/>
        </w:rPr>
        <w:t>“</w:t>
      </w:r>
      <w:r>
        <w:rPr>
          <w:sz w:val="24"/>
          <w:szCs w:val="24"/>
        </w:rPr>
        <w:t>academic discourse</w:t>
      </w:r>
      <w:r>
        <w:rPr>
          <w:rFonts w:hAnsi="Times New Roman"/>
          <w:sz w:val="24"/>
          <w:szCs w:val="24"/>
        </w:rPr>
        <w:t xml:space="preserve">” </w:t>
      </w:r>
      <w:r>
        <w:rPr>
          <w:sz w:val="24"/>
          <w:szCs w:val="24"/>
        </w:rPr>
        <w:t xml:space="preserve">(during class discussions and interactions) and in </w:t>
      </w:r>
      <w:r>
        <w:rPr>
          <w:rFonts w:hAnsi="Times New Roman"/>
          <w:sz w:val="24"/>
          <w:szCs w:val="24"/>
        </w:rPr>
        <w:t>“</w:t>
      </w:r>
      <w:r>
        <w:rPr>
          <w:sz w:val="24"/>
          <w:szCs w:val="24"/>
        </w:rPr>
        <w:t>the learning community</w:t>
      </w:r>
      <w:r>
        <w:rPr>
          <w:rFonts w:hAnsi="Times New Roman"/>
          <w:sz w:val="24"/>
          <w:szCs w:val="24"/>
        </w:rPr>
        <w:t xml:space="preserve">” </w:t>
      </w:r>
      <w:r>
        <w:rPr>
          <w:sz w:val="24"/>
          <w:szCs w:val="24"/>
        </w:rPr>
        <w:t xml:space="preserve">of this course </w:t>
      </w:r>
      <w:proofErr w:type="gramStart"/>
      <w:r>
        <w:rPr>
          <w:sz w:val="24"/>
          <w:szCs w:val="24"/>
        </w:rPr>
        <w:t>in order to</w:t>
      </w:r>
      <w:proofErr w:type="gramEnd"/>
      <w:r>
        <w:rPr>
          <w:sz w:val="24"/>
          <w:szCs w:val="24"/>
        </w:rPr>
        <w:t xml:space="preserve"> demonstrate the relationship between intellectual development and academic dialogue (TPE 13).  </w:t>
      </w:r>
    </w:p>
    <w:p w14:paraId="700DFC2E" w14:textId="77777777" w:rsidR="00C741C3" w:rsidRDefault="00C741C3">
      <w:pPr>
        <w:tabs>
          <w:tab w:val="left" w:pos="540"/>
        </w:tabs>
        <w:ind w:left="540" w:hanging="540"/>
        <w:rPr>
          <w:sz w:val="24"/>
          <w:szCs w:val="24"/>
        </w:rPr>
      </w:pPr>
    </w:p>
    <w:p w14:paraId="639055F0" w14:textId="77777777" w:rsidR="00C741C3" w:rsidRDefault="00635DBE" w:rsidP="00635DBE">
      <w:pPr>
        <w:pStyle w:val="ListParagraph"/>
        <w:numPr>
          <w:ilvl w:val="0"/>
          <w:numId w:val="1"/>
        </w:numPr>
        <w:tabs>
          <w:tab w:val="num" w:pos="450"/>
          <w:tab w:val="left" w:pos="540"/>
        </w:tabs>
        <w:ind w:left="450" w:hanging="450"/>
        <w:rPr>
          <w:sz w:val="24"/>
          <w:szCs w:val="24"/>
        </w:rPr>
      </w:pPr>
      <w:r>
        <w:rPr>
          <w:sz w:val="24"/>
          <w:szCs w:val="24"/>
        </w:rPr>
        <w:t>Apply and transfer information from our text, presentations, experiences from coursework and early fieldwork experience (Signature Assignment), and discussions to specific scenarios involving students with disabilities (TPE 13)</w:t>
      </w:r>
    </w:p>
    <w:p w14:paraId="333DC150" w14:textId="77777777" w:rsidR="00C741C3" w:rsidRDefault="00635DBE">
      <w:pPr>
        <w:tabs>
          <w:tab w:val="left" w:pos="720"/>
        </w:tabs>
        <w:rPr>
          <w:b/>
          <w:bCs/>
          <w:sz w:val="24"/>
          <w:szCs w:val="24"/>
        </w:rPr>
      </w:pPr>
      <w:r>
        <w:rPr>
          <w:b/>
          <w:bCs/>
          <w:sz w:val="24"/>
          <w:szCs w:val="24"/>
        </w:rPr>
        <w:tab/>
      </w:r>
    </w:p>
    <w:p w14:paraId="632DEDD5" w14:textId="77777777" w:rsidR="00C741C3" w:rsidRDefault="00635DBE">
      <w:pPr>
        <w:rPr>
          <w:b/>
          <w:bCs/>
          <w:sz w:val="24"/>
          <w:szCs w:val="24"/>
          <w:u w:val="single"/>
        </w:rPr>
      </w:pPr>
      <w:r>
        <w:rPr>
          <w:b/>
          <w:bCs/>
          <w:sz w:val="24"/>
          <w:szCs w:val="24"/>
          <w:u w:val="single"/>
        </w:rPr>
        <w:t>Required Readings</w:t>
      </w:r>
    </w:p>
    <w:p w14:paraId="7409E110" w14:textId="77777777" w:rsidR="00C741C3" w:rsidRDefault="00C741C3">
      <w:pPr>
        <w:rPr>
          <w:b/>
          <w:bCs/>
          <w:sz w:val="24"/>
          <w:szCs w:val="24"/>
          <w:u w:val="single"/>
        </w:rPr>
      </w:pPr>
    </w:p>
    <w:p w14:paraId="3A0C171A" w14:textId="77777777" w:rsidR="00C741C3" w:rsidRDefault="00635DBE">
      <w:pPr>
        <w:ind w:left="720" w:hanging="720"/>
        <w:rPr>
          <w:sz w:val="24"/>
          <w:szCs w:val="24"/>
        </w:rPr>
      </w:pPr>
      <w:r>
        <w:rPr>
          <w:sz w:val="24"/>
          <w:szCs w:val="24"/>
        </w:rPr>
        <w:t xml:space="preserve">Hunt, N. &amp; Marshall, K. (2012).  </w:t>
      </w:r>
      <w:r>
        <w:rPr>
          <w:i/>
          <w:iCs/>
          <w:sz w:val="24"/>
          <w:szCs w:val="24"/>
        </w:rPr>
        <w:t>Exceptional Children &amp; Youth (5</w:t>
      </w:r>
      <w:r>
        <w:rPr>
          <w:i/>
          <w:iCs/>
          <w:sz w:val="24"/>
          <w:szCs w:val="24"/>
          <w:vertAlign w:val="superscript"/>
        </w:rPr>
        <w:t>th</w:t>
      </w:r>
      <w:r>
        <w:rPr>
          <w:i/>
          <w:iCs/>
          <w:sz w:val="24"/>
          <w:szCs w:val="24"/>
        </w:rPr>
        <w:t xml:space="preserve"> ed.)</w:t>
      </w:r>
      <w:r>
        <w:rPr>
          <w:sz w:val="24"/>
          <w:szCs w:val="24"/>
        </w:rPr>
        <w:t xml:space="preserve">.  Belmont, CA: Wadsworth Cengage.  </w:t>
      </w:r>
    </w:p>
    <w:p w14:paraId="7CDF16AF" w14:textId="77777777" w:rsidR="00C741C3" w:rsidRDefault="00C741C3">
      <w:pPr>
        <w:ind w:left="720" w:hanging="720"/>
        <w:rPr>
          <w:sz w:val="24"/>
          <w:szCs w:val="24"/>
        </w:rPr>
      </w:pPr>
    </w:p>
    <w:p w14:paraId="15763A67" w14:textId="77777777" w:rsidR="00C741C3" w:rsidRDefault="00635DBE">
      <w:pPr>
        <w:spacing w:after="240"/>
        <w:ind w:left="720" w:hanging="720"/>
      </w:pPr>
      <w:r>
        <w:rPr>
          <w:sz w:val="24"/>
          <w:szCs w:val="24"/>
        </w:rPr>
        <w:t xml:space="preserve">California Standards for the Teaching Profession (CSTP, 2009) and the Council for Exceptional Children Professional Code of Ethics: </w:t>
      </w:r>
      <w:hyperlink r:id="rId13" w:history="1">
        <w:r>
          <w:rPr>
            <w:rStyle w:val="Hyperlink1"/>
          </w:rPr>
          <w:t>http://www.cec.sped.org/Content/NavigationMenu/ProfessionalDevelopment/ProfessionalStandards/EthicsPracticeStandards/CEC_Code_of_Ethics_for_Educators_of_Persons_with_Exceptionalities.htm</w:t>
        </w:r>
      </w:hyperlink>
    </w:p>
    <w:p w14:paraId="73AB3A96" w14:textId="77777777" w:rsidR="00C741C3" w:rsidRDefault="00635DBE">
      <w:pPr>
        <w:widowControl w:val="0"/>
        <w:rPr>
          <w:sz w:val="24"/>
          <w:szCs w:val="24"/>
        </w:rPr>
      </w:pPr>
      <w:r>
        <w:rPr>
          <w:sz w:val="24"/>
          <w:szCs w:val="24"/>
        </w:rPr>
        <w:t xml:space="preserve">Hehir, T., (2007).  Confronting ableism. Educational Leadership, 64 (5). 8-14 </w:t>
      </w:r>
    </w:p>
    <w:p w14:paraId="0AF37D0A" w14:textId="77777777" w:rsidR="00C741C3" w:rsidRDefault="00C741C3">
      <w:pPr>
        <w:rPr>
          <w:sz w:val="24"/>
          <w:szCs w:val="24"/>
        </w:rPr>
      </w:pPr>
    </w:p>
    <w:p w14:paraId="3A109584" w14:textId="77777777" w:rsidR="00C741C3" w:rsidRDefault="00635DBE">
      <w:pPr>
        <w:spacing w:line="360" w:lineRule="auto"/>
        <w:ind w:left="720" w:hanging="720"/>
        <w:rPr>
          <w:b/>
          <w:bCs/>
          <w:sz w:val="24"/>
          <w:szCs w:val="24"/>
          <w:u w:val="single"/>
        </w:rPr>
      </w:pPr>
      <w:r>
        <w:rPr>
          <w:b/>
          <w:bCs/>
          <w:sz w:val="24"/>
          <w:szCs w:val="24"/>
          <w:u w:val="single"/>
        </w:rPr>
        <w:t>Recommended Readings</w:t>
      </w:r>
    </w:p>
    <w:p w14:paraId="2944BB3A" w14:textId="77777777" w:rsidR="00C741C3" w:rsidRDefault="00635DBE">
      <w:pPr>
        <w:ind w:left="720" w:hanging="720"/>
        <w:rPr>
          <w:sz w:val="24"/>
          <w:szCs w:val="24"/>
        </w:rPr>
      </w:pPr>
      <w:r>
        <w:rPr>
          <w:sz w:val="24"/>
          <w:szCs w:val="24"/>
        </w:rPr>
        <w:t xml:space="preserve">Hacker, D. (2009). </w:t>
      </w:r>
      <w:r>
        <w:rPr>
          <w:i/>
          <w:iCs/>
          <w:sz w:val="24"/>
          <w:szCs w:val="24"/>
        </w:rPr>
        <w:t>A pocket style manual</w:t>
      </w:r>
      <w:r>
        <w:rPr>
          <w:sz w:val="24"/>
          <w:szCs w:val="24"/>
        </w:rPr>
        <w:t>. Boston, MA: Bedford Books of St. Martin</w:t>
      </w:r>
      <w:r>
        <w:rPr>
          <w:rFonts w:hAnsi="Times New Roman"/>
          <w:sz w:val="24"/>
          <w:szCs w:val="24"/>
        </w:rPr>
        <w:t>’</w:t>
      </w:r>
      <w:r>
        <w:rPr>
          <w:sz w:val="24"/>
          <w:szCs w:val="24"/>
        </w:rPr>
        <w:t xml:space="preserve">s Press. </w:t>
      </w:r>
    </w:p>
    <w:p w14:paraId="4CCF647B" w14:textId="77777777" w:rsidR="00C741C3" w:rsidRDefault="00C741C3">
      <w:pPr>
        <w:ind w:left="720" w:hanging="720"/>
        <w:rPr>
          <w:sz w:val="24"/>
          <w:szCs w:val="24"/>
        </w:rPr>
      </w:pPr>
    </w:p>
    <w:p w14:paraId="4B4E964E" w14:textId="77777777" w:rsidR="00C741C3" w:rsidRDefault="00635DBE">
      <w:pPr>
        <w:ind w:left="720" w:hanging="720"/>
        <w:rPr>
          <w:sz w:val="24"/>
          <w:szCs w:val="24"/>
        </w:rPr>
      </w:pPr>
      <w:r>
        <w:rPr>
          <w:sz w:val="24"/>
          <w:szCs w:val="24"/>
        </w:rPr>
        <w:t>S</w:t>
      </w:r>
      <w:r>
        <w:rPr>
          <w:rFonts w:hAnsi="Times New Roman"/>
          <w:sz w:val="24"/>
          <w:szCs w:val="24"/>
        </w:rPr>
        <w:t>á</w:t>
      </w:r>
      <w:r>
        <w:rPr>
          <w:sz w:val="24"/>
          <w:szCs w:val="24"/>
        </w:rPr>
        <w:t>nchez, M., Parker, C. Akbayin, B.</w:t>
      </w:r>
      <w:proofErr w:type="gramStart"/>
      <w:r>
        <w:rPr>
          <w:sz w:val="24"/>
          <w:szCs w:val="24"/>
        </w:rPr>
        <w:t>,  McTigue</w:t>
      </w:r>
      <w:proofErr w:type="gramEnd"/>
      <w:r>
        <w:rPr>
          <w:sz w:val="24"/>
          <w:szCs w:val="24"/>
        </w:rPr>
        <w:t xml:space="preserve">, A. (2010). </w:t>
      </w:r>
      <w:r>
        <w:rPr>
          <w:i/>
          <w:iCs/>
          <w:sz w:val="24"/>
          <w:szCs w:val="24"/>
        </w:rPr>
        <w:t>Processes and challenges in identifying learning disabilities among students who are English language learners in three New York State districts: A summary.</w:t>
      </w:r>
      <w:r>
        <w:rPr>
          <w:sz w:val="24"/>
          <w:szCs w:val="24"/>
        </w:rPr>
        <w:t xml:space="preserve"> Institute </w:t>
      </w:r>
      <w:proofErr w:type="gramStart"/>
      <w:r>
        <w:rPr>
          <w:sz w:val="24"/>
          <w:szCs w:val="24"/>
        </w:rPr>
        <w:t>Of</w:t>
      </w:r>
      <w:proofErr w:type="gramEnd"/>
      <w:r>
        <w:rPr>
          <w:sz w:val="24"/>
          <w:szCs w:val="24"/>
        </w:rPr>
        <w:t xml:space="preserve"> Education Sciences (IES) under Contract ED-06-CO-0025 by Regional Educational Laboratory Northeast and Islands administered by Education Development Center, Inc. (This article will be present with Chapter 4</w:t>
      </w:r>
      <w:r>
        <w:rPr>
          <w:rFonts w:hAnsi="Times New Roman"/>
          <w:sz w:val="24"/>
          <w:szCs w:val="24"/>
        </w:rPr>
        <w:t>—</w:t>
      </w:r>
      <w:r>
        <w:rPr>
          <w:sz w:val="24"/>
          <w:szCs w:val="24"/>
        </w:rPr>
        <w:t>see calendar.)</w:t>
      </w:r>
    </w:p>
    <w:p w14:paraId="20E8FD16" w14:textId="77777777" w:rsidR="00C741C3" w:rsidRDefault="00C741C3">
      <w:pPr>
        <w:outlineLvl w:val="0"/>
        <w:rPr>
          <w:b/>
          <w:bCs/>
          <w:sz w:val="24"/>
          <w:szCs w:val="24"/>
          <w:u w:val="single"/>
        </w:rPr>
      </w:pPr>
    </w:p>
    <w:p w14:paraId="25420B29" w14:textId="77777777" w:rsidR="00C741C3" w:rsidRDefault="00C741C3">
      <w:pPr>
        <w:outlineLvl w:val="0"/>
        <w:rPr>
          <w:b/>
          <w:bCs/>
          <w:sz w:val="24"/>
          <w:szCs w:val="24"/>
          <w:u w:val="single"/>
        </w:rPr>
      </w:pPr>
    </w:p>
    <w:p w14:paraId="71B2F963" w14:textId="77777777" w:rsidR="00C741C3" w:rsidRDefault="00635DBE">
      <w:pPr>
        <w:outlineLvl w:val="0"/>
        <w:rPr>
          <w:b/>
          <w:bCs/>
          <w:sz w:val="24"/>
          <w:szCs w:val="24"/>
          <w:u w:val="single"/>
        </w:rPr>
      </w:pPr>
      <w:r>
        <w:rPr>
          <w:b/>
          <w:bCs/>
          <w:sz w:val="24"/>
          <w:szCs w:val="24"/>
          <w:u w:val="single"/>
        </w:rPr>
        <w:t xml:space="preserve">Assessment of Learning </w:t>
      </w:r>
    </w:p>
    <w:p w14:paraId="7A162E77" w14:textId="77777777" w:rsidR="00C741C3" w:rsidRDefault="00C741C3">
      <w:pPr>
        <w:outlineLvl w:val="0"/>
        <w:rPr>
          <w:b/>
          <w:bCs/>
          <w:sz w:val="24"/>
          <w:szCs w:val="24"/>
          <w:u w:val="single"/>
        </w:rPr>
      </w:pPr>
    </w:p>
    <w:p w14:paraId="400193D3" w14:textId="77777777" w:rsidR="00C741C3" w:rsidRDefault="00635DBE">
      <w:pPr>
        <w:pStyle w:val="Heading3"/>
        <w:spacing w:after="120"/>
        <w:rPr>
          <w:sz w:val="24"/>
          <w:szCs w:val="24"/>
        </w:rPr>
      </w:pPr>
      <w:r>
        <w:rPr>
          <w:sz w:val="24"/>
          <w:szCs w:val="24"/>
        </w:rPr>
        <w:t xml:space="preserve">1. Class Activity and Homework (Participation): </w:t>
      </w:r>
    </w:p>
    <w:p w14:paraId="1790E497" w14:textId="77777777" w:rsidR="00C741C3" w:rsidRDefault="00635DBE">
      <w:pPr>
        <w:rPr>
          <w:sz w:val="24"/>
          <w:szCs w:val="24"/>
        </w:rPr>
      </w:pPr>
      <w:r>
        <w:rPr>
          <w:sz w:val="24"/>
          <w:szCs w:val="24"/>
        </w:rPr>
        <w:t xml:space="preserve">Active participation is valued and expected, as is respect for colleagues, speakers and the instructor. Please arrive on time and be prepared for each class session by having completed the assigned reading and any activity assigned from the previous class. Class activity points will include answering when called upon, participating in small group and class discussions, in-class writings, chats, reading/voting responses, etc. and can only be earned during class time. </w:t>
      </w:r>
    </w:p>
    <w:p w14:paraId="2C9E2DA7" w14:textId="77777777" w:rsidR="00C741C3" w:rsidRDefault="00C741C3">
      <w:pPr>
        <w:rPr>
          <w:sz w:val="24"/>
          <w:szCs w:val="24"/>
        </w:rPr>
      </w:pPr>
    </w:p>
    <w:p w14:paraId="4B4A2D5E" w14:textId="77777777" w:rsidR="00C741C3" w:rsidRDefault="00635DBE">
      <w:pPr>
        <w:rPr>
          <w:sz w:val="24"/>
          <w:szCs w:val="24"/>
        </w:rPr>
      </w:pPr>
      <w:r>
        <w:rPr>
          <w:sz w:val="24"/>
          <w:szCs w:val="24"/>
        </w:rPr>
        <w:t xml:space="preserve">At every class meeting, we will have educational activities that are intended to help you grasp the course content and intended learning outcomes. In addition, it is hoped that the </w:t>
      </w:r>
      <w:r>
        <w:rPr>
          <w:rFonts w:ascii="Arial Unicode MS" w:hAnsi="Times New Roman"/>
          <w:sz w:val="24"/>
          <w:szCs w:val="24"/>
        </w:rPr>
        <w:t>“</w:t>
      </w:r>
      <w:r>
        <w:rPr>
          <w:sz w:val="24"/>
          <w:szCs w:val="24"/>
        </w:rPr>
        <w:t>educational activities</w:t>
      </w:r>
      <w:r>
        <w:rPr>
          <w:rFonts w:ascii="Arial Unicode MS" w:hAnsi="Times New Roman"/>
          <w:sz w:val="24"/>
          <w:szCs w:val="24"/>
        </w:rPr>
        <w:t>”</w:t>
      </w:r>
      <w:r>
        <w:rPr>
          <w:rFonts w:ascii="Arial Unicode MS" w:hAnsi="Times New Roman"/>
          <w:sz w:val="24"/>
          <w:szCs w:val="24"/>
        </w:rPr>
        <w:t xml:space="preserve"> </w:t>
      </w:r>
      <w:r>
        <w:rPr>
          <w:sz w:val="24"/>
          <w:szCs w:val="24"/>
        </w:rPr>
        <w:t xml:space="preserve">will not just engage you with the course content, but also provide the opportunity for you to reflect on the issues and concepts, and interact and response with your classmates. (See course objective # 5.)  This time will also help prepare you for the exams and the Signature Assignment.  </w:t>
      </w:r>
      <w:r>
        <w:rPr>
          <w:b/>
          <w:bCs/>
          <w:sz w:val="24"/>
          <w:szCs w:val="24"/>
        </w:rPr>
        <w:t>As educators and adults, a significant portion of learning will be experience through dialogue.</w:t>
      </w:r>
      <w:r>
        <w:rPr>
          <w:sz w:val="24"/>
          <w:szCs w:val="24"/>
        </w:rPr>
        <w:t xml:space="preserve"> Therefore, it is important to make every effort </w:t>
      </w:r>
      <w:r>
        <w:rPr>
          <w:sz w:val="24"/>
          <w:szCs w:val="24"/>
          <w:u w:val="single"/>
        </w:rPr>
        <w:t>not</w:t>
      </w:r>
      <w:r>
        <w:rPr>
          <w:sz w:val="24"/>
          <w:szCs w:val="24"/>
        </w:rPr>
        <w:t xml:space="preserve"> be to absent. You need to arrive on time and stay for the entire class.  </w:t>
      </w:r>
      <w:r>
        <w:rPr>
          <w:b/>
          <w:bCs/>
          <w:sz w:val="24"/>
          <w:szCs w:val="24"/>
        </w:rPr>
        <w:t>Please note that class activity points cannot be made up.</w:t>
      </w:r>
      <w:r>
        <w:rPr>
          <w:sz w:val="24"/>
          <w:szCs w:val="24"/>
        </w:rPr>
        <w:t xml:space="preserve"> Thus, if you </w:t>
      </w:r>
      <w:proofErr w:type="gramStart"/>
      <w:r>
        <w:rPr>
          <w:sz w:val="24"/>
          <w:szCs w:val="24"/>
        </w:rPr>
        <w:t>have to</w:t>
      </w:r>
      <w:proofErr w:type="gramEnd"/>
      <w:r>
        <w:rPr>
          <w:sz w:val="24"/>
          <w:szCs w:val="24"/>
        </w:rPr>
        <w:t xml:space="preserve"> be absent more than once, your final grade may be affected. </w:t>
      </w:r>
    </w:p>
    <w:p w14:paraId="77BB56D9" w14:textId="77777777" w:rsidR="00C741C3" w:rsidRDefault="00635DBE">
      <w:pPr>
        <w:spacing w:before="120"/>
        <w:rPr>
          <w:sz w:val="24"/>
          <w:szCs w:val="24"/>
        </w:rPr>
      </w:pPr>
      <w:r>
        <w:rPr>
          <w:sz w:val="24"/>
          <w:szCs w:val="24"/>
        </w:rPr>
        <w:t>(Each class worth 6 Points for a total of 60 Points)</w:t>
      </w:r>
    </w:p>
    <w:p w14:paraId="68FFABA8" w14:textId="77777777" w:rsidR="00C741C3" w:rsidRDefault="00C741C3">
      <w:pPr>
        <w:rPr>
          <w:sz w:val="24"/>
          <w:szCs w:val="24"/>
        </w:rPr>
      </w:pPr>
    </w:p>
    <w:p w14:paraId="33692A5E" w14:textId="77777777" w:rsidR="00C741C3" w:rsidRDefault="00635DBE">
      <w:pPr>
        <w:pStyle w:val="Heading3"/>
        <w:spacing w:after="120"/>
        <w:rPr>
          <w:sz w:val="24"/>
          <w:szCs w:val="24"/>
        </w:rPr>
      </w:pPr>
      <w:r>
        <w:rPr>
          <w:sz w:val="24"/>
          <w:szCs w:val="24"/>
        </w:rPr>
        <w:t xml:space="preserve">2. Two Examinations </w:t>
      </w:r>
    </w:p>
    <w:p w14:paraId="648B25EC" w14:textId="77777777" w:rsidR="00C741C3" w:rsidRDefault="00635DBE">
      <w:pPr>
        <w:rPr>
          <w:sz w:val="24"/>
          <w:szCs w:val="24"/>
        </w:rPr>
      </w:pPr>
      <w:r>
        <w:rPr>
          <w:sz w:val="24"/>
          <w:szCs w:val="24"/>
        </w:rPr>
        <w:t xml:space="preserve">There will be two in-class midterms and a comprehensive final. The exams will cover material from the reading, presentations, videos, guest speakers, and class activities. The exams will give you the opportunity to demonstrate in a professional format your grasp of the course leaning outcomes (or objectives) number one through four, and number five. For all exams, </w:t>
      </w:r>
      <w:r>
        <w:rPr>
          <w:rFonts w:ascii="Arial Unicode MS" w:hAnsi="Times New Roman"/>
          <w:sz w:val="24"/>
          <w:szCs w:val="24"/>
        </w:rPr>
        <w:t>“</w:t>
      </w:r>
      <w:r>
        <w:rPr>
          <w:sz w:val="24"/>
          <w:szCs w:val="24"/>
        </w:rPr>
        <w:t>open book and open notes</w:t>
      </w:r>
      <w:r>
        <w:rPr>
          <w:rFonts w:ascii="Arial Unicode MS" w:hAnsi="Times New Roman"/>
          <w:sz w:val="24"/>
          <w:szCs w:val="24"/>
        </w:rPr>
        <w:t>”</w:t>
      </w:r>
      <w:r>
        <w:rPr>
          <w:rFonts w:ascii="Arial Unicode MS" w:hAnsi="Times New Roman"/>
          <w:sz w:val="24"/>
          <w:szCs w:val="24"/>
        </w:rPr>
        <w:t xml:space="preserve"> </w:t>
      </w:r>
      <w:r>
        <w:rPr>
          <w:sz w:val="24"/>
          <w:szCs w:val="24"/>
        </w:rPr>
        <w:t xml:space="preserve">are allowed. For the final, once you receive your questions, you will type-up and print your answers (in APA format), and bring them to the final class. </w:t>
      </w:r>
    </w:p>
    <w:p w14:paraId="493ABD67" w14:textId="77777777" w:rsidR="00C741C3" w:rsidRDefault="00635DBE">
      <w:pPr>
        <w:spacing w:before="120"/>
        <w:rPr>
          <w:sz w:val="24"/>
          <w:szCs w:val="24"/>
        </w:rPr>
      </w:pPr>
      <w:r>
        <w:rPr>
          <w:sz w:val="24"/>
          <w:szCs w:val="24"/>
        </w:rPr>
        <w:t>(The midterm is worth 40 points.  The final is worth 60 points.  All together, the tests equal 100 points.)</w:t>
      </w:r>
    </w:p>
    <w:p w14:paraId="6D80FD1E" w14:textId="77777777" w:rsidR="00C741C3" w:rsidRDefault="00C741C3">
      <w:pPr>
        <w:rPr>
          <w:sz w:val="24"/>
          <w:szCs w:val="24"/>
        </w:rPr>
      </w:pPr>
    </w:p>
    <w:p w14:paraId="087B6CE6" w14:textId="77777777" w:rsidR="00C741C3" w:rsidRDefault="00635DBE">
      <w:pPr>
        <w:rPr>
          <w:b/>
          <w:bCs/>
          <w:sz w:val="24"/>
          <w:szCs w:val="24"/>
        </w:rPr>
      </w:pPr>
      <w:r>
        <w:rPr>
          <w:b/>
          <w:bCs/>
          <w:sz w:val="24"/>
          <w:szCs w:val="24"/>
        </w:rPr>
        <w:t xml:space="preserve">3.  IEP Matrix </w:t>
      </w:r>
    </w:p>
    <w:p w14:paraId="020D76EB" w14:textId="77777777" w:rsidR="00C741C3" w:rsidRDefault="00635DBE">
      <w:pPr>
        <w:rPr>
          <w:sz w:val="24"/>
          <w:szCs w:val="24"/>
        </w:rPr>
      </w:pPr>
      <w:r>
        <w:rPr>
          <w:sz w:val="24"/>
          <w:szCs w:val="24"/>
        </w:rPr>
        <w:t>For this assignment, you will need to get a copy of a blank IEP/ITP or ISTP from a local school district or SELPA.  Based upon your course readings and discussions regarding laws and policies that affect special education programs and practices, you will investigate each section to discover which parts relate to key pieces of legislation, court rulings, and policy trends that have shaped special education programs and services for students with disabilities.  A sample entry is provided for you on the Moodle course website.  You may use this template, or create your own matrix or graphic for this assignment.</w:t>
      </w:r>
    </w:p>
    <w:p w14:paraId="5997D429" w14:textId="77777777" w:rsidR="00C741C3" w:rsidRDefault="00635DBE">
      <w:pPr>
        <w:spacing w:before="120"/>
        <w:rPr>
          <w:b/>
          <w:bCs/>
          <w:sz w:val="24"/>
          <w:szCs w:val="24"/>
        </w:rPr>
      </w:pPr>
      <w:r>
        <w:rPr>
          <w:sz w:val="24"/>
          <w:szCs w:val="24"/>
        </w:rPr>
        <w:t>(Worth 25 Points)</w:t>
      </w:r>
    </w:p>
    <w:p w14:paraId="30B30AFB" w14:textId="77777777" w:rsidR="00C741C3" w:rsidRDefault="00635DBE">
      <w:pPr>
        <w:spacing w:before="240"/>
        <w:rPr>
          <w:b/>
          <w:bCs/>
          <w:sz w:val="24"/>
          <w:szCs w:val="24"/>
        </w:rPr>
      </w:pPr>
      <w:r>
        <w:rPr>
          <w:b/>
          <w:bCs/>
          <w:sz w:val="24"/>
          <w:szCs w:val="24"/>
        </w:rPr>
        <w:t>4.  IRIS Center Activities</w:t>
      </w:r>
    </w:p>
    <w:p w14:paraId="5FB900BF" w14:textId="77777777" w:rsidR="00C741C3" w:rsidRDefault="00635DBE">
      <w:pPr>
        <w:spacing w:before="120"/>
        <w:rPr>
          <w:sz w:val="24"/>
          <w:szCs w:val="24"/>
        </w:rPr>
      </w:pPr>
      <w:r>
        <w:rPr>
          <w:sz w:val="24"/>
          <w:szCs w:val="24"/>
        </w:rPr>
        <w:t>Students will complete the following IRIS Center activities throughout the courser. These activities are located on the IRIS Center website:</w:t>
      </w:r>
      <w:r>
        <w:rPr>
          <w:color w:val="0000FF"/>
          <w:sz w:val="24"/>
          <w:szCs w:val="24"/>
          <w:u w:val="single" w:color="0000FF"/>
        </w:rPr>
        <w:t xml:space="preserve"> </w:t>
      </w:r>
      <w:hyperlink r:id="rId14" w:history="1">
        <w:r>
          <w:rPr>
            <w:rStyle w:val="Hyperlink0"/>
          </w:rPr>
          <w:t>http://iris.peabody.vanderbilt.edu</w:t>
        </w:r>
      </w:hyperlink>
      <w:r>
        <w:rPr>
          <w:color w:val="0000FF"/>
          <w:sz w:val="24"/>
          <w:szCs w:val="24"/>
          <w:u w:val="single" w:color="0000FF"/>
        </w:rPr>
        <w:t>/</w:t>
      </w:r>
      <w:r>
        <w:rPr>
          <w:sz w:val="24"/>
          <w:szCs w:val="24"/>
        </w:rPr>
        <w:t xml:space="preserve"> and are affiliated with Vanderbilt University:  </w:t>
      </w:r>
    </w:p>
    <w:p w14:paraId="575E76C1" w14:textId="77777777" w:rsidR="00C741C3" w:rsidRDefault="00635DBE">
      <w:pPr>
        <w:spacing w:before="120"/>
        <w:rPr>
          <w:b/>
          <w:bCs/>
          <w:sz w:val="24"/>
          <w:szCs w:val="24"/>
        </w:rPr>
      </w:pPr>
      <w:r>
        <w:rPr>
          <w:sz w:val="24"/>
          <w:szCs w:val="24"/>
        </w:rPr>
        <w:t xml:space="preserve">a). </w:t>
      </w:r>
      <w:r>
        <w:rPr>
          <w:b/>
          <w:bCs/>
          <w:sz w:val="24"/>
          <w:szCs w:val="24"/>
        </w:rPr>
        <w:t>Classroom Diversity: An Introduction to Student Differences</w:t>
      </w:r>
      <w:r>
        <w:rPr>
          <w:rFonts w:hAnsi="Times New Roman"/>
          <w:i/>
          <w:iCs/>
          <w:sz w:val="24"/>
          <w:szCs w:val="24"/>
        </w:rPr>
        <w:t>—</w:t>
      </w:r>
      <w:r>
        <w:rPr>
          <w:i/>
          <w:iCs/>
          <w:sz w:val="24"/>
          <w:szCs w:val="24"/>
        </w:rPr>
        <w:t>IRIS Module</w:t>
      </w:r>
      <w:r>
        <w:rPr>
          <w:sz w:val="24"/>
          <w:szCs w:val="24"/>
        </w:rPr>
        <w:t>.  Students will complete this module prior to the second session of class in preparation for the lecture and write a brief response paper following the in-class activity.</w:t>
      </w:r>
    </w:p>
    <w:p w14:paraId="5DFE9C02" w14:textId="77777777" w:rsidR="00C741C3" w:rsidRDefault="00635DBE">
      <w:pPr>
        <w:spacing w:before="120"/>
        <w:rPr>
          <w:sz w:val="24"/>
          <w:szCs w:val="24"/>
        </w:rPr>
      </w:pPr>
      <w:r>
        <w:rPr>
          <w:sz w:val="24"/>
          <w:szCs w:val="24"/>
        </w:rPr>
        <w:t xml:space="preserve">b).  </w:t>
      </w:r>
      <w:r>
        <w:rPr>
          <w:b/>
          <w:bCs/>
          <w:sz w:val="24"/>
          <w:szCs w:val="24"/>
        </w:rPr>
        <w:t>Self-Determination: Supporting Successful Transition (Bremer, Kachgal, &amp; Schoeller, 2003)</w:t>
      </w:r>
      <w:r>
        <w:rPr>
          <w:rFonts w:hAnsi="Times New Roman"/>
          <w:b/>
          <w:bCs/>
          <w:sz w:val="24"/>
          <w:szCs w:val="24"/>
        </w:rPr>
        <w:t>—</w:t>
      </w:r>
      <w:r>
        <w:rPr>
          <w:i/>
          <w:iCs/>
          <w:sz w:val="24"/>
          <w:szCs w:val="24"/>
        </w:rPr>
        <w:t xml:space="preserve">IRIS Information Brief.  </w:t>
      </w:r>
      <w:r>
        <w:rPr>
          <w:sz w:val="24"/>
          <w:szCs w:val="24"/>
        </w:rPr>
        <w:t xml:space="preserve">Candidates will read and respond to the following prompt, citing the above article to support their written response:  Describe two examples of teacher or school policies/practices that might impede the development of self-determination among students with disabilities.  Describe two policies or practices would likely support the development of self-determination among students with disabilities.  </w:t>
      </w:r>
    </w:p>
    <w:p w14:paraId="0BB3E706" w14:textId="77777777" w:rsidR="00C741C3" w:rsidRDefault="00635DBE">
      <w:pPr>
        <w:spacing w:before="120"/>
        <w:rPr>
          <w:sz w:val="24"/>
          <w:szCs w:val="24"/>
        </w:rPr>
      </w:pPr>
      <w:r>
        <w:rPr>
          <w:sz w:val="24"/>
          <w:szCs w:val="24"/>
        </w:rPr>
        <w:t xml:space="preserve">c). </w:t>
      </w:r>
      <w:r>
        <w:rPr>
          <w:b/>
          <w:bCs/>
          <w:sz w:val="24"/>
          <w:szCs w:val="24"/>
        </w:rPr>
        <w:t>Effective School Practices: Promoting Collaboration and Monitoring Students' Academic Achievement--</w:t>
      </w:r>
      <w:r>
        <w:rPr>
          <w:i/>
          <w:iCs/>
          <w:sz w:val="24"/>
          <w:szCs w:val="24"/>
        </w:rPr>
        <w:t>IRIS Module</w:t>
      </w:r>
      <w:r>
        <w:rPr>
          <w:sz w:val="24"/>
          <w:szCs w:val="24"/>
        </w:rPr>
        <w:t xml:space="preserve">.  Working with a pair partner, each candidate will complete the choices and problem-solving segments within the module.  Each team will provide an explanation of which </w:t>
      </w:r>
      <w:r>
        <w:rPr>
          <w:sz w:val="24"/>
          <w:szCs w:val="24"/>
        </w:rPr>
        <w:lastRenderedPageBreak/>
        <w:t xml:space="preserve">population the module addresses; how it might be relevant to teaching and collaborative practices in the future.   Each team will also present the information to peers in class. </w:t>
      </w:r>
    </w:p>
    <w:p w14:paraId="0FB2930C" w14:textId="77777777" w:rsidR="00C741C3" w:rsidRDefault="00635DBE">
      <w:pPr>
        <w:spacing w:before="120" w:after="240"/>
        <w:rPr>
          <w:sz w:val="24"/>
          <w:szCs w:val="24"/>
        </w:rPr>
      </w:pPr>
      <w:r>
        <w:rPr>
          <w:sz w:val="24"/>
          <w:szCs w:val="24"/>
        </w:rPr>
        <w:t>(Worth 15 point each; 45 Points Total)</w:t>
      </w:r>
    </w:p>
    <w:p w14:paraId="50BFD9DF" w14:textId="77777777" w:rsidR="00C741C3" w:rsidRDefault="00635DBE">
      <w:pPr>
        <w:spacing w:before="120"/>
        <w:rPr>
          <w:b/>
          <w:bCs/>
          <w:sz w:val="24"/>
          <w:szCs w:val="24"/>
        </w:rPr>
      </w:pPr>
      <w:r>
        <w:rPr>
          <w:b/>
          <w:bCs/>
          <w:sz w:val="24"/>
          <w:szCs w:val="24"/>
        </w:rPr>
        <w:t xml:space="preserve">5.  Response Paper to Parent Panel.  </w:t>
      </w:r>
    </w:p>
    <w:p w14:paraId="6B1627C9" w14:textId="77777777" w:rsidR="00C741C3" w:rsidRDefault="00635DBE">
      <w:pPr>
        <w:spacing w:before="120"/>
        <w:rPr>
          <w:sz w:val="24"/>
          <w:szCs w:val="24"/>
        </w:rPr>
      </w:pPr>
      <w:r>
        <w:rPr>
          <w:sz w:val="24"/>
          <w:szCs w:val="24"/>
        </w:rPr>
        <w:t>Following the guest panel in which parents with disabilities discuss their challenges and successes in building partnerships with schools, candidates will write a response paper of no less than 300 words on their reflections and responses to the presentation and discussion following.</w:t>
      </w:r>
    </w:p>
    <w:p w14:paraId="4C0139D0" w14:textId="77777777" w:rsidR="00C741C3" w:rsidRDefault="00635DBE">
      <w:pPr>
        <w:spacing w:before="120" w:after="240"/>
        <w:rPr>
          <w:sz w:val="24"/>
          <w:szCs w:val="24"/>
        </w:rPr>
      </w:pPr>
      <w:r>
        <w:rPr>
          <w:sz w:val="24"/>
          <w:szCs w:val="24"/>
        </w:rPr>
        <w:t>(Worth 15 points)</w:t>
      </w:r>
    </w:p>
    <w:p w14:paraId="6613BAB3" w14:textId="77777777" w:rsidR="00C741C3" w:rsidRDefault="00635DBE">
      <w:pPr>
        <w:pStyle w:val="Heading3"/>
        <w:spacing w:after="120"/>
        <w:rPr>
          <w:sz w:val="24"/>
          <w:szCs w:val="24"/>
        </w:rPr>
      </w:pPr>
      <w:r>
        <w:rPr>
          <w:sz w:val="24"/>
          <w:szCs w:val="24"/>
        </w:rPr>
        <w:t xml:space="preserve">6. Signature Assignment: Early Fieldwork with students with disabilities. </w:t>
      </w:r>
    </w:p>
    <w:p w14:paraId="1DEE5293" w14:textId="77777777" w:rsidR="00C741C3" w:rsidRDefault="00635DBE">
      <w:pPr>
        <w:pStyle w:val="BodyTextIndent21"/>
        <w:spacing w:line="240" w:lineRule="auto"/>
        <w:ind w:left="0"/>
        <w:rPr>
          <w:sz w:val="24"/>
          <w:szCs w:val="24"/>
        </w:rPr>
      </w:pPr>
      <w:r>
        <w:rPr>
          <w:sz w:val="24"/>
          <w:szCs w:val="24"/>
        </w:rPr>
        <w:t xml:space="preserve">The Signature Assignment will consist of two parts. The first part is for you to complete early fieldwork observations and experiences in at least four different settings.  Total observations hours must be at least </w:t>
      </w:r>
      <w:r>
        <w:rPr>
          <w:sz w:val="24"/>
          <w:szCs w:val="24"/>
          <w:u w:val="single"/>
        </w:rPr>
        <w:t>20 hours</w:t>
      </w:r>
      <w:r>
        <w:rPr>
          <w:sz w:val="24"/>
          <w:szCs w:val="24"/>
        </w:rPr>
        <w:t>. The observations and experiences must be with school age children, grades K through 12</w:t>
      </w:r>
      <w:r>
        <w:rPr>
          <w:sz w:val="24"/>
          <w:szCs w:val="24"/>
          <w:vertAlign w:val="superscript"/>
        </w:rPr>
        <w:t>th</w:t>
      </w:r>
      <w:r>
        <w:rPr>
          <w:sz w:val="24"/>
          <w:szCs w:val="24"/>
        </w:rPr>
        <w:t xml:space="preserve">.  A maximum of </w:t>
      </w:r>
      <w:proofErr w:type="gramStart"/>
      <w:r>
        <w:rPr>
          <w:sz w:val="24"/>
          <w:szCs w:val="24"/>
        </w:rPr>
        <w:t>12  hours</w:t>
      </w:r>
      <w:proofErr w:type="gramEnd"/>
      <w:r>
        <w:rPr>
          <w:sz w:val="24"/>
          <w:szCs w:val="24"/>
        </w:rPr>
        <w:t xml:space="preserve"> can be at a community or an after school program, (e.g., after school tutoring at a school or agency, YMCA, and Big Brothers and Sisters, e.g.). </w:t>
      </w:r>
    </w:p>
    <w:p w14:paraId="5AE29A4E" w14:textId="77777777" w:rsidR="00C741C3" w:rsidRDefault="00635DBE">
      <w:pPr>
        <w:pStyle w:val="BodyTextIndent21"/>
        <w:spacing w:line="240" w:lineRule="auto"/>
        <w:ind w:left="0"/>
        <w:rPr>
          <w:sz w:val="24"/>
          <w:szCs w:val="24"/>
        </w:rPr>
      </w:pPr>
      <w:r>
        <w:rPr>
          <w:sz w:val="24"/>
          <w:szCs w:val="24"/>
        </w:rPr>
        <w:t>A Fieldwork Log and 3-2-1 Fieldwork Reflection Report must be filled out as you complete these hours and must be signed by the supervisor or teacher where you volunteer.  The professor will give you more detailed information about how to complete the fieldwork forms in class.</w:t>
      </w:r>
    </w:p>
    <w:p w14:paraId="4246986C" w14:textId="77777777" w:rsidR="00C741C3" w:rsidRDefault="00635DBE">
      <w:pPr>
        <w:pStyle w:val="BodyTextIndent21"/>
        <w:spacing w:line="240" w:lineRule="auto"/>
        <w:ind w:left="0"/>
        <w:rPr>
          <w:sz w:val="24"/>
          <w:szCs w:val="24"/>
        </w:rPr>
      </w:pPr>
      <w:r>
        <w:rPr>
          <w:sz w:val="24"/>
          <w:szCs w:val="24"/>
        </w:rPr>
        <w:t xml:space="preserve">The second part of the Signature Assignment is a </w:t>
      </w:r>
      <w:proofErr w:type="gramStart"/>
      <w:r>
        <w:rPr>
          <w:sz w:val="24"/>
          <w:szCs w:val="24"/>
        </w:rPr>
        <w:t>4-5 page</w:t>
      </w:r>
      <w:proofErr w:type="gramEnd"/>
      <w:r>
        <w:rPr>
          <w:sz w:val="24"/>
          <w:szCs w:val="24"/>
        </w:rPr>
        <w:t xml:space="preserve"> reflective essay, incorporating field experiences, 3-2-1 Fieldwork Reflection Reports, and a discussion of a specific type of disability.  This reflection must include a self-examination of your own prejudices and misconceptions you had prior to your fieldwork observations and those that you still have </w:t>
      </w:r>
      <w:proofErr w:type="gramStart"/>
      <w:r>
        <w:rPr>
          <w:sz w:val="24"/>
          <w:szCs w:val="24"/>
        </w:rPr>
        <w:t>at the conclusion of</w:t>
      </w:r>
      <w:proofErr w:type="gramEnd"/>
      <w:r>
        <w:rPr>
          <w:sz w:val="24"/>
          <w:szCs w:val="24"/>
        </w:rPr>
        <w:t xml:space="preserve"> the course with regard to: disability status or label, socio-economic status, gender orientation, or cultural/linguistic background of any students you observed.  A detailed description and grading rubric will be handed out in class. Please attach your fieldwork logs and 3-2-1 Reflection Reports to your essay. </w:t>
      </w:r>
    </w:p>
    <w:p w14:paraId="29524B44" w14:textId="77777777" w:rsidR="00C741C3" w:rsidRDefault="00635DBE">
      <w:pPr>
        <w:pStyle w:val="BodyTextIndent21"/>
        <w:spacing w:line="240" w:lineRule="auto"/>
        <w:ind w:left="0"/>
        <w:rPr>
          <w:sz w:val="24"/>
          <w:szCs w:val="24"/>
        </w:rPr>
      </w:pPr>
      <w:r>
        <w:rPr>
          <w:sz w:val="24"/>
          <w:szCs w:val="24"/>
        </w:rPr>
        <w:t xml:space="preserve">(Worth 105 points, 30% of total grade). </w:t>
      </w:r>
    </w:p>
    <w:p w14:paraId="551E35FC" w14:textId="77777777" w:rsidR="00C741C3" w:rsidRDefault="00C741C3">
      <w:pPr>
        <w:pStyle w:val="BodyTextIndent21"/>
        <w:spacing w:after="240" w:line="240" w:lineRule="auto"/>
        <w:ind w:left="0"/>
        <w:rPr>
          <w:b/>
          <w:bCs/>
          <w:sz w:val="24"/>
          <w:szCs w:val="24"/>
        </w:rPr>
      </w:pPr>
    </w:p>
    <w:p w14:paraId="0309ECED" w14:textId="77777777" w:rsidR="00C741C3" w:rsidRDefault="00C741C3">
      <w:pPr>
        <w:pStyle w:val="BodyTextIndent21"/>
        <w:spacing w:after="240" w:line="240" w:lineRule="auto"/>
        <w:ind w:left="0"/>
        <w:rPr>
          <w:b/>
          <w:bCs/>
          <w:sz w:val="24"/>
          <w:szCs w:val="24"/>
        </w:rPr>
      </w:pPr>
    </w:p>
    <w:p w14:paraId="2ED2F48D" w14:textId="77777777" w:rsidR="00C741C3" w:rsidRDefault="00635DBE">
      <w:pPr>
        <w:pStyle w:val="BodyTextIndent21"/>
        <w:spacing w:after="240" w:line="240" w:lineRule="auto"/>
        <w:ind w:left="0"/>
        <w:rPr>
          <w:b/>
          <w:bCs/>
          <w:sz w:val="24"/>
          <w:szCs w:val="24"/>
        </w:rPr>
      </w:pPr>
      <w:r>
        <w:rPr>
          <w:b/>
          <w:bCs/>
          <w:sz w:val="24"/>
          <w:szCs w:val="24"/>
        </w:rPr>
        <w:t>Overview of Course Assignments &amp; Due Dates:</w:t>
      </w:r>
    </w:p>
    <w:tbl>
      <w:tblPr>
        <w:tblW w:w="9340" w:type="dxa"/>
        <w:tblInd w:w="2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64"/>
        <w:gridCol w:w="2158"/>
        <w:gridCol w:w="2518"/>
      </w:tblGrid>
      <w:tr w:rsidR="00C741C3" w14:paraId="530C1ACF" w14:textId="77777777">
        <w:trPr>
          <w:trHeight w:val="340"/>
          <w:tblHeader/>
        </w:trPr>
        <w:tc>
          <w:tcPr>
            <w:tcW w:w="4664"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6DFC7E65" w14:textId="77777777" w:rsidR="00C741C3" w:rsidRDefault="00635DBE">
            <w:pPr>
              <w:pStyle w:val="Heading2"/>
              <w:jc w:val="center"/>
            </w:pPr>
            <w:r>
              <w:rPr>
                <w:rFonts w:ascii="Times New Roman"/>
              </w:rPr>
              <w:t>Assignment</w:t>
            </w:r>
          </w:p>
        </w:tc>
        <w:tc>
          <w:tcPr>
            <w:tcW w:w="215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0A89C9E1" w14:textId="77777777" w:rsidR="00C741C3" w:rsidRDefault="00635DBE">
            <w:pPr>
              <w:pStyle w:val="Heading2"/>
              <w:jc w:val="center"/>
            </w:pPr>
            <w:r>
              <w:rPr>
                <w:rFonts w:ascii="Times New Roman"/>
              </w:rPr>
              <w:t>Due On</w:t>
            </w:r>
          </w:p>
        </w:tc>
        <w:tc>
          <w:tcPr>
            <w:tcW w:w="251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6312607A" w14:textId="77777777" w:rsidR="00C741C3" w:rsidRDefault="00635DBE">
            <w:pPr>
              <w:pStyle w:val="Heading2"/>
              <w:jc w:val="center"/>
            </w:pPr>
            <w:r>
              <w:rPr>
                <w:rFonts w:ascii="Times New Roman"/>
              </w:rPr>
              <w:t>Point Value</w:t>
            </w:r>
          </w:p>
        </w:tc>
      </w:tr>
      <w:tr w:rsidR="00C741C3" w14:paraId="78555991" w14:textId="77777777">
        <w:tblPrEx>
          <w:shd w:val="clear" w:color="auto" w:fill="auto"/>
        </w:tblPrEx>
        <w:trPr>
          <w:trHeight w:val="3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440" w:type="dxa"/>
              <w:bottom w:w="80" w:type="dxa"/>
              <w:right w:w="80" w:type="dxa"/>
            </w:tcMar>
          </w:tcPr>
          <w:p w14:paraId="126D6605" w14:textId="77777777" w:rsidR="00C741C3" w:rsidRDefault="00635DBE">
            <w:pPr>
              <w:pStyle w:val="Heading3"/>
              <w:spacing w:after="120"/>
              <w:ind w:left="360" w:hanging="360"/>
            </w:pPr>
            <w:r>
              <w:rPr>
                <w:b w:val="0"/>
                <w:bCs w:val="0"/>
                <w:sz w:val="22"/>
                <w:szCs w:val="22"/>
              </w:rPr>
              <w:t xml:space="preserve">1. </w:t>
            </w:r>
            <w:r>
              <w:rPr>
                <w:sz w:val="22"/>
                <w:szCs w:val="22"/>
              </w:rPr>
              <w:t xml:space="preserve">Class Activity and Homework </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EF9A19" w14:textId="77777777" w:rsidR="00C741C3" w:rsidRDefault="00635DBE">
            <w:pPr>
              <w:pStyle w:val="Body"/>
            </w:pPr>
            <w:r>
              <w:rPr>
                <w:rFonts w:ascii="Times New Roman"/>
                <w:sz w:val="22"/>
                <w:szCs w:val="22"/>
              </w:rPr>
              <w:t>Each class meeting</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7F7611C" w14:textId="77777777" w:rsidR="00C741C3" w:rsidRDefault="00635DBE">
            <w:pPr>
              <w:pStyle w:val="Body"/>
              <w:jc w:val="center"/>
            </w:pPr>
            <w:r>
              <w:rPr>
                <w:rFonts w:ascii="Times New Roman"/>
                <w:sz w:val="22"/>
                <w:szCs w:val="22"/>
              </w:rPr>
              <w:t>60</w:t>
            </w:r>
          </w:p>
        </w:tc>
      </w:tr>
      <w:tr w:rsidR="00C741C3" w14:paraId="02B88125" w14:textId="77777777">
        <w:tblPrEx>
          <w:shd w:val="clear" w:color="auto" w:fill="auto"/>
        </w:tblPrEx>
        <w:trPr>
          <w:trHeight w:val="34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5A0D2D" w14:textId="77777777" w:rsidR="00C741C3" w:rsidRDefault="00635DBE" w:rsidP="00635DBE">
            <w:pPr>
              <w:pStyle w:val="Heading3"/>
              <w:numPr>
                <w:ilvl w:val="0"/>
                <w:numId w:val="2"/>
              </w:numPr>
              <w:tabs>
                <w:tab w:val="left" w:pos="240"/>
              </w:tabs>
              <w:ind w:left="218" w:hanging="218"/>
            </w:pPr>
            <w:r>
              <w:rPr>
                <w:sz w:val="22"/>
                <w:szCs w:val="22"/>
              </w:rPr>
              <w:t xml:space="preserve">Three Examinations </w:t>
            </w:r>
            <w:r>
              <w:rPr>
                <w:sz w:val="22"/>
                <w:szCs w:val="22"/>
              </w:rPr>
              <w:tab/>
            </w:r>
          </w:p>
        </w:tc>
      </w:tr>
      <w:tr w:rsidR="00C741C3" w14:paraId="5854FB69" w14:textId="77777777">
        <w:tblPrEx>
          <w:shd w:val="clear" w:color="auto" w:fill="auto"/>
        </w:tblPrEx>
        <w:trPr>
          <w:trHeight w:val="34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3F1D6A" w14:textId="77777777" w:rsidR="00C741C3" w:rsidRDefault="00635DBE" w:rsidP="00635DBE">
            <w:pPr>
              <w:pStyle w:val="Heading3"/>
              <w:numPr>
                <w:ilvl w:val="1"/>
                <w:numId w:val="3"/>
              </w:numPr>
              <w:tabs>
                <w:tab w:val="left" w:pos="600"/>
              </w:tabs>
              <w:spacing w:after="120"/>
              <w:ind w:left="578" w:hanging="218"/>
            </w:pPr>
            <w:r>
              <w:rPr>
                <w:sz w:val="22"/>
                <w:szCs w:val="22"/>
                <w:lang w:val="nl-NL"/>
              </w:rPr>
              <w:t xml:space="preserve">Midterm </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0" w:type="dxa"/>
              <w:bottom w:w="80" w:type="dxa"/>
              <w:right w:w="80" w:type="dxa"/>
            </w:tcMar>
            <w:vAlign w:val="center"/>
          </w:tcPr>
          <w:p w14:paraId="3F585576" w14:textId="77777777" w:rsidR="00C741C3" w:rsidRDefault="00635DBE">
            <w:pPr>
              <w:pStyle w:val="Heading3"/>
              <w:tabs>
                <w:tab w:val="left" w:pos="240"/>
              </w:tabs>
              <w:spacing w:after="120"/>
              <w:ind w:left="938" w:hanging="720"/>
              <w:jc w:val="center"/>
            </w:pPr>
            <w:r>
              <w:rPr>
                <w:b w:val="0"/>
                <w:bCs w:val="0"/>
                <w:sz w:val="22"/>
                <w:szCs w:val="22"/>
              </w:rPr>
              <w:t>January 20</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0" w:type="dxa"/>
              <w:bottom w:w="80" w:type="dxa"/>
              <w:right w:w="80" w:type="dxa"/>
            </w:tcMar>
            <w:vAlign w:val="center"/>
          </w:tcPr>
          <w:p w14:paraId="3AD35447" w14:textId="77777777" w:rsidR="00C741C3" w:rsidRDefault="00635DBE">
            <w:pPr>
              <w:pStyle w:val="Heading3"/>
              <w:spacing w:after="80"/>
              <w:ind w:left="720" w:hanging="720"/>
              <w:jc w:val="center"/>
            </w:pPr>
            <w:r>
              <w:rPr>
                <w:b w:val="0"/>
                <w:bCs w:val="0"/>
                <w:sz w:val="22"/>
                <w:szCs w:val="22"/>
              </w:rPr>
              <w:t>40</w:t>
            </w:r>
          </w:p>
        </w:tc>
      </w:tr>
      <w:tr w:rsidR="00C741C3" w14:paraId="007CFE55" w14:textId="77777777">
        <w:tblPrEx>
          <w:shd w:val="clear" w:color="auto" w:fill="auto"/>
        </w:tblPrEx>
        <w:trPr>
          <w:trHeight w:val="3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3DE042" w14:textId="77777777" w:rsidR="00C741C3" w:rsidRDefault="00635DBE">
            <w:pPr>
              <w:pStyle w:val="Heading3"/>
              <w:spacing w:after="120"/>
              <w:ind w:left="342"/>
            </w:pPr>
            <w:r>
              <w:rPr>
                <w:sz w:val="22"/>
                <w:szCs w:val="22"/>
              </w:rPr>
              <w:t>b.  Final Exam</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3D11A26" w14:textId="77777777" w:rsidR="00C741C3" w:rsidRDefault="00635DBE">
            <w:pPr>
              <w:pStyle w:val="Heading3"/>
              <w:tabs>
                <w:tab w:val="left" w:pos="240"/>
              </w:tabs>
              <w:spacing w:after="120"/>
              <w:ind w:left="218"/>
              <w:jc w:val="center"/>
            </w:pPr>
            <w:r>
              <w:rPr>
                <w:b w:val="0"/>
                <w:bCs w:val="0"/>
                <w:sz w:val="22"/>
                <w:szCs w:val="22"/>
              </w:rPr>
              <w:t>February 5</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440" w:type="dxa"/>
              <w:bottom w:w="80" w:type="dxa"/>
              <w:right w:w="80" w:type="dxa"/>
            </w:tcMar>
            <w:vAlign w:val="center"/>
          </w:tcPr>
          <w:p w14:paraId="57E4D2EF" w14:textId="77777777" w:rsidR="00C741C3" w:rsidRDefault="00635DBE">
            <w:pPr>
              <w:pStyle w:val="Heading3"/>
              <w:spacing w:after="80"/>
              <w:ind w:left="360" w:hanging="360"/>
              <w:jc w:val="center"/>
            </w:pPr>
            <w:r>
              <w:rPr>
                <w:b w:val="0"/>
                <w:bCs w:val="0"/>
                <w:sz w:val="22"/>
                <w:szCs w:val="22"/>
              </w:rPr>
              <w:t>60</w:t>
            </w:r>
          </w:p>
        </w:tc>
      </w:tr>
      <w:tr w:rsidR="00C741C3" w14:paraId="7FCCC64C" w14:textId="77777777">
        <w:tblPrEx>
          <w:shd w:val="clear" w:color="auto" w:fill="auto"/>
        </w:tblPrEx>
        <w:trPr>
          <w:trHeight w:val="3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35BEBF" w14:textId="77777777" w:rsidR="00C741C3" w:rsidRDefault="00635DBE">
            <w:r>
              <w:rPr>
                <w:b/>
                <w:bCs/>
                <w:sz w:val="22"/>
                <w:szCs w:val="22"/>
              </w:rPr>
              <w:t xml:space="preserve">3.  IEP Matrix </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E3843F" w14:textId="77777777" w:rsidR="00C741C3" w:rsidRDefault="00635DBE">
            <w:pPr>
              <w:pStyle w:val="Heading3"/>
              <w:tabs>
                <w:tab w:val="left" w:pos="240"/>
              </w:tabs>
              <w:spacing w:after="120"/>
              <w:ind w:left="218"/>
              <w:jc w:val="center"/>
            </w:pPr>
            <w:r>
              <w:rPr>
                <w:b w:val="0"/>
                <w:bCs w:val="0"/>
                <w:sz w:val="22"/>
                <w:szCs w:val="22"/>
              </w:rPr>
              <w:t>January 17</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55488B" w14:textId="77777777" w:rsidR="00C741C3" w:rsidRDefault="00635DBE">
            <w:pPr>
              <w:pStyle w:val="Heading3"/>
              <w:spacing w:after="120"/>
              <w:jc w:val="center"/>
            </w:pPr>
            <w:r>
              <w:rPr>
                <w:b w:val="0"/>
                <w:bCs w:val="0"/>
                <w:sz w:val="22"/>
                <w:szCs w:val="22"/>
              </w:rPr>
              <w:t>25</w:t>
            </w:r>
          </w:p>
        </w:tc>
      </w:tr>
      <w:tr w:rsidR="00C741C3" w14:paraId="5133CFCB" w14:textId="77777777">
        <w:tblPrEx>
          <w:shd w:val="clear" w:color="auto" w:fill="auto"/>
        </w:tblPrEx>
        <w:trPr>
          <w:trHeight w:val="300"/>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E04E96" w14:textId="77777777" w:rsidR="00C741C3" w:rsidRDefault="00635DBE">
            <w:pPr>
              <w:spacing w:before="240"/>
            </w:pPr>
            <w:r>
              <w:rPr>
                <w:b/>
                <w:bCs/>
                <w:sz w:val="22"/>
                <w:szCs w:val="22"/>
              </w:rPr>
              <w:lastRenderedPageBreak/>
              <w:t>4.  IRIS Center Activities</w:t>
            </w:r>
          </w:p>
        </w:tc>
      </w:tr>
      <w:tr w:rsidR="00C741C3" w14:paraId="179B85CC" w14:textId="77777777">
        <w:tblPrEx>
          <w:shd w:val="clear" w:color="auto" w:fill="auto"/>
        </w:tblPrEx>
        <w:trPr>
          <w:trHeight w:val="66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B78FF6" w14:textId="77777777" w:rsidR="00C741C3" w:rsidRDefault="00635DBE">
            <w:pPr>
              <w:spacing w:before="120"/>
            </w:pPr>
            <w:r>
              <w:rPr>
                <w:sz w:val="22"/>
                <w:szCs w:val="22"/>
              </w:rPr>
              <w:t xml:space="preserve">a). </w:t>
            </w:r>
            <w:r>
              <w:rPr>
                <w:b/>
                <w:bCs/>
                <w:sz w:val="22"/>
                <w:szCs w:val="22"/>
              </w:rPr>
              <w:t xml:space="preserve">Classroom Diversity: An Introduction to Student Differences </w:t>
            </w:r>
            <w:r>
              <w:rPr>
                <w:rFonts w:hAnsi="Times New Roman"/>
                <w:i/>
                <w:iCs/>
                <w:sz w:val="22"/>
                <w:szCs w:val="22"/>
              </w:rPr>
              <w:t>—</w:t>
            </w:r>
            <w:r>
              <w:rPr>
                <w:i/>
                <w:iCs/>
                <w:sz w:val="22"/>
                <w:szCs w:val="22"/>
              </w:rPr>
              <w:t>IRIS Module</w:t>
            </w:r>
            <w:r>
              <w:rPr>
                <w:sz w:val="22"/>
                <w:szCs w:val="22"/>
              </w:rPr>
              <w:t xml:space="preserve">.  </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C1ABBD0" w14:textId="77777777" w:rsidR="00C741C3" w:rsidRDefault="00635DBE">
            <w:pPr>
              <w:pStyle w:val="Body"/>
              <w:jc w:val="center"/>
            </w:pPr>
            <w:r>
              <w:rPr>
                <w:rFonts w:ascii="Times New Roman"/>
                <w:sz w:val="22"/>
                <w:szCs w:val="22"/>
              </w:rPr>
              <w:t>January 15</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8A4068A" w14:textId="77777777" w:rsidR="00C741C3" w:rsidRDefault="00635DBE">
            <w:pPr>
              <w:pStyle w:val="Body"/>
              <w:jc w:val="center"/>
            </w:pPr>
            <w:r>
              <w:rPr>
                <w:rFonts w:ascii="Times New Roman"/>
                <w:sz w:val="22"/>
                <w:szCs w:val="22"/>
              </w:rPr>
              <w:t>15</w:t>
            </w:r>
          </w:p>
        </w:tc>
      </w:tr>
      <w:tr w:rsidR="00C741C3" w14:paraId="7A4E1BCA" w14:textId="77777777">
        <w:tblPrEx>
          <w:shd w:val="clear" w:color="auto" w:fill="auto"/>
        </w:tblPrEx>
        <w:trPr>
          <w:trHeight w:val="9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689649" w14:textId="77777777" w:rsidR="00C741C3" w:rsidRDefault="00635DBE">
            <w:pPr>
              <w:spacing w:before="120"/>
            </w:pPr>
            <w:r>
              <w:rPr>
                <w:sz w:val="22"/>
                <w:szCs w:val="22"/>
              </w:rPr>
              <w:t xml:space="preserve">b). </w:t>
            </w:r>
            <w:r>
              <w:rPr>
                <w:b/>
                <w:bCs/>
                <w:sz w:val="22"/>
                <w:szCs w:val="22"/>
              </w:rPr>
              <w:t>Effective School Practices: Promoting Collaboration and Monitoring Students' Academic Achievement--</w:t>
            </w:r>
            <w:r>
              <w:rPr>
                <w:i/>
                <w:iCs/>
                <w:sz w:val="22"/>
                <w:szCs w:val="22"/>
              </w:rPr>
              <w:t>IRIS Module</w:t>
            </w:r>
            <w:r>
              <w:rPr>
                <w:sz w:val="22"/>
                <w:szCs w:val="22"/>
              </w:rPr>
              <w:t xml:space="preserve">.  </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B5A4AAE" w14:textId="77777777" w:rsidR="00C741C3" w:rsidRDefault="00635DBE">
            <w:pPr>
              <w:pStyle w:val="Body"/>
              <w:jc w:val="center"/>
            </w:pPr>
            <w:r>
              <w:rPr>
                <w:rFonts w:ascii="Times New Roman"/>
                <w:sz w:val="22"/>
                <w:szCs w:val="22"/>
              </w:rPr>
              <w:t>January 22</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EFDF15" w14:textId="77777777" w:rsidR="00C741C3" w:rsidRDefault="00635DBE">
            <w:pPr>
              <w:pStyle w:val="Body"/>
              <w:jc w:val="center"/>
            </w:pPr>
            <w:r>
              <w:rPr>
                <w:rFonts w:ascii="Times New Roman"/>
                <w:sz w:val="22"/>
                <w:szCs w:val="22"/>
              </w:rPr>
              <w:t>15</w:t>
            </w:r>
          </w:p>
        </w:tc>
      </w:tr>
      <w:tr w:rsidR="00C741C3" w14:paraId="685EF563" w14:textId="77777777">
        <w:tblPrEx>
          <w:shd w:val="clear" w:color="auto" w:fill="auto"/>
        </w:tblPrEx>
        <w:trPr>
          <w:trHeight w:val="9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8D1B8E" w14:textId="77777777" w:rsidR="00C741C3" w:rsidRDefault="00635DBE">
            <w:pPr>
              <w:spacing w:before="120"/>
            </w:pPr>
            <w:r>
              <w:rPr>
                <w:sz w:val="22"/>
                <w:szCs w:val="22"/>
              </w:rPr>
              <w:t xml:space="preserve">c).  </w:t>
            </w:r>
            <w:r>
              <w:rPr>
                <w:b/>
                <w:bCs/>
                <w:sz w:val="22"/>
                <w:szCs w:val="22"/>
              </w:rPr>
              <w:t>Self-Determination: Supporting Successful Transition</w:t>
            </w:r>
            <w:r>
              <w:rPr>
                <w:rFonts w:hAnsi="Times New Roman"/>
                <w:b/>
                <w:bCs/>
                <w:sz w:val="22"/>
                <w:szCs w:val="22"/>
              </w:rPr>
              <w:t>—</w:t>
            </w:r>
            <w:r>
              <w:rPr>
                <w:i/>
                <w:iCs/>
                <w:sz w:val="22"/>
                <w:szCs w:val="22"/>
              </w:rPr>
              <w:t xml:space="preserve">IRIS Information Brief.  </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D66E423" w14:textId="77777777" w:rsidR="00C741C3" w:rsidRDefault="00635DBE">
            <w:pPr>
              <w:pStyle w:val="Body"/>
              <w:jc w:val="center"/>
            </w:pPr>
            <w:r>
              <w:rPr>
                <w:rFonts w:ascii="Times New Roman"/>
                <w:sz w:val="22"/>
                <w:szCs w:val="22"/>
              </w:rPr>
              <w:t>February 3</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4AEC7B" w14:textId="77777777" w:rsidR="00C741C3" w:rsidRDefault="00635DBE">
            <w:pPr>
              <w:pStyle w:val="Body"/>
              <w:jc w:val="center"/>
            </w:pPr>
            <w:r>
              <w:rPr>
                <w:rFonts w:ascii="Times New Roman"/>
                <w:sz w:val="22"/>
                <w:szCs w:val="22"/>
              </w:rPr>
              <w:t>15</w:t>
            </w:r>
          </w:p>
        </w:tc>
      </w:tr>
      <w:tr w:rsidR="00C741C3" w14:paraId="398EF98F" w14:textId="77777777">
        <w:tblPrEx>
          <w:shd w:val="clear" w:color="auto" w:fill="auto"/>
        </w:tblPrEx>
        <w:trPr>
          <w:trHeight w:val="9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DF8B47A" w14:textId="77777777" w:rsidR="00C741C3" w:rsidRDefault="00635DBE">
            <w:pPr>
              <w:spacing w:before="120"/>
            </w:pPr>
            <w:r>
              <w:rPr>
                <w:b/>
                <w:bCs/>
                <w:sz w:val="22"/>
                <w:szCs w:val="22"/>
              </w:rPr>
              <w:t>5.  Response Paper to Parent Panel</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9307A2B" w14:textId="77777777" w:rsidR="00C741C3" w:rsidRDefault="00635DBE">
            <w:pPr>
              <w:pStyle w:val="Body"/>
              <w:jc w:val="center"/>
            </w:pPr>
            <w:r>
              <w:rPr>
                <w:rFonts w:ascii="Times New Roman"/>
                <w:sz w:val="22"/>
                <w:szCs w:val="22"/>
              </w:rPr>
              <w:t>January 29</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3CBB943" w14:textId="77777777" w:rsidR="00C741C3" w:rsidRDefault="00635DBE">
            <w:pPr>
              <w:pStyle w:val="Body"/>
              <w:jc w:val="center"/>
            </w:pPr>
            <w:r>
              <w:rPr>
                <w:rFonts w:ascii="Times New Roman"/>
                <w:sz w:val="22"/>
                <w:szCs w:val="22"/>
              </w:rPr>
              <w:t>15</w:t>
            </w:r>
          </w:p>
        </w:tc>
      </w:tr>
      <w:tr w:rsidR="00C741C3" w14:paraId="50E65989" w14:textId="77777777">
        <w:tblPrEx>
          <w:shd w:val="clear" w:color="auto" w:fill="auto"/>
        </w:tblPrEx>
        <w:trPr>
          <w:trHeight w:val="54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D08C1F5" w14:textId="77777777" w:rsidR="00C741C3" w:rsidRDefault="00635DBE">
            <w:pPr>
              <w:spacing w:before="120"/>
            </w:pPr>
            <w:r>
              <w:rPr>
                <w:b/>
                <w:bCs/>
                <w:sz w:val="22"/>
                <w:szCs w:val="22"/>
              </w:rPr>
              <w:t>6. Signature Assignment:  Early Fieldwork with Students with Disabilities</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405BA22" w14:textId="77777777" w:rsidR="00C741C3" w:rsidRDefault="00635DBE">
            <w:pPr>
              <w:pStyle w:val="Body"/>
              <w:jc w:val="center"/>
            </w:pPr>
            <w:r>
              <w:rPr>
                <w:rFonts w:ascii="Times New Roman"/>
                <w:sz w:val="22"/>
                <w:szCs w:val="22"/>
              </w:rPr>
              <w:t>February 5</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C273EF" w14:textId="77777777" w:rsidR="00C741C3" w:rsidRDefault="00635DBE">
            <w:pPr>
              <w:pStyle w:val="Body"/>
              <w:jc w:val="center"/>
            </w:pPr>
            <w:r>
              <w:rPr>
                <w:rFonts w:ascii="Times New Roman"/>
                <w:sz w:val="22"/>
                <w:szCs w:val="22"/>
              </w:rPr>
              <w:t>105</w:t>
            </w:r>
          </w:p>
        </w:tc>
      </w:tr>
      <w:tr w:rsidR="00C741C3" w14:paraId="08239BAD" w14:textId="77777777">
        <w:tblPrEx>
          <w:shd w:val="clear" w:color="auto" w:fill="auto"/>
        </w:tblPrEx>
        <w:trPr>
          <w:trHeight w:val="300"/>
        </w:trPr>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05C213" w14:textId="77777777" w:rsidR="00C741C3" w:rsidRDefault="00635DBE">
            <w:pPr>
              <w:spacing w:before="120"/>
            </w:pPr>
            <w:r>
              <w:rPr>
                <w:b/>
                <w:bCs/>
                <w:sz w:val="22"/>
                <w:szCs w:val="22"/>
              </w:rPr>
              <w:t>TOTAL POINTS POSSIBLE</w:t>
            </w:r>
          </w:p>
        </w:tc>
        <w:tc>
          <w:tcPr>
            <w:tcW w:w="21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F31C8E" w14:textId="77777777" w:rsidR="00C741C3" w:rsidRDefault="00635DBE">
            <w:pPr>
              <w:pStyle w:val="Body"/>
              <w:jc w:val="center"/>
            </w:pPr>
            <w:r>
              <w:rPr>
                <w:rFonts w:ascii="Times New Roman"/>
                <w:sz w:val="22"/>
                <w:szCs w:val="22"/>
              </w:rPr>
              <w:t>---</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9B62A0" w14:textId="77777777" w:rsidR="00C741C3" w:rsidRDefault="00635DBE">
            <w:pPr>
              <w:pStyle w:val="Body"/>
              <w:jc w:val="center"/>
            </w:pPr>
            <w:r>
              <w:rPr>
                <w:rFonts w:ascii="Times New Roman"/>
                <w:sz w:val="22"/>
                <w:szCs w:val="22"/>
              </w:rPr>
              <w:t>350</w:t>
            </w:r>
          </w:p>
        </w:tc>
      </w:tr>
    </w:tbl>
    <w:p w14:paraId="5917DF96" w14:textId="77777777" w:rsidR="00C741C3" w:rsidRDefault="00C741C3">
      <w:pPr>
        <w:pStyle w:val="BodyTextIndent21"/>
        <w:spacing w:after="240" w:line="240" w:lineRule="auto"/>
        <w:ind w:left="100" w:hanging="100"/>
        <w:rPr>
          <w:b/>
          <w:bCs/>
          <w:sz w:val="24"/>
          <w:szCs w:val="24"/>
        </w:rPr>
      </w:pPr>
    </w:p>
    <w:p w14:paraId="03E96FFD" w14:textId="77777777" w:rsidR="00C741C3" w:rsidRDefault="00C741C3">
      <w:pPr>
        <w:pStyle w:val="BodyTextIndent21"/>
        <w:spacing w:line="240" w:lineRule="auto"/>
        <w:ind w:left="0"/>
        <w:rPr>
          <w:sz w:val="24"/>
          <w:szCs w:val="24"/>
        </w:rPr>
      </w:pPr>
    </w:p>
    <w:p w14:paraId="2D79DF01" w14:textId="77777777" w:rsidR="00C741C3" w:rsidRDefault="00C741C3">
      <w:pPr>
        <w:rPr>
          <w:b/>
          <w:bCs/>
          <w:sz w:val="24"/>
          <w:szCs w:val="24"/>
        </w:rPr>
      </w:pPr>
    </w:p>
    <w:p w14:paraId="376CF5A4" w14:textId="77777777" w:rsidR="00C741C3" w:rsidRDefault="00635DBE">
      <w:pPr>
        <w:spacing w:after="120"/>
        <w:rPr>
          <w:b/>
          <w:bCs/>
          <w:sz w:val="24"/>
          <w:szCs w:val="24"/>
        </w:rPr>
      </w:pPr>
      <w:r>
        <w:rPr>
          <w:b/>
          <w:bCs/>
          <w:sz w:val="24"/>
          <w:szCs w:val="24"/>
          <w:u w:val="single"/>
        </w:rPr>
        <w:t>Grading System/Scale:</w:t>
      </w:r>
      <w:r>
        <w:rPr>
          <w:b/>
          <w:bCs/>
          <w:sz w:val="24"/>
          <w:szCs w:val="24"/>
        </w:rPr>
        <w:t xml:space="preserve"> (Add/attach a rubric for the Signature Assessment)</w:t>
      </w:r>
    </w:p>
    <w:p w14:paraId="6A186AF8" w14:textId="77777777" w:rsidR="00C741C3" w:rsidRDefault="00635DBE">
      <w:pPr>
        <w:spacing w:before="240" w:after="120"/>
        <w:jc w:val="both"/>
        <w:rPr>
          <w:sz w:val="24"/>
          <w:szCs w:val="24"/>
        </w:rPr>
      </w:pPr>
      <w:r>
        <w:rPr>
          <w:b/>
          <w:bCs/>
          <w:sz w:val="24"/>
          <w:szCs w:val="24"/>
        </w:rPr>
        <w:t>Evaluation of your work will be based on the following criteria:</w:t>
      </w:r>
    </w:p>
    <w:p w14:paraId="45CC967E" w14:textId="77777777" w:rsidR="00C741C3" w:rsidRDefault="00635DBE">
      <w:pPr>
        <w:jc w:val="both"/>
        <w:rPr>
          <w:sz w:val="24"/>
          <w:szCs w:val="24"/>
        </w:rPr>
      </w:pPr>
      <w:r>
        <w:rPr>
          <w:b/>
          <w:bCs/>
          <w:sz w:val="24"/>
          <w:szCs w:val="24"/>
        </w:rPr>
        <w:t xml:space="preserve">A/4.0/336-350 points: </w:t>
      </w:r>
      <w:r>
        <w:rPr>
          <w:sz w:val="24"/>
          <w:szCs w:val="24"/>
        </w:rPr>
        <w:t xml:space="preserve">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 </w:t>
      </w:r>
    </w:p>
    <w:p w14:paraId="54B636EA" w14:textId="77777777" w:rsidR="00C741C3" w:rsidRDefault="00C741C3">
      <w:pPr>
        <w:jc w:val="both"/>
        <w:rPr>
          <w:sz w:val="24"/>
          <w:szCs w:val="24"/>
        </w:rPr>
      </w:pPr>
    </w:p>
    <w:p w14:paraId="6D65925C" w14:textId="77777777" w:rsidR="00C741C3" w:rsidRDefault="00635DBE">
      <w:pPr>
        <w:jc w:val="both"/>
        <w:rPr>
          <w:sz w:val="24"/>
          <w:szCs w:val="24"/>
        </w:rPr>
      </w:pPr>
      <w:r>
        <w:rPr>
          <w:b/>
          <w:bCs/>
          <w:sz w:val="24"/>
          <w:szCs w:val="24"/>
        </w:rPr>
        <w:t xml:space="preserve">A-/3.7/315-335.9 points: </w:t>
      </w:r>
      <w:r>
        <w:rPr>
          <w:sz w:val="24"/>
          <w:szCs w:val="24"/>
        </w:rPr>
        <w:t xml:space="preserve">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  </w:t>
      </w:r>
    </w:p>
    <w:p w14:paraId="6CACCE14" w14:textId="77777777" w:rsidR="00C741C3" w:rsidRDefault="00C741C3">
      <w:pPr>
        <w:jc w:val="both"/>
        <w:rPr>
          <w:sz w:val="24"/>
          <w:szCs w:val="24"/>
        </w:rPr>
      </w:pPr>
    </w:p>
    <w:p w14:paraId="3C6ABC71" w14:textId="77777777" w:rsidR="00C741C3" w:rsidRDefault="00635DBE">
      <w:pPr>
        <w:jc w:val="both"/>
        <w:rPr>
          <w:sz w:val="24"/>
          <w:szCs w:val="24"/>
        </w:rPr>
      </w:pPr>
      <w:r>
        <w:rPr>
          <w:b/>
          <w:bCs/>
          <w:sz w:val="24"/>
          <w:szCs w:val="24"/>
        </w:rPr>
        <w:t xml:space="preserve"> B+/3.3/304-314.9 points: </w:t>
      </w:r>
      <w:r>
        <w:rPr>
          <w:sz w:val="24"/>
          <w:szCs w:val="24"/>
        </w:rPr>
        <w:t xml:space="preserve">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 </w:t>
      </w:r>
    </w:p>
    <w:p w14:paraId="65CC1989" w14:textId="77777777" w:rsidR="00C741C3" w:rsidRDefault="00C741C3">
      <w:pPr>
        <w:jc w:val="both"/>
        <w:rPr>
          <w:sz w:val="24"/>
          <w:szCs w:val="24"/>
        </w:rPr>
      </w:pPr>
    </w:p>
    <w:p w14:paraId="61FC787B" w14:textId="77777777" w:rsidR="00C741C3" w:rsidRDefault="00635DBE">
      <w:pPr>
        <w:jc w:val="both"/>
        <w:rPr>
          <w:sz w:val="24"/>
          <w:szCs w:val="24"/>
        </w:rPr>
      </w:pPr>
      <w:r>
        <w:rPr>
          <w:b/>
          <w:bCs/>
          <w:sz w:val="24"/>
          <w:szCs w:val="24"/>
        </w:rPr>
        <w:lastRenderedPageBreak/>
        <w:t xml:space="preserve">B/3.0/294-303.9 points: </w:t>
      </w:r>
      <w:r>
        <w:rPr>
          <w:sz w:val="24"/>
          <w:szCs w:val="24"/>
        </w:rPr>
        <w:t xml:space="preserve">All assignments are complete, edited, and at least meet all stated course requirements.  All written work shows graduate level quality in organization and reflection.   Learning is demonstrated by preparation for class, and contributions as an individual and group member. </w:t>
      </w:r>
    </w:p>
    <w:p w14:paraId="2DA6ED1D" w14:textId="77777777" w:rsidR="00C741C3" w:rsidRDefault="00C741C3">
      <w:pPr>
        <w:jc w:val="both"/>
        <w:rPr>
          <w:b/>
          <w:bCs/>
          <w:sz w:val="24"/>
          <w:szCs w:val="24"/>
        </w:rPr>
      </w:pPr>
    </w:p>
    <w:p w14:paraId="77E3309F" w14:textId="77777777" w:rsidR="00C741C3" w:rsidRDefault="00635DBE">
      <w:pPr>
        <w:jc w:val="both"/>
        <w:rPr>
          <w:sz w:val="24"/>
          <w:szCs w:val="24"/>
        </w:rPr>
      </w:pPr>
      <w:r>
        <w:rPr>
          <w:b/>
          <w:bCs/>
          <w:sz w:val="24"/>
          <w:szCs w:val="24"/>
        </w:rPr>
        <w:t xml:space="preserve">B-/2.7/280-293.9 points: </w:t>
      </w:r>
      <w:r>
        <w:rPr>
          <w:sz w:val="24"/>
          <w:szCs w:val="24"/>
        </w:rPr>
        <w:t xml:space="preserve">All assignments are complete, edited, and meet most stated course requirements.  Written work is slightly below graduate level quality.  Preparation for class, and contributions as an individual and group member are slightly below an acceptable level. </w:t>
      </w:r>
    </w:p>
    <w:p w14:paraId="61CD41B7" w14:textId="77777777" w:rsidR="00C741C3" w:rsidRDefault="00C741C3">
      <w:pPr>
        <w:jc w:val="both"/>
        <w:rPr>
          <w:sz w:val="24"/>
          <w:szCs w:val="24"/>
        </w:rPr>
      </w:pPr>
    </w:p>
    <w:p w14:paraId="1A5EF05C" w14:textId="77777777" w:rsidR="00C741C3" w:rsidRDefault="00635DBE">
      <w:pPr>
        <w:jc w:val="both"/>
        <w:rPr>
          <w:sz w:val="24"/>
          <w:szCs w:val="24"/>
        </w:rPr>
      </w:pPr>
      <w:r>
        <w:rPr>
          <w:b/>
          <w:bCs/>
          <w:sz w:val="24"/>
          <w:szCs w:val="24"/>
        </w:rPr>
        <w:t xml:space="preserve">C+/2.3: </w:t>
      </w:r>
      <w:r>
        <w:rPr>
          <w:sz w:val="24"/>
          <w:szCs w:val="24"/>
        </w:rPr>
        <w:t xml:space="preserve">All assignments are complete and some meet most stated course requirements.  Written work </w:t>
      </w:r>
      <w:proofErr w:type="gramStart"/>
      <w:r>
        <w:rPr>
          <w:sz w:val="24"/>
          <w:szCs w:val="24"/>
        </w:rPr>
        <w:t>is  below</w:t>
      </w:r>
      <w:proofErr w:type="gramEnd"/>
      <w:r>
        <w:rPr>
          <w:sz w:val="24"/>
          <w:szCs w:val="24"/>
        </w:rPr>
        <w:t xml:space="preserve"> expected graduate level quality.  Preparation for class, and contributions as an individual and group member are slightly below an acceptable level. </w:t>
      </w:r>
    </w:p>
    <w:p w14:paraId="4737BBF5" w14:textId="77777777" w:rsidR="00C741C3" w:rsidRDefault="00C741C3">
      <w:pPr>
        <w:jc w:val="both"/>
        <w:rPr>
          <w:sz w:val="24"/>
          <w:szCs w:val="24"/>
        </w:rPr>
      </w:pPr>
    </w:p>
    <w:p w14:paraId="40328B3B" w14:textId="77777777" w:rsidR="00C741C3" w:rsidRDefault="00635DBE">
      <w:pPr>
        <w:jc w:val="both"/>
        <w:rPr>
          <w:sz w:val="24"/>
          <w:szCs w:val="24"/>
        </w:rPr>
      </w:pPr>
      <w:r>
        <w:rPr>
          <w:b/>
          <w:bCs/>
          <w:sz w:val="24"/>
          <w:szCs w:val="24"/>
        </w:rPr>
        <w:t xml:space="preserve">C/2.0: </w:t>
      </w:r>
      <w:r>
        <w:rPr>
          <w:sz w:val="24"/>
          <w:szCs w:val="24"/>
        </w:rPr>
        <w:t xml:space="preserve">All assignments are complete but do not meet stated course requirements.  Written work is well below expected graduate level quality. </w:t>
      </w:r>
    </w:p>
    <w:p w14:paraId="6E143F7B" w14:textId="77777777" w:rsidR="00C741C3" w:rsidRDefault="00C741C3">
      <w:pPr>
        <w:jc w:val="both"/>
        <w:rPr>
          <w:sz w:val="24"/>
          <w:szCs w:val="24"/>
        </w:rPr>
      </w:pPr>
    </w:p>
    <w:p w14:paraId="19D444DA" w14:textId="77777777" w:rsidR="00C741C3" w:rsidRDefault="00635DBE">
      <w:pPr>
        <w:rPr>
          <w:b/>
          <w:bCs/>
          <w:sz w:val="24"/>
          <w:szCs w:val="24"/>
          <w:u w:val="single"/>
        </w:rPr>
      </w:pPr>
      <w:r>
        <w:rPr>
          <w:b/>
          <w:bCs/>
          <w:sz w:val="24"/>
          <w:szCs w:val="24"/>
          <w:u w:val="single"/>
        </w:rPr>
        <w:t>Class Schedule</w:t>
      </w:r>
      <w:r>
        <w:rPr>
          <w:b/>
          <w:bCs/>
          <w:sz w:val="24"/>
          <w:szCs w:val="24"/>
        </w:rPr>
        <w:t xml:space="preserve"> </w:t>
      </w:r>
      <w:r>
        <w:rPr>
          <w:b/>
          <w:bCs/>
          <w:sz w:val="24"/>
          <w:szCs w:val="24"/>
          <w:shd w:val="clear" w:color="auto" w:fill="FFFF00"/>
        </w:rPr>
        <w:t xml:space="preserve">(Subject to Change </w:t>
      </w:r>
      <w:proofErr w:type="gramStart"/>
      <w:r>
        <w:rPr>
          <w:b/>
          <w:bCs/>
          <w:sz w:val="24"/>
          <w:szCs w:val="24"/>
          <w:shd w:val="clear" w:color="auto" w:fill="FFFF00"/>
        </w:rPr>
        <w:t>With</w:t>
      </w:r>
      <w:proofErr w:type="gramEnd"/>
      <w:r>
        <w:rPr>
          <w:b/>
          <w:bCs/>
          <w:sz w:val="24"/>
          <w:szCs w:val="24"/>
          <w:shd w:val="clear" w:color="auto" w:fill="FFFF00"/>
        </w:rPr>
        <w:t xml:space="preserve"> Notice)</w:t>
      </w:r>
    </w:p>
    <w:p w14:paraId="7F6219B6" w14:textId="77777777" w:rsidR="00C741C3" w:rsidRDefault="00C741C3">
      <w:pPr>
        <w:rPr>
          <w:b/>
          <w:bCs/>
          <w:sz w:val="24"/>
          <w:szCs w:val="24"/>
          <w:u w:val="single"/>
        </w:rPr>
      </w:pPr>
    </w:p>
    <w:tbl>
      <w:tblPr>
        <w:tblW w:w="10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80"/>
        <w:gridCol w:w="3080"/>
        <w:gridCol w:w="2970"/>
        <w:gridCol w:w="2870"/>
      </w:tblGrid>
      <w:tr w:rsidR="00C741C3" w14:paraId="43D979C4" w14:textId="77777777">
        <w:trPr>
          <w:trHeight w:val="455"/>
          <w:tblHeader/>
        </w:trPr>
        <w:tc>
          <w:tcPr>
            <w:tcW w:w="108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718155FF" w14:textId="77777777" w:rsidR="00C741C3" w:rsidRDefault="00635DBE">
            <w:pPr>
              <w:jc w:val="center"/>
              <w:rPr>
                <w:rFonts w:ascii="Calibri" w:eastAsia="Calibri" w:hAnsi="Calibri" w:cs="Calibri"/>
                <w:b/>
                <w:bCs/>
              </w:rPr>
            </w:pPr>
            <w:r>
              <w:rPr>
                <w:rFonts w:ascii="Calibri" w:eastAsia="Calibri" w:hAnsi="Calibri" w:cs="Calibri"/>
                <w:b/>
                <w:bCs/>
              </w:rPr>
              <w:t>Session #</w:t>
            </w:r>
          </w:p>
          <w:p w14:paraId="09CD13A6" w14:textId="77777777" w:rsidR="00C741C3" w:rsidRDefault="00635DBE">
            <w:pPr>
              <w:jc w:val="center"/>
            </w:pPr>
            <w:r>
              <w:rPr>
                <w:rFonts w:ascii="Calibri" w:eastAsia="Calibri" w:hAnsi="Calibri" w:cs="Calibri"/>
                <w:b/>
                <w:bCs/>
              </w:rPr>
              <w:t>Date</w:t>
            </w:r>
          </w:p>
        </w:tc>
        <w:tc>
          <w:tcPr>
            <w:tcW w:w="308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1B776C19" w14:textId="77777777" w:rsidR="00C741C3" w:rsidRDefault="00635DBE">
            <w:pPr>
              <w:jc w:val="center"/>
            </w:pPr>
            <w:r>
              <w:rPr>
                <w:rFonts w:ascii="Calibri" w:eastAsia="Calibri" w:hAnsi="Calibri" w:cs="Calibri"/>
                <w:b/>
                <w:bCs/>
              </w:rPr>
              <w:t>Topics</w:t>
            </w:r>
          </w:p>
        </w:tc>
        <w:tc>
          <w:tcPr>
            <w:tcW w:w="297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4F7AB5AD" w14:textId="77777777" w:rsidR="00C741C3" w:rsidRDefault="00635DBE">
            <w:pPr>
              <w:jc w:val="center"/>
            </w:pPr>
            <w:r>
              <w:rPr>
                <w:rFonts w:ascii="Calibri" w:eastAsia="Calibri" w:hAnsi="Calibri" w:cs="Calibri"/>
                <w:b/>
                <w:bCs/>
              </w:rPr>
              <w:t>Readings done Prior to Class</w:t>
            </w:r>
          </w:p>
        </w:tc>
        <w:tc>
          <w:tcPr>
            <w:tcW w:w="287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14:paraId="31988956" w14:textId="77777777" w:rsidR="00C741C3" w:rsidRDefault="00635DBE">
            <w:pPr>
              <w:jc w:val="center"/>
            </w:pPr>
            <w:r>
              <w:rPr>
                <w:rFonts w:ascii="Calibri" w:eastAsia="Calibri" w:hAnsi="Calibri" w:cs="Calibri"/>
                <w:b/>
                <w:bCs/>
              </w:rPr>
              <w:t>Assignments Due This Class Session</w:t>
            </w:r>
          </w:p>
        </w:tc>
      </w:tr>
      <w:tr w:rsidR="00C741C3" w14:paraId="3F3AB81B" w14:textId="77777777">
        <w:tblPrEx>
          <w:shd w:val="clear" w:color="auto" w:fill="auto"/>
        </w:tblPrEx>
        <w:trPr>
          <w:trHeight w:val="289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211FA9" w14:textId="77777777" w:rsidR="00C741C3" w:rsidRDefault="00635DBE">
            <w:pPr>
              <w:rPr>
                <w:rFonts w:ascii="Calibri" w:eastAsia="Calibri" w:hAnsi="Calibri" w:cs="Calibri"/>
              </w:rPr>
            </w:pPr>
            <w:r>
              <w:rPr>
                <w:rFonts w:ascii="Calibri" w:eastAsia="Calibri" w:hAnsi="Calibri" w:cs="Calibri"/>
              </w:rPr>
              <w:t>1 – Jan 6</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8467F" w14:textId="77777777" w:rsidR="00C741C3" w:rsidRDefault="00635DBE">
            <w:pPr>
              <w:pStyle w:val="ListParagraph"/>
              <w:widowControl w:val="0"/>
              <w:spacing w:after="120"/>
              <w:ind w:left="90"/>
              <w:rPr>
                <w:rFonts w:ascii="Calibri" w:eastAsia="Calibri" w:hAnsi="Calibri" w:cs="Calibri"/>
                <w:b/>
                <w:bCs/>
                <w:i/>
                <w:iCs/>
              </w:rPr>
            </w:pPr>
            <w:r>
              <w:rPr>
                <w:rFonts w:ascii="Calibri" w:eastAsia="Calibri" w:hAnsi="Calibri" w:cs="Calibri"/>
                <w:b/>
                <w:bCs/>
                <w:i/>
                <w:iCs/>
              </w:rPr>
              <w:t>Welcome and introductions</w:t>
            </w:r>
          </w:p>
          <w:p w14:paraId="5C456780" w14:textId="77777777" w:rsidR="00C741C3" w:rsidRDefault="00635DBE">
            <w:pPr>
              <w:pStyle w:val="ListParagraph"/>
              <w:widowControl w:val="0"/>
              <w:spacing w:after="120"/>
              <w:ind w:left="90"/>
              <w:rPr>
                <w:rFonts w:ascii="Calibri" w:eastAsia="Calibri" w:hAnsi="Calibri" w:cs="Calibri"/>
                <w:b/>
                <w:bCs/>
                <w:i/>
                <w:iCs/>
              </w:rPr>
            </w:pPr>
            <w:r>
              <w:rPr>
                <w:rFonts w:ascii="Calibri" w:eastAsia="Calibri" w:hAnsi="Calibri" w:cs="Calibri"/>
                <w:b/>
                <w:bCs/>
                <w:i/>
                <w:iCs/>
              </w:rPr>
              <w:t xml:space="preserve">Syllabus; Course Overview </w:t>
            </w:r>
          </w:p>
          <w:p w14:paraId="6DA092E2" w14:textId="77777777" w:rsidR="00C741C3" w:rsidRDefault="00635DBE">
            <w:pPr>
              <w:pStyle w:val="ListParagraph"/>
              <w:widowControl w:val="0"/>
              <w:spacing w:after="120"/>
              <w:ind w:left="86"/>
              <w:rPr>
                <w:rFonts w:ascii="Calibri" w:eastAsia="Calibri" w:hAnsi="Calibri" w:cs="Calibri"/>
              </w:rPr>
            </w:pPr>
            <w:r>
              <w:rPr>
                <w:rFonts w:ascii="Calibri" w:eastAsia="Calibri" w:hAnsi="Calibri" w:cs="Calibri"/>
                <w:b/>
                <w:bCs/>
                <w:i/>
                <w:iCs/>
              </w:rPr>
              <w:t>Introduction to course text</w:t>
            </w:r>
            <w:r>
              <w:rPr>
                <w:rFonts w:ascii="Calibri" w:eastAsia="Calibri" w:hAnsi="Calibri" w:cs="Calibri"/>
              </w:rPr>
              <w:t xml:space="preserve"> (Hunt &amp; Marshall) and Ch. 1</w:t>
            </w:r>
          </w:p>
          <w:p w14:paraId="442FCBD5" w14:textId="77777777" w:rsidR="00C741C3" w:rsidRDefault="00635DBE">
            <w:pPr>
              <w:pStyle w:val="ListParagraph"/>
              <w:spacing w:after="120"/>
              <w:ind w:left="86"/>
              <w:rPr>
                <w:rFonts w:ascii="Calibri" w:eastAsia="Calibri" w:hAnsi="Calibri" w:cs="Calibri"/>
              </w:rPr>
            </w:pPr>
            <w:r>
              <w:rPr>
                <w:rFonts w:ascii="Calibri" w:eastAsia="Calibri" w:hAnsi="Calibri" w:cs="Calibri"/>
                <w:b/>
                <w:bCs/>
                <w:i/>
                <w:iCs/>
              </w:rPr>
              <w:t>CEC Educators’ Code of Ethics</w:t>
            </w:r>
            <w:r>
              <w:rPr>
                <w:rFonts w:ascii="Calibri" w:eastAsia="Calibri" w:hAnsi="Calibri" w:cs="Calibri"/>
              </w:rPr>
              <w:t xml:space="preserve"> (think-pair-share on two case studies of special educator’s dilemma pertaining to the Code of Ethics)</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B7B39" w14:textId="77777777" w:rsidR="00C741C3" w:rsidRDefault="00635DBE" w:rsidP="00635DBE">
            <w:pPr>
              <w:widowControl w:val="0"/>
              <w:numPr>
                <w:ilvl w:val="0"/>
                <w:numId w:val="4"/>
              </w:numPr>
              <w:spacing w:after="20"/>
              <w:rPr>
                <w:rFonts w:ascii="Trebuchet MS" w:eastAsia="Trebuchet MS" w:hAnsi="Trebuchet MS" w:cs="Trebuchet MS"/>
              </w:rPr>
            </w:pPr>
            <w:r>
              <w:rPr>
                <w:rFonts w:ascii="Calibri" w:eastAsia="Calibri" w:hAnsi="Calibri" w:cs="Calibri"/>
              </w:rPr>
              <w:t>Special Education terms</w:t>
            </w:r>
          </w:p>
          <w:p w14:paraId="65A33988" w14:textId="77777777" w:rsidR="00C741C3" w:rsidRDefault="00635DBE" w:rsidP="00635DBE">
            <w:pPr>
              <w:widowControl w:val="0"/>
              <w:numPr>
                <w:ilvl w:val="0"/>
                <w:numId w:val="5"/>
              </w:numPr>
              <w:spacing w:after="20"/>
              <w:rPr>
                <w:rFonts w:ascii="Trebuchet MS" w:eastAsia="Trebuchet MS" w:hAnsi="Trebuchet MS" w:cs="Trebuchet MS"/>
              </w:rPr>
            </w:pPr>
            <w:r>
              <w:rPr>
                <w:rFonts w:ascii="Calibri" w:eastAsia="Calibri" w:hAnsi="Calibri" w:cs="Calibri"/>
              </w:rPr>
              <w:t xml:space="preserve">Council for Exceptional Children (CEC) Professional Code of Ethics (downloaded from </w:t>
            </w:r>
            <w:hyperlink r:id="rId15" w:history="1">
              <w:r>
                <w:rPr>
                  <w:rStyle w:val="Hyperlink2"/>
                </w:rPr>
                <w:t>http://www.cec.sped.org/Content/NavigationMenu/ProfessionalDevelopment/ProfessionalStandards/EthicsPracticeStandards/CEC_Code_of_Ethics_for_Educators_of_Persons_with_Exceptionalities.htm</w:t>
              </w:r>
            </w:hyperlink>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E3121D" w14:textId="77777777" w:rsidR="00C741C3" w:rsidRDefault="00635DBE">
            <w:pPr>
              <w:widowControl w:val="0"/>
            </w:pPr>
            <w:r>
              <w:rPr>
                <w:rFonts w:ascii="Calibri" w:eastAsia="Calibri" w:hAnsi="Calibri" w:cs="Calibri"/>
              </w:rPr>
              <w:t>Please note: at each class session, instructions may be given for other activities and assignments that will be due by the next class session</w:t>
            </w:r>
          </w:p>
        </w:tc>
      </w:tr>
      <w:tr w:rsidR="00C741C3" w14:paraId="0483A5B5" w14:textId="77777777">
        <w:tblPrEx>
          <w:shd w:val="clear" w:color="auto" w:fill="auto"/>
        </w:tblPrEx>
        <w:trPr>
          <w:trHeight w:val="707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B5A7EB" w14:textId="77777777" w:rsidR="00C741C3" w:rsidRDefault="00635DBE">
            <w:pPr>
              <w:rPr>
                <w:rFonts w:ascii="Calibri" w:eastAsia="Calibri" w:hAnsi="Calibri" w:cs="Calibri"/>
              </w:rPr>
            </w:pPr>
            <w:r>
              <w:rPr>
                <w:rFonts w:ascii="Calibri" w:eastAsia="Calibri" w:hAnsi="Calibri" w:cs="Calibri"/>
              </w:rPr>
              <w:lastRenderedPageBreak/>
              <w:t>2 – Jan 8</w:t>
            </w:r>
          </w:p>
          <w:p w14:paraId="35F7C07B" w14:textId="77777777" w:rsidR="00C741C3" w:rsidRDefault="00635DBE">
            <w:r>
              <w:rPr>
                <w:rFonts w:ascii="Calibri" w:eastAsia="Calibri" w:hAnsi="Calibri" w:cs="Calibri"/>
              </w:rPr>
              <w:t>(in computer lab for part of this session)</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A00DEA" w14:textId="77777777" w:rsidR="00C741C3" w:rsidRDefault="00635DBE">
            <w:pPr>
              <w:rPr>
                <w:rFonts w:ascii="Calibri" w:eastAsia="Calibri" w:hAnsi="Calibri" w:cs="Calibri"/>
                <w:b/>
                <w:bCs/>
                <w:i/>
                <w:iCs/>
              </w:rPr>
            </w:pPr>
            <w:r>
              <w:rPr>
                <w:rFonts w:ascii="Calibri" w:eastAsia="Calibri" w:hAnsi="Calibri" w:cs="Calibri"/>
                <w:b/>
                <w:bCs/>
                <w:i/>
                <w:iCs/>
              </w:rPr>
              <w:t>Overview of the history of special education</w:t>
            </w:r>
          </w:p>
          <w:p w14:paraId="2342C50B" w14:textId="77777777" w:rsidR="00C741C3" w:rsidRDefault="00635DBE">
            <w:pPr>
              <w:rPr>
                <w:rFonts w:ascii="Calibri" w:eastAsia="Calibri" w:hAnsi="Calibri" w:cs="Calibri"/>
              </w:rPr>
            </w:pPr>
            <w:r>
              <w:rPr>
                <w:rFonts w:ascii="Calibri" w:eastAsia="Calibri" w:hAnsi="Calibri" w:cs="Calibri"/>
              </w:rPr>
              <w:t>Integration of individuals with disabilities</w:t>
            </w:r>
          </w:p>
          <w:p w14:paraId="538DF45D" w14:textId="77777777" w:rsidR="00C741C3" w:rsidRDefault="00635DBE" w:rsidP="00635DBE">
            <w:pPr>
              <w:numPr>
                <w:ilvl w:val="0"/>
                <w:numId w:val="6"/>
              </w:numPr>
              <w:rPr>
                <w:rFonts w:ascii="Trebuchet MS" w:eastAsia="Trebuchet MS" w:hAnsi="Trebuchet MS" w:cs="Trebuchet MS"/>
              </w:rPr>
            </w:pPr>
            <w:r>
              <w:rPr>
                <w:rFonts w:ascii="Calibri" w:eastAsia="Calibri" w:hAnsi="Calibri" w:cs="Calibri"/>
              </w:rPr>
              <w:t>Inclusion, and de-institutionalization trends</w:t>
            </w:r>
          </w:p>
          <w:p w14:paraId="07E46490" w14:textId="77777777" w:rsidR="00C741C3" w:rsidRDefault="00635DBE" w:rsidP="00635DBE">
            <w:pPr>
              <w:numPr>
                <w:ilvl w:val="0"/>
                <w:numId w:val="7"/>
              </w:numPr>
              <w:spacing w:after="120"/>
              <w:rPr>
                <w:rFonts w:ascii="Trebuchet MS" w:eastAsia="Trebuchet MS" w:hAnsi="Trebuchet MS" w:cs="Trebuchet MS"/>
              </w:rPr>
            </w:pPr>
            <w:r>
              <w:rPr>
                <w:rFonts w:ascii="Calibri" w:eastAsia="Calibri" w:hAnsi="Calibri" w:cs="Calibri"/>
              </w:rPr>
              <w:t>Inclusion continuum</w:t>
            </w:r>
          </w:p>
          <w:p w14:paraId="5FF29472" w14:textId="77777777" w:rsidR="00C741C3" w:rsidRDefault="00635DBE">
            <w:pPr>
              <w:rPr>
                <w:rFonts w:ascii="Calibri" w:eastAsia="Calibri" w:hAnsi="Calibri" w:cs="Calibri"/>
                <w:b/>
                <w:bCs/>
                <w:i/>
                <w:iCs/>
              </w:rPr>
            </w:pPr>
            <w:r>
              <w:rPr>
                <w:rFonts w:ascii="Calibri" w:eastAsia="Calibri" w:hAnsi="Calibri" w:cs="Calibri"/>
                <w:b/>
                <w:bCs/>
                <w:i/>
                <w:iCs/>
              </w:rPr>
              <w:t>Introduction to IRIS Modules</w:t>
            </w:r>
          </w:p>
          <w:p w14:paraId="7835B2BA" w14:textId="77777777" w:rsidR="00C741C3" w:rsidRDefault="00635DBE">
            <w:pPr>
              <w:rPr>
                <w:rFonts w:ascii="Calibri" w:eastAsia="Calibri" w:hAnsi="Calibri" w:cs="Calibri"/>
                <w:i/>
                <w:iCs/>
              </w:rPr>
            </w:pPr>
            <w:r>
              <w:rPr>
                <w:rFonts w:ascii="Calibri" w:eastAsia="Calibri" w:hAnsi="Calibri" w:cs="Calibri"/>
                <w:i/>
                <w:iCs/>
              </w:rPr>
              <w:t>(in computer lab)</w:t>
            </w:r>
          </w:p>
          <w:p w14:paraId="3F167731" w14:textId="77777777" w:rsidR="00C741C3" w:rsidRDefault="00C741C3">
            <w:pPr>
              <w:rPr>
                <w:rFonts w:ascii="Calibri" w:eastAsia="Calibri" w:hAnsi="Calibri" w:cs="Calibri"/>
                <w:b/>
                <w:bCs/>
                <w:i/>
                <w:iCs/>
              </w:rPr>
            </w:pPr>
          </w:p>
          <w:p w14:paraId="5BE762BF" w14:textId="77777777" w:rsidR="00C741C3" w:rsidRDefault="00635DBE">
            <w:pPr>
              <w:rPr>
                <w:rFonts w:ascii="Calibri" w:eastAsia="Calibri" w:hAnsi="Calibri" w:cs="Calibri"/>
              </w:rPr>
            </w:pPr>
            <w:r>
              <w:rPr>
                <w:rFonts w:ascii="Calibri" w:eastAsia="Calibri" w:hAnsi="Calibri" w:cs="Calibri"/>
                <w:b/>
                <w:bCs/>
                <w:i/>
                <w:iCs/>
              </w:rPr>
              <w:t>Current Trends and Laws</w:t>
            </w:r>
            <w:r>
              <w:rPr>
                <w:rFonts w:ascii="Calibri" w:eastAsia="Calibri" w:hAnsi="Calibri" w:cs="Calibri"/>
              </w:rPr>
              <w:t xml:space="preserve"> (NCLB; IDEA)</w:t>
            </w:r>
          </w:p>
          <w:p w14:paraId="56C43252" w14:textId="77777777" w:rsidR="00C741C3" w:rsidRDefault="00635DBE" w:rsidP="00635DBE">
            <w:pPr>
              <w:numPr>
                <w:ilvl w:val="0"/>
                <w:numId w:val="8"/>
              </w:numPr>
              <w:rPr>
                <w:rFonts w:ascii="Trebuchet MS" w:eastAsia="Trebuchet MS" w:hAnsi="Trebuchet MS" w:cs="Trebuchet MS"/>
              </w:rPr>
            </w:pPr>
            <w:r>
              <w:rPr>
                <w:rFonts w:ascii="Calibri" w:eastAsia="Calibri" w:hAnsi="Calibri" w:cs="Calibri"/>
              </w:rPr>
              <w:t>Policy trends in assessing students with disabilities</w:t>
            </w:r>
          </w:p>
          <w:p w14:paraId="3FCB5412" w14:textId="77777777" w:rsidR="00C741C3" w:rsidRDefault="00635DBE" w:rsidP="00635DBE">
            <w:pPr>
              <w:numPr>
                <w:ilvl w:val="0"/>
                <w:numId w:val="9"/>
              </w:numPr>
              <w:rPr>
                <w:rFonts w:ascii="Trebuchet MS" w:eastAsia="Trebuchet MS" w:hAnsi="Trebuchet MS" w:cs="Trebuchet MS"/>
              </w:rPr>
            </w:pPr>
            <w:r>
              <w:rPr>
                <w:rFonts w:ascii="Calibri" w:eastAsia="Calibri" w:hAnsi="Calibri" w:cs="Calibri"/>
              </w:rPr>
              <w:t>Assessing students for possible learning disabilities; validity and reliability of formal assessments &amp; high stakes tests for English learners</w:t>
            </w:r>
          </w:p>
          <w:p w14:paraId="76652009" w14:textId="77777777" w:rsidR="00C741C3" w:rsidRDefault="00635DBE" w:rsidP="00635DBE">
            <w:pPr>
              <w:numPr>
                <w:ilvl w:val="0"/>
                <w:numId w:val="10"/>
              </w:numPr>
              <w:rPr>
                <w:rFonts w:ascii="Trebuchet MS" w:eastAsia="Trebuchet MS" w:hAnsi="Trebuchet MS" w:cs="Trebuchet MS"/>
              </w:rPr>
            </w:pPr>
            <w:r>
              <w:rPr>
                <w:rFonts w:ascii="Calibri" w:eastAsia="Calibri" w:hAnsi="Calibri" w:cs="Calibri"/>
              </w:rPr>
              <w:t>Current trends (UDL; inclusion models; RTI, Self-determination)</w:t>
            </w:r>
          </w:p>
          <w:p w14:paraId="208AEFE2" w14:textId="77777777" w:rsidR="00C741C3" w:rsidRDefault="00635DBE" w:rsidP="00635DBE">
            <w:pPr>
              <w:numPr>
                <w:ilvl w:val="0"/>
                <w:numId w:val="11"/>
              </w:numPr>
              <w:rPr>
                <w:rFonts w:ascii="Trebuchet MS" w:eastAsia="Trebuchet MS" w:hAnsi="Trebuchet MS" w:cs="Trebuchet MS"/>
              </w:rPr>
            </w:pPr>
            <w:r>
              <w:rPr>
                <w:rFonts w:ascii="Calibri" w:eastAsia="Calibri" w:hAnsi="Calibri" w:cs="Calibri"/>
              </w:rPr>
              <w:t>Current teacher roles in inclusive models</w:t>
            </w:r>
          </w:p>
          <w:p w14:paraId="0D217943" w14:textId="77777777" w:rsidR="00C741C3" w:rsidRDefault="00635DBE" w:rsidP="00635DBE">
            <w:pPr>
              <w:numPr>
                <w:ilvl w:val="0"/>
                <w:numId w:val="12"/>
              </w:numPr>
              <w:rPr>
                <w:rFonts w:ascii="Trebuchet MS" w:eastAsia="Trebuchet MS" w:hAnsi="Trebuchet MS" w:cs="Trebuchet MS"/>
              </w:rPr>
            </w:pPr>
            <w:r>
              <w:rPr>
                <w:rFonts w:ascii="Calibri" w:eastAsia="Calibri" w:hAnsi="Calibri" w:cs="Calibri"/>
              </w:rPr>
              <w:t>Parent roles in the assessment and referral process; due process procedures</w:t>
            </w:r>
          </w:p>
          <w:p w14:paraId="5835AFBE" w14:textId="77777777" w:rsidR="00C741C3" w:rsidRDefault="00635DBE">
            <w:pPr>
              <w:pStyle w:val="ListParagraph"/>
              <w:spacing w:before="120" w:after="120"/>
              <w:ind w:left="0"/>
            </w:pPr>
            <w:r>
              <w:rPr>
                <w:rFonts w:ascii="Calibri" w:eastAsia="Calibri" w:hAnsi="Calibri" w:cs="Calibri"/>
                <w:b/>
                <w:bCs/>
                <w:i/>
                <w:iCs/>
              </w:rPr>
              <w:t xml:space="preserve">Go over </w:t>
            </w:r>
            <w:r>
              <w:rPr>
                <w:rFonts w:ascii="Calibri" w:eastAsia="Calibri" w:hAnsi="Calibri" w:cs="Calibri"/>
                <w:i/>
                <w:iCs/>
                <w:u w:val="single"/>
              </w:rPr>
              <w:t>IEP Matrix Activity</w:t>
            </w:r>
            <w:r>
              <w:rPr>
                <w:rFonts w:ascii="Calibri" w:eastAsia="Calibri" w:hAnsi="Calibri" w:cs="Calibri"/>
                <w:b/>
                <w:bCs/>
                <w:i/>
                <w:iCs/>
              </w:rPr>
              <w:t xml:space="preserve">, due Session 3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A3F2E7" w14:textId="77777777" w:rsidR="00C741C3" w:rsidRDefault="00635DBE">
            <w:pPr>
              <w:rPr>
                <w:rFonts w:ascii="Calibri" w:eastAsia="Calibri" w:hAnsi="Calibri" w:cs="Calibri"/>
              </w:rPr>
            </w:pPr>
            <w:r>
              <w:rPr>
                <w:rFonts w:ascii="Calibri" w:eastAsia="Calibri" w:hAnsi="Calibri" w:cs="Calibri"/>
                <w:b/>
                <w:bCs/>
              </w:rPr>
              <w:t>Hunt &amp; Marshall, Chapters 1 and 2</w:t>
            </w:r>
          </w:p>
          <w:p w14:paraId="12AA4A75" w14:textId="77777777" w:rsidR="00C741C3" w:rsidRDefault="00C741C3">
            <w:pPr>
              <w:rPr>
                <w:rFonts w:ascii="Calibri" w:eastAsia="Calibri" w:hAnsi="Calibri" w:cs="Calibri"/>
              </w:rPr>
            </w:pPr>
          </w:p>
          <w:p w14:paraId="29F7295F" w14:textId="77777777" w:rsidR="00C741C3" w:rsidRDefault="00C741C3">
            <w:pPr>
              <w:rPr>
                <w:rFonts w:ascii="Calibri" w:eastAsia="Calibri" w:hAnsi="Calibri" w:cs="Calibri"/>
                <w:strike/>
              </w:rPr>
            </w:pPr>
          </w:p>
          <w:p w14:paraId="09FAE434" w14:textId="77777777" w:rsidR="00C741C3" w:rsidRDefault="00C741C3">
            <w:pPr>
              <w:widowControl w:val="0"/>
            </w:pP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114553" w14:textId="77777777" w:rsidR="00C741C3" w:rsidRDefault="00635DBE">
            <w:pPr>
              <w:widowControl w:val="0"/>
              <w:rPr>
                <w:rFonts w:ascii="Calibri" w:eastAsia="Calibri" w:hAnsi="Calibri" w:cs="Calibri"/>
              </w:rPr>
            </w:pPr>
            <w:r>
              <w:rPr>
                <w:rFonts w:ascii="Calibri" w:eastAsia="Calibri" w:hAnsi="Calibri" w:cs="Calibri"/>
              </w:rPr>
              <w:t>Locate first fieldwork observation site</w:t>
            </w:r>
          </w:p>
          <w:p w14:paraId="269D8853" w14:textId="77777777" w:rsidR="00C741C3" w:rsidRDefault="00635DBE">
            <w:pPr>
              <w:widowControl w:val="0"/>
              <w:rPr>
                <w:rFonts w:ascii="Calibri" w:eastAsia="Calibri" w:hAnsi="Calibri" w:cs="Calibri"/>
              </w:rPr>
            </w:pPr>
            <w:r>
              <w:rPr>
                <w:rFonts w:ascii="Calibri" w:eastAsia="Calibri" w:hAnsi="Calibri" w:cs="Calibri"/>
                <w:u w:val="single"/>
              </w:rPr>
              <w:t>3-2-1 Fieldwork Reflection Report</w:t>
            </w:r>
            <w:r>
              <w:rPr>
                <w:rFonts w:ascii="Calibri" w:eastAsia="Calibri" w:hAnsi="Calibri" w:cs="Calibri"/>
              </w:rPr>
              <w:t xml:space="preserve"> that addresses English learners, as well as cultural and linguistic impacts upon disability categories and student outcomes.</w:t>
            </w:r>
          </w:p>
        </w:tc>
      </w:tr>
      <w:tr w:rsidR="00C741C3" w14:paraId="50180E26" w14:textId="77777777">
        <w:tblPrEx>
          <w:shd w:val="clear" w:color="auto" w:fill="auto"/>
        </w:tblPrEx>
        <w:trPr>
          <w:trHeight w:val="775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8C428" w14:textId="77777777" w:rsidR="00C741C3" w:rsidRDefault="00635DBE">
            <w:pPr>
              <w:rPr>
                <w:rFonts w:ascii="Calibri" w:eastAsia="Calibri" w:hAnsi="Calibri" w:cs="Calibri"/>
              </w:rPr>
            </w:pPr>
            <w:r>
              <w:rPr>
                <w:rFonts w:ascii="Calibri" w:eastAsia="Calibri" w:hAnsi="Calibri" w:cs="Calibri"/>
              </w:rPr>
              <w:lastRenderedPageBreak/>
              <w:t>3 – Jan 13</w:t>
            </w:r>
          </w:p>
          <w:p w14:paraId="3909FD3C" w14:textId="77777777" w:rsidR="00C741C3" w:rsidRDefault="00635DBE">
            <w:r>
              <w:rPr>
                <w:rFonts w:ascii="Calibri" w:eastAsia="Calibri" w:hAnsi="Calibri" w:cs="Calibri"/>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44C44F" w14:textId="77777777" w:rsidR="00C741C3" w:rsidRDefault="00635DBE">
            <w:pPr>
              <w:widowControl w:val="0"/>
              <w:rPr>
                <w:rFonts w:ascii="Calibri" w:eastAsia="Calibri" w:hAnsi="Calibri" w:cs="Calibri"/>
                <w:b/>
                <w:bCs/>
                <w:i/>
                <w:iCs/>
              </w:rPr>
            </w:pPr>
            <w:r>
              <w:rPr>
                <w:rFonts w:ascii="Calibri" w:eastAsia="Calibri" w:hAnsi="Calibri" w:cs="Calibri"/>
                <w:b/>
                <w:bCs/>
                <w:i/>
                <w:iCs/>
              </w:rPr>
              <w:t>Guest Speaker:  Margo Drallos, fieldwork coordinator</w:t>
            </w:r>
          </w:p>
          <w:p w14:paraId="1C2BD88D" w14:textId="77777777" w:rsidR="00C741C3" w:rsidRDefault="00C741C3">
            <w:pPr>
              <w:widowControl w:val="0"/>
              <w:rPr>
                <w:rFonts w:ascii="Calibri" w:eastAsia="Calibri" w:hAnsi="Calibri" w:cs="Calibri"/>
                <w:b/>
                <w:bCs/>
                <w:i/>
                <w:iCs/>
              </w:rPr>
            </w:pPr>
          </w:p>
          <w:p w14:paraId="591F687F" w14:textId="77777777" w:rsidR="00C741C3" w:rsidRDefault="00635DBE">
            <w:pPr>
              <w:widowControl w:val="0"/>
              <w:rPr>
                <w:rFonts w:ascii="Calibri" w:eastAsia="Calibri" w:hAnsi="Calibri" w:cs="Calibri"/>
                <w:b/>
                <w:bCs/>
                <w:i/>
                <w:iCs/>
              </w:rPr>
            </w:pPr>
            <w:r>
              <w:rPr>
                <w:rFonts w:ascii="Calibri" w:eastAsia="Calibri" w:hAnsi="Calibri" w:cs="Calibri"/>
                <w:b/>
                <w:bCs/>
                <w:i/>
                <w:iCs/>
              </w:rPr>
              <w:t>Learning &amp; Reading Disabilities</w:t>
            </w:r>
          </w:p>
          <w:p w14:paraId="24F8B0B9" w14:textId="77777777" w:rsidR="00C741C3" w:rsidRDefault="00635DBE" w:rsidP="00635DBE">
            <w:pPr>
              <w:widowControl w:val="0"/>
              <w:numPr>
                <w:ilvl w:val="0"/>
                <w:numId w:val="13"/>
              </w:numPr>
              <w:rPr>
                <w:rFonts w:ascii="Trebuchet MS" w:eastAsia="Trebuchet MS" w:hAnsi="Trebuchet MS" w:cs="Trebuchet MS"/>
              </w:rPr>
            </w:pPr>
            <w:r>
              <w:rPr>
                <w:rFonts w:ascii="Calibri" w:eastAsia="Calibri" w:hAnsi="Calibri" w:cs="Calibri"/>
              </w:rPr>
              <w:t xml:space="preserve">Causes of learning &amp; reading disabilities </w:t>
            </w:r>
          </w:p>
          <w:p w14:paraId="73A061DA" w14:textId="77777777" w:rsidR="00C741C3" w:rsidRDefault="00635DBE" w:rsidP="00635DBE">
            <w:pPr>
              <w:widowControl w:val="0"/>
              <w:numPr>
                <w:ilvl w:val="0"/>
                <w:numId w:val="14"/>
              </w:numPr>
              <w:rPr>
                <w:rFonts w:ascii="Trebuchet MS" w:eastAsia="Trebuchet MS" w:hAnsi="Trebuchet MS" w:cs="Trebuchet MS"/>
              </w:rPr>
            </w:pPr>
            <w:r>
              <w:rPr>
                <w:rFonts w:ascii="Calibri" w:eastAsia="Calibri" w:hAnsi="Calibri" w:cs="Calibri"/>
              </w:rPr>
              <w:t xml:space="preserve">Behavioral, medical, &amp; developmental milestones of LD vs. normal-developing children </w:t>
            </w:r>
          </w:p>
          <w:p w14:paraId="6AD6CE52" w14:textId="77777777" w:rsidR="00C741C3" w:rsidRDefault="00635DBE" w:rsidP="00635DBE">
            <w:pPr>
              <w:widowControl w:val="0"/>
              <w:numPr>
                <w:ilvl w:val="0"/>
                <w:numId w:val="15"/>
              </w:numPr>
              <w:rPr>
                <w:rFonts w:ascii="Trebuchet MS" w:eastAsia="Trebuchet MS" w:hAnsi="Trebuchet MS" w:cs="Trebuchet MS"/>
              </w:rPr>
            </w:pPr>
            <w:r>
              <w:rPr>
                <w:rFonts w:ascii="Calibri" w:eastAsia="Calibri" w:hAnsi="Calibri" w:cs="Calibri"/>
              </w:rPr>
              <w:t xml:space="preserve">Cultural/evolutionary theories of LD </w:t>
            </w:r>
          </w:p>
          <w:p w14:paraId="4DB60FCE" w14:textId="77777777" w:rsidR="00C741C3" w:rsidRDefault="00635DBE" w:rsidP="00635DBE">
            <w:pPr>
              <w:widowControl w:val="0"/>
              <w:numPr>
                <w:ilvl w:val="0"/>
                <w:numId w:val="16"/>
              </w:numPr>
              <w:rPr>
                <w:rFonts w:ascii="Trebuchet MS" w:eastAsia="Trebuchet MS" w:hAnsi="Trebuchet MS" w:cs="Trebuchet MS"/>
              </w:rPr>
            </w:pPr>
            <w:r>
              <w:rPr>
                <w:rFonts w:ascii="Calibri" w:eastAsia="Calibri" w:hAnsi="Calibri" w:cs="Calibri"/>
              </w:rPr>
              <w:t>RTI vs. discrepancy models</w:t>
            </w:r>
          </w:p>
          <w:p w14:paraId="5C8940F4" w14:textId="77777777" w:rsidR="00C741C3" w:rsidRDefault="00635DBE" w:rsidP="00635DBE">
            <w:pPr>
              <w:widowControl w:val="0"/>
              <w:numPr>
                <w:ilvl w:val="0"/>
                <w:numId w:val="17"/>
              </w:numPr>
              <w:spacing w:after="120"/>
              <w:rPr>
                <w:rFonts w:ascii="Trebuchet MS" w:eastAsia="Trebuchet MS" w:hAnsi="Trebuchet MS" w:cs="Trebuchet MS"/>
              </w:rPr>
            </w:pPr>
            <w:r>
              <w:rPr>
                <w:rFonts w:ascii="Calibri" w:eastAsia="Calibri" w:hAnsi="Calibri" w:cs="Calibri"/>
              </w:rPr>
              <w:t>RtI and pre-referral interventions</w:t>
            </w:r>
          </w:p>
          <w:p w14:paraId="188DB8CB" w14:textId="77777777" w:rsidR="00C741C3" w:rsidRDefault="00635DBE">
            <w:pPr>
              <w:widowControl w:val="0"/>
              <w:ind w:left="43"/>
              <w:rPr>
                <w:rFonts w:ascii="Calibri" w:eastAsia="Calibri" w:hAnsi="Calibri" w:cs="Calibri"/>
                <w:b/>
                <w:bCs/>
                <w:i/>
                <w:iCs/>
              </w:rPr>
            </w:pPr>
            <w:r>
              <w:rPr>
                <w:rFonts w:ascii="Calibri" w:eastAsia="Calibri" w:hAnsi="Calibri" w:cs="Calibri"/>
                <w:b/>
                <w:bCs/>
                <w:i/>
                <w:iCs/>
              </w:rPr>
              <w:t>Multicultural and Bilingual Aspects of Special Education</w:t>
            </w:r>
          </w:p>
          <w:p w14:paraId="0FF709A8" w14:textId="77777777" w:rsidR="00C741C3" w:rsidRDefault="00635DBE" w:rsidP="00635DBE">
            <w:pPr>
              <w:widowControl w:val="0"/>
              <w:numPr>
                <w:ilvl w:val="0"/>
                <w:numId w:val="18"/>
              </w:numPr>
              <w:rPr>
                <w:rFonts w:ascii="Trebuchet MS" w:eastAsia="Trebuchet MS" w:hAnsi="Trebuchet MS" w:cs="Trebuchet MS"/>
              </w:rPr>
            </w:pPr>
            <w:r>
              <w:rPr>
                <w:rFonts w:ascii="Calibri" w:eastAsia="Calibri" w:hAnsi="Calibri" w:cs="Calibri"/>
              </w:rPr>
              <w:t>RtI models &amp; students from diverse backgrounds</w:t>
            </w:r>
          </w:p>
          <w:p w14:paraId="133A3791" w14:textId="77777777" w:rsidR="00C741C3" w:rsidRDefault="00635DBE" w:rsidP="00635DBE">
            <w:pPr>
              <w:widowControl w:val="0"/>
              <w:numPr>
                <w:ilvl w:val="0"/>
                <w:numId w:val="19"/>
              </w:numPr>
              <w:rPr>
                <w:rFonts w:ascii="Trebuchet MS" w:eastAsia="Trebuchet MS" w:hAnsi="Trebuchet MS" w:cs="Trebuchet MS"/>
              </w:rPr>
            </w:pPr>
            <w:r>
              <w:rPr>
                <w:rFonts w:ascii="Calibri" w:eastAsia="Calibri" w:hAnsi="Calibri" w:cs="Calibri"/>
              </w:rPr>
              <w:t>Effective teaching practices</w:t>
            </w:r>
          </w:p>
          <w:p w14:paraId="3B727EBB" w14:textId="77777777" w:rsidR="00C741C3" w:rsidRDefault="00635DBE" w:rsidP="00635DBE">
            <w:pPr>
              <w:widowControl w:val="0"/>
              <w:numPr>
                <w:ilvl w:val="0"/>
                <w:numId w:val="20"/>
              </w:numPr>
              <w:rPr>
                <w:rFonts w:ascii="Trebuchet MS" w:eastAsia="Trebuchet MS" w:hAnsi="Trebuchet MS" w:cs="Trebuchet MS"/>
              </w:rPr>
            </w:pPr>
            <w:r>
              <w:rPr>
                <w:rFonts w:ascii="Calibri" w:eastAsia="Calibri" w:hAnsi="Calibri" w:cs="Calibri"/>
              </w:rPr>
              <w:t>Teaching tolerance</w:t>
            </w:r>
          </w:p>
          <w:p w14:paraId="3274A998" w14:textId="77777777" w:rsidR="00C741C3" w:rsidRDefault="00635DBE" w:rsidP="00635DBE">
            <w:pPr>
              <w:widowControl w:val="0"/>
              <w:numPr>
                <w:ilvl w:val="0"/>
                <w:numId w:val="21"/>
              </w:numPr>
              <w:spacing w:after="120"/>
              <w:rPr>
                <w:rFonts w:ascii="Trebuchet MS" w:eastAsia="Trebuchet MS" w:hAnsi="Trebuchet MS" w:cs="Trebuchet MS"/>
                <w:b/>
                <w:bCs/>
              </w:rPr>
            </w:pPr>
            <w:r>
              <w:rPr>
                <w:rFonts w:ascii="Calibri" w:eastAsia="Calibri" w:hAnsi="Calibri" w:cs="Calibri"/>
                <w:b/>
                <w:bCs/>
              </w:rPr>
              <w:t>IRIS Module:</w:t>
            </w:r>
            <w:r>
              <w:rPr>
                <w:rFonts w:ascii="Calibri" w:eastAsia="Calibri" w:hAnsi="Calibri" w:cs="Calibri"/>
              </w:rPr>
              <w:t xml:space="preserve">  </w:t>
            </w:r>
            <w:r>
              <w:rPr>
                <w:rFonts w:ascii="Calibri" w:eastAsia="Calibri" w:hAnsi="Calibri" w:cs="Calibri"/>
                <w:i/>
                <w:iCs/>
                <w:u w:val="single"/>
              </w:rPr>
              <w:t>Classroom Diversity: An Introduction to Student Differences</w:t>
            </w:r>
          </w:p>
          <w:p w14:paraId="409B0802"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State mandated tests and students with disabilities:  Who gets tested?</w:t>
            </w:r>
          </w:p>
          <w:p w14:paraId="168EFBC3"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Introduction to Common Core Standards</w:t>
            </w:r>
          </w:p>
          <w:p w14:paraId="065D22D0" w14:textId="77777777" w:rsidR="00C741C3" w:rsidRDefault="00635DBE">
            <w:pPr>
              <w:spacing w:after="120"/>
            </w:pPr>
            <w:r>
              <w:rPr>
                <w:rFonts w:ascii="Calibri" w:eastAsia="Calibri" w:hAnsi="Calibri" w:cs="Calibri"/>
                <w:b/>
                <w:bCs/>
                <w:i/>
                <w:iCs/>
              </w:rPr>
              <w:t xml:space="preserve">Introduction to the </w:t>
            </w:r>
            <w:r>
              <w:rPr>
                <w:rFonts w:ascii="Calibri" w:eastAsia="Calibri" w:hAnsi="Calibri" w:cs="Calibri"/>
                <w:u w:val="single"/>
              </w:rPr>
              <w:t>Signature Assignment &amp; the Fieldwork Observation</w:t>
            </w:r>
            <w:r>
              <w:rPr>
                <w:rFonts w:ascii="Calibri" w:eastAsia="Calibri" w:hAnsi="Calibri" w:cs="Calibri"/>
                <w:b/>
                <w:bCs/>
                <w:i/>
                <w:iCs/>
              </w:rPr>
              <w:t xml:space="preserve"> components</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0D372A" w14:textId="77777777" w:rsidR="00C741C3" w:rsidRDefault="00635DBE">
            <w:pPr>
              <w:widowControl w:val="0"/>
              <w:rPr>
                <w:rFonts w:ascii="Calibri" w:eastAsia="Calibri" w:hAnsi="Calibri" w:cs="Calibri"/>
                <w:b/>
                <w:bCs/>
              </w:rPr>
            </w:pPr>
            <w:r>
              <w:rPr>
                <w:rFonts w:ascii="Calibri" w:eastAsia="Calibri" w:hAnsi="Calibri" w:cs="Calibri"/>
                <w:b/>
                <w:bCs/>
              </w:rPr>
              <w:t xml:space="preserve">Chapter 3 </w:t>
            </w:r>
          </w:p>
          <w:p w14:paraId="1C0A298A" w14:textId="77777777" w:rsidR="00C741C3" w:rsidRDefault="00C741C3">
            <w:pPr>
              <w:widowControl w:val="0"/>
              <w:rPr>
                <w:rFonts w:ascii="Calibri" w:eastAsia="Calibri" w:hAnsi="Calibri" w:cs="Calibri"/>
              </w:rPr>
            </w:pPr>
          </w:p>
          <w:p w14:paraId="4CE86075" w14:textId="77777777" w:rsidR="00C741C3" w:rsidRDefault="00635DBE">
            <w:pPr>
              <w:widowControl w:val="0"/>
              <w:rPr>
                <w:rFonts w:ascii="Calibri" w:eastAsia="Calibri" w:hAnsi="Calibri" w:cs="Calibri"/>
              </w:rPr>
            </w:pPr>
            <w:r>
              <w:rPr>
                <w:rFonts w:ascii="Calibri" w:eastAsia="Calibri" w:hAnsi="Calibri" w:cs="Calibri"/>
              </w:rPr>
              <w:t xml:space="preserve">Wright’s Law article: </w:t>
            </w:r>
            <w:hyperlink r:id="rId16" w:history="1">
              <w:r>
                <w:rPr>
                  <w:rStyle w:val="Hyperlink3"/>
                </w:rPr>
                <w:t>http://www.wrightslaw.com/info/highstak.index.htm</w:t>
              </w:r>
            </w:hyperlink>
          </w:p>
          <w:p w14:paraId="09C953BB" w14:textId="77777777" w:rsidR="00C741C3" w:rsidRDefault="00C741C3">
            <w:pPr>
              <w:widowControl w:val="0"/>
            </w:pP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9DDDA4" w14:textId="77777777" w:rsidR="00C741C3" w:rsidRDefault="00635DBE">
            <w:pPr>
              <w:rPr>
                <w:rFonts w:ascii="Calibri" w:eastAsia="Calibri" w:hAnsi="Calibri" w:cs="Calibri"/>
                <w:i/>
                <w:iCs/>
                <w:u w:val="single"/>
              </w:rPr>
            </w:pPr>
            <w:r>
              <w:rPr>
                <w:rFonts w:ascii="Calibri" w:eastAsia="Calibri" w:hAnsi="Calibri" w:cs="Calibri"/>
                <w:i/>
                <w:iCs/>
                <w:u w:val="single"/>
              </w:rPr>
              <w:t xml:space="preserve">IEP Matrix Activity </w:t>
            </w:r>
          </w:p>
          <w:p w14:paraId="424C929A" w14:textId="77777777" w:rsidR="00C741C3" w:rsidRDefault="00C741C3">
            <w:pPr>
              <w:rPr>
                <w:rFonts w:ascii="Calibri" w:eastAsia="Calibri" w:hAnsi="Calibri" w:cs="Calibri"/>
              </w:rPr>
            </w:pPr>
          </w:p>
          <w:p w14:paraId="0EA0F65D" w14:textId="77777777" w:rsidR="00C741C3" w:rsidRDefault="00C741C3"/>
        </w:tc>
      </w:tr>
      <w:tr w:rsidR="00C741C3" w14:paraId="6286376B" w14:textId="77777777">
        <w:tblPrEx>
          <w:shd w:val="clear" w:color="auto" w:fill="auto"/>
        </w:tblPrEx>
        <w:trPr>
          <w:trHeight w:val="765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E3A2C5" w14:textId="77777777" w:rsidR="00C741C3" w:rsidRDefault="00635DBE">
            <w:pPr>
              <w:rPr>
                <w:rFonts w:ascii="Calibri" w:eastAsia="Calibri" w:hAnsi="Calibri" w:cs="Calibri"/>
              </w:rPr>
            </w:pPr>
            <w:r>
              <w:rPr>
                <w:rFonts w:ascii="Calibri" w:eastAsia="Calibri" w:hAnsi="Calibri" w:cs="Calibri"/>
              </w:rPr>
              <w:lastRenderedPageBreak/>
              <w:t>4 – Jan 15</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E826AC"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Risk Factors &amp; Early Intervention</w:t>
            </w:r>
          </w:p>
          <w:p w14:paraId="0D207CCA" w14:textId="77777777" w:rsidR="00C741C3" w:rsidRDefault="00635DBE">
            <w:pPr>
              <w:widowControl w:val="0"/>
              <w:rPr>
                <w:rFonts w:ascii="Calibri" w:eastAsia="Calibri" w:hAnsi="Calibri" w:cs="Calibri"/>
                <w:b/>
                <w:bCs/>
                <w:i/>
                <w:iCs/>
              </w:rPr>
            </w:pPr>
            <w:r>
              <w:rPr>
                <w:rFonts w:ascii="Calibri" w:eastAsia="Calibri" w:hAnsi="Calibri" w:cs="Calibri"/>
                <w:b/>
                <w:bCs/>
                <w:i/>
                <w:iCs/>
              </w:rPr>
              <w:t>Working with Families</w:t>
            </w:r>
          </w:p>
          <w:p w14:paraId="325FFEDE" w14:textId="77777777" w:rsidR="00C741C3" w:rsidRDefault="00635DBE" w:rsidP="00635DBE">
            <w:pPr>
              <w:widowControl w:val="0"/>
              <w:numPr>
                <w:ilvl w:val="0"/>
                <w:numId w:val="22"/>
              </w:numPr>
              <w:rPr>
                <w:rFonts w:ascii="Trebuchet MS" w:eastAsia="Trebuchet MS" w:hAnsi="Trebuchet MS" w:cs="Trebuchet MS"/>
              </w:rPr>
            </w:pPr>
            <w:r>
              <w:rPr>
                <w:rFonts w:ascii="Calibri" w:eastAsia="Calibri" w:hAnsi="Calibri" w:cs="Calibri"/>
              </w:rPr>
              <w:t>Impact of disability on the family</w:t>
            </w:r>
          </w:p>
          <w:p w14:paraId="27C147F1" w14:textId="77777777" w:rsidR="00C741C3" w:rsidRDefault="00635DBE" w:rsidP="00635DBE">
            <w:pPr>
              <w:widowControl w:val="0"/>
              <w:numPr>
                <w:ilvl w:val="0"/>
                <w:numId w:val="23"/>
              </w:numPr>
              <w:rPr>
                <w:rFonts w:ascii="Trebuchet MS" w:eastAsia="Trebuchet MS" w:hAnsi="Trebuchet MS" w:cs="Trebuchet MS"/>
              </w:rPr>
            </w:pPr>
            <w:r>
              <w:rPr>
                <w:rFonts w:ascii="Calibri" w:eastAsia="Calibri" w:hAnsi="Calibri" w:cs="Calibri"/>
              </w:rPr>
              <w:t>Communicating, collaborating w/ familes</w:t>
            </w:r>
          </w:p>
          <w:p w14:paraId="3CF1B25B" w14:textId="77777777" w:rsidR="00C741C3" w:rsidRDefault="00635DBE" w:rsidP="00635DBE">
            <w:pPr>
              <w:widowControl w:val="0"/>
              <w:numPr>
                <w:ilvl w:val="0"/>
                <w:numId w:val="24"/>
              </w:numPr>
              <w:rPr>
                <w:rFonts w:ascii="Trebuchet MS" w:eastAsia="Trebuchet MS" w:hAnsi="Trebuchet MS" w:cs="Trebuchet MS"/>
              </w:rPr>
            </w:pPr>
            <w:r>
              <w:rPr>
                <w:rFonts w:ascii="Calibri" w:eastAsia="Calibri" w:hAnsi="Calibri" w:cs="Calibri"/>
              </w:rPr>
              <w:t>RtI models for cultural and linguistic minority students</w:t>
            </w:r>
          </w:p>
          <w:p w14:paraId="1F5423AE" w14:textId="77777777" w:rsidR="00C741C3" w:rsidRDefault="00635DBE" w:rsidP="00635DBE">
            <w:pPr>
              <w:widowControl w:val="0"/>
              <w:numPr>
                <w:ilvl w:val="0"/>
                <w:numId w:val="25"/>
              </w:numPr>
              <w:rPr>
                <w:rFonts w:ascii="Trebuchet MS" w:eastAsia="Trebuchet MS" w:hAnsi="Trebuchet MS" w:cs="Trebuchet MS"/>
              </w:rPr>
            </w:pPr>
            <w:r>
              <w:rPr>
                <w:rFonts w:ascii="Calibri" w:eastAsia="Calibri" w:hAnsi="Calibri" w:cs="Calibri"/>
              </w:rPr>
              <w:t>Parent &amp; sibling coping skills</w:t>
            </w:r>
          </w:p>
          <w:p w14:paraId="79E97CC9" w14:textId="77777777" w:rsidR="00C741C3" w:rsidRDefault="00635DBE" w:rsidP="00635DBE">
            <w:pPr>
              <w:widowControl w:val="0"/>
              <w:numPr>
                <w:ilvl w:val="0"/>
                <w:numId w:val="26"/>
              </w:numPr>
              <w:rPr>
                <w:rFonts w:ascii="Trebuchet MS" w:eastAsia="Trebuchet MS" w:hAnsi="Trebuchet MS" w:cs="Trebuchet MS"/>
              </w:rPr>
            </w:pPr>
            <w:r>
              <w:rPr>
                <w:rFonts w:ascii="Calibri" w:eastAsia="Calibri" w:hAnsi="Calibri" w:cs="Calibri"/>
              </w:rPr>
              <w:t>Changing family needs at different stages</w:t>
            </w:r>
          </w:p>
          <w:p w14:paraId="0D651C2A" w14:textId="77777777" w:rsidR="00C741C3" w:rsidRDefault="00635DBE" w:rsidP="00635DBE">
            <w:pPr>
              <w:widowControl w:val="0"/>
              <w:numPr>
                <w:ilvl w:val="0"/>
                <w:numId w:val="27"/>
              </w:numPr>
              <w:rPr>
                <w:rFonts w:ascii="Trebuchet MS" w:eastAsia="Trebuchet MS" w:hAnsi="Trebuchet MS" w:cs="Trebuchet MS"/>
              </w:rPr>
            </w:pPr>
            <w:r>
              <w:rPr>
                <w:rFonts w:ascii="Calibri" w:eastAsia="Calibri" w:hAnsi="Calibri" w:cs="Calibri"/>
              </w:rPr>
              <w:t>Multicultural Considerations</w:t>
            </w:r>
          </w:p>
          <w:p w14:paraId="7AF63585" w14:textId="77777777" w:rsidR="00C741C3" w:rsidRDefault="00C741C3">
            <w:pPr>
              <w:widowControl w:val="0"/>
              <w:rPr>
                <w:rFonts w:ascii="Calibri" w:eastAsia="Calibri" w:hAnsi="Calibri" w:cs="Calibri"/>
              </w:rPr>
            </w:pPr>
          </w:p>
          <w:p w14:paraId="52702D58" w14:textId="77777777" w:rsidR="00C741C3" w:rsidRDefault="00635DBE">
            <w:pPr>
              <w:widowControl w:val="0"/>
              <w:spacing w:after="120"/>
              <w:rPr>
                <w:rFonts w:ascii="Calibri" w:eastAsia="Calibri" w:hAnsi="Calibri" w:cs="Calibri"/>
                <w:i/>
                <w:iCs/>
              </w:rPr>
            </w:pPr>
            <w:r>
              <w:rPr>
                <w:rFonts w:ascii="Calibri" w:eastAsia="Calibri" w:hAnsi="Calibri" w:cs="Calibri"/>
                <w:b/>
                <w:bCs/>
                <w:i/>
                <w:iCs/>
              </w:rPr>
              <w:t xml:space="preserve">Discussion of findings from IRIS module:  </w:t>
            </w:r>
            <w:r>
              <w:rPr>
                <w:rFonts w:ascii="Calibri" w:eastAsia="Calibri" w:hAnsi="Calibri" w:cs="Calibri"/>
                <w:i/>
                <w:iCs/>
              </w:rPr>
              <w:t>Is This Child Mislabeled?</w:t>
            </w:r>
          </w:p>
          <w:p w14:paraId="348876E4" w14:textId="77777777" w:rsidR="00C741C3" w:rsidRDefault="00635DBE">
            <w:pPr>
              <w:widowControl w:val="0"/>
              <w:rPr>
                <w:rFonts w:ascii="Calibri" w:eastAsia="Calibri" w:hAnsi="Calibri" w:cs="Calibri"/>
                <w:b/>
                <w:bCs/>
                <w:i/>
                <w:iCs/>
              </w:rPr>
            </w:pPr>
            <w:r>
              <w:rPr>
                <w:rFonts w:ascii="Calibri" w:eastAsia="Calibri" w:hAnsi="Calibri" w:cs="Calibri"/>
                <w:b/>
                <w:bCs/>
                <w:i/>
                <w:iCs/>
              </w:rPr>
              <w:t>Check-in on Fieldwork &amp; Signature Assignment</w:t>
            </w:r>
          </w:p>
          <w:p w14:paraId="7245CE35" w14:textId="77777777" w:rsidR="00C741C3" w:rsidRDefault="00635DBE">
            <w:pPr>
              <w:widowControl w:val="0"/>
              <w:spacing w:before="120" w:after="120"/>
              <w:rPr>
                <w:rFonts w:ascii="Calibri" w:eastAsia="Calibri" w:hAnsi="Calibri" w:cs="Calibri"/>
                <w:b/>
                <w:bCs/>
                <w:i/>
                <w:iCs/>
              </w:rPr>
            </w:pPr>
            <w:r>
              <w:rPr>
                <w:rFonts w:ascii="Calibri" w:eastAsia="Calibri" w:hAnsi="Calibri" w:cs="Calibri"/>
                <w:b/>
                <w:bCs/>
                <w:i/>
                <w:iCs/>
              </w:rPr>
              <w:t>Review for Exam 1</w:t>
            </w:r>
          </w:p>
          <w:p w14:paraId="7B04CF18" w14:textId="77777777" w:rsidR="00C741C3" w:rsidRDefault="00635DBE">
            <w:pPr>
              <w:widowControl w:val="0"/>
              <w:rPr>
                <w:rFonts w:ascii="Calibri" w:eastAsia="Calibri" w:hAnsi="Calibri" w:cs="Calibri"/>
                <w:b/>
                <w:bCs/>
                <w:i/>
                <w:iCs/>
              </w:rPr>
            </w:pPr>
            <w:r>
              <w:rPr>
                <w:rFonts w:ascii="Calibri" w:eastAsia="Calibri" w:hAnsi="Calibri" w:cs="Calibri"/>
                <w:b/>
                <w:bCs/>
                <w:i/>
                <w:iCs/>
              </w:rPr>
              <w:t>Check-in on Field Observations &amp; Signature Assignment</w:t>
            </w:r>
          </w:p>
          <w:p w14:paraId="0289D810" w14:textId="77777777" w:rsidR="00C741C3" w:rsidRDefault="00C741C3">
            <w:pPr>
              <w:widowControl w:val="0"/>
              <w:rPr>
                <w:rFonts w:ascii="Calibri" w:eastAsia="Calibri" w:hAnsi="Calibri" w:cs="Calibri"/>
                <w:b/>
                <w:bCs/>
                <w:i/>
                <w:iCs/>
              </w:rPr>
            </w:pPr>
          </w:p>
          <w:p w14:paraId="7D329987"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Learning Disabilities</w:t>
            </w:r>
          </w:p>
          <w:p w14:paraId="1938C755" w14:textId="77777777" w:rsidR="00C741C3" w:rsidRDefault="00635DBE" w:rsidP="00635DBE">
            <w:pPr>
              <w:widowControl w:val="0"/>
              <w:numPr>
                <w:ilvl w:val="0"/>
                <w:numId w:val="28"/>
              </w:numPr>
              <w:rPr>
                <w:rFonts w:ascii="Trebuchet MS" w:eastAsia="Trebuchet MS" w:hAnsi="Trebuchet MS" w:cs="Trebuchet MS"/>
              </w:rPr>
            </w:pPr>
            <w:r>
              <w:rPr>
                <w:rFonts w:ascii="Calibri" w:eastAsia="Calibri" w:hAnsi="Calibri" w:cs="Calibri"/>
              </w:rPr>
              <w:t>Causes</w:t>
            </w:r>
          </w:p>
          <w:p w14:paraId="3243D907" w14:textId="77777777" w:rsidR="00C741C3" w:rsidRDefault="00635DBE" w:rsidP="00635DBE">
            <w:pPr>
              <w:widowControl w:val="0"/>
              <w:numPr>
                <w:ilvl w:val="0"/>
                <w:numId w:val="29"/>
              </w:numPr>
              <w:rPr>
                <w:rFonts w:ascii="Trebuchet MS" w:eastAsia="Trebuchet MS" w:hAnsi="Trebuchet MS" w:cs="Trebuchet MS"/>
              </w:rPr>
            </w:pPr>
            <w:r>
              <w:rPr>
                <w:rFonts w:ascii="Calibri" w:eastAsia="Calibri" w:hAnsi="Calibri" w:cs="Calibri"/>
              </w:rPr>
              <w:t>Characteristics of students with LD</w:t>
            </w:r>
          </w:p>
          <w:p w14:paraId="6FE9B084" w14:textId="77777777" w:rsidR="00C741C3" w:rsidRDefault="00635DBE" w:rsidP="00635DBE">
            <w:pPr>
              <w:widowControl w:val="0"/>
              <w:numPr>
                <w:ilvl w:val="0"/>
                <w:numId w:val="30"/>
              </w:numPr>
              <w:rPr>
                <w:rFonts w:ascii="Trebuchet MS" w:eastAsia="Trebuchet MS" w:hAnsi="Trebuchet MS" w:cs="Trebuchet MS"/>
              </w:rPr>
            </w:pPr>
            <w:r>
              <w:rPr>
                <w:rFonts w:ascii="Calibri" w:eastAsia="Calibri" w:hAnsi="Calibri" w:cs="Calibri"/>
              </w:rPr>
              <w:t>Academic performance and LD</w:t>
            </w:r>
          </w:p>
          <w:p w14:paraId="7325A306" w14:textId="77777777" w:rsidR="00C741C3" w:rsidRDefault="00635DBE" w:rsidP="00635DBE">
            <w:pPr>
              <w:widowControl w:val="0"/>
              <w:numPr>
                <w:ilvl w:val="0"/>
                <w:numId w:val="31"/>
              </w:numPr>
              <w:rPr>
                <w:rFonts w:ascii="Trebuchet MS" w:eastAsia="Trebuchet MS" w:hAnsi="Trebuchet MS" w:cs="Trebuchet MS"/>
              </w:rPr>
            </w:pPr>
            <w:r>
              <w:rPr>
                <w:rFonts w:ascii="Calibri" w:eastAsia="Calibri" w:hAnsi="Calibri" w:cs="Calibri"/>
              </w:rPr>
              <w:t>ELs with LD</w:t>
            </w:r>
          </w:p>
          <w:p w14:paraId="05EC0CC0" w14:textId="77777777" w:rsidR="00C741C3" w:rsidRDefault="00635DBE" w:rsidP="00635DBE">
            <w:pPr>
              <w:widowControl w:val="0"/>
              <w:numPr>
                <w:ilvl w:val="0"/>
                <w:numId w:val="32"/>
              </w:numPr>
              <w:rPr>
                <w:rFonts w:ascii="Trebuchet MS" w:eastAsia="Trebuchet MS" w:hAnsi="Trebuchet MS" w:cs="Trebuchet MS"/>
              </w:rPr>
            </w:pPr>
            <w:r>
              <w:rPr>
                <w:rFonts w:ascii="Calibri" w:eastAsia="Calibri" w:hAnsi="Calibri" w:cs="Calibri"/>
              </w:rPr>
              <w:t>Teaching strategies and accommodations</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1E70F" w14:textId="77777777" w:rsidR="00C741C3" w:rsidRDefault="00635DBE">
            <w:pPr>
              <w:widowControl w:val="0"/>
              <w:rPr>
                <w:rFonts w:ascii="Calibri" w:eastAsia="Calibri" w:hAnsi="Calibri" w:cs="Calibri"/>
                <w:b/>
                <w:bCs/>
              </w:rPr>
            </w:pPr>
            <w:r>
              <w:rPr>
                <w:rFonts w:ascii="Calibri" w:eastAsia="Calibri" w:hAnsi="Calibri" w:cs="Calibri"/>
                <w:b/>
                <w:bCs/>
              </w:rPr>
              <w:t>Chapters 4 and 5</w:t>
            </w:r>
          </w:p>
          <w:p w14:paraId="02FA04F7" w14:textId="77777777" w:rsidR="00C741C3" w:rsidRDefault="00C741C3">
            <w:pPr>
              <w:widowControl w:val="0"/>
              <w:rPr>
                <w:rFonts w:ascii="Calibri" w:eastAsia="Calibri" w:hAnsi="Calibri" w:cs="Calibri"/>
              </w:rPr>
            </w:pPr>
          </w:p>
          <w:p w14:paraId="4C9D3B64" w14:textId="77777777" w:rsidR="00C741C3" w:rsidRDefault="00635DBE">
            <w:pPr>
              <w:widowControl w:val="0"/>
              <w:rPr>
                <w:rFonts w:ascii="Calibri" w:eastAsia="Calibri" w:hAnsi="Calibri" w:cs="Calibri"/>
              </w:rPr>
            </w:pPr>
            <w:r>
              <w:rPr>
                <w:rFonts w:ascii="Calibri" w:eastAsia="Calibri" w:hAnsi="Calibri" w:cs="Calibri"/>
              </w:rPr>
              <w:t xml:space="preserve">Hehir, T.  (2007).  Confronting Ableism. Educational Leadership, v 64 (5). 8-14 </w:t>
            </w:r>
          </w:p>
          <w:p w14:paraId="46FC45FE" w14:textId="77777777" w:rsidR="00C741C3" w:rsidRDefault="00C741C3"/>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609DF" w14:textId="77777777" w:rsidR="00C741C3" w:rsidRDefault="00635DBE">
            <w:pPr>
              <w:widowControl w:val="0"/>
              <w:spacing w:after="120"/>
              <w:rPr>
                <w:rFonts w:ascii="Calibri" w:eastAsia="Calibri" w:hAnsi="Calibri" w:cs="Calibri"/>
                <w:b/>
                <w:bCs/>
              </w:rPr>
            </w:pPr>
            <w:r>
              <w:rPr>
                <w:rFonts w:ascii="Calibri" w:eastAsia="Calibri" w:hAnsi="Calibri" w:cs="Calibri"/>
              </w:rPr>
              <w:t xml:space="preserve">Complete and turn in response paper for Module 1:  </w:t>
            </w:r>
            <w:r>
              <w:rPr>
                <w:rFonts w:ascii="Calibri" w:eastAsia="Calibri" w:hAnsi="Calibri" w:cs="Calibri"/>
                <w:i/>
                <w:iCs/>
                <w:u w:val="single"/>
              </w:rPr>
              <w:t>Classroom Diversity: An Introduction to Student Differences</w:t>
            </w:r>
          </w:p>
          <w:p w14:paraId="03859FBC" w14:textId="77777777" w:rsidR="00C741C3" w:rsidRDefault="00C741C3">
            <w:pPr>
              <w:widowControl w:val="0"/>
              <w:spacing w:after="120"/>
              <w:rPr>
                <w:rFonts w:ascii="Calibri" w:eastAsia="Calibri" w:hAnsi="Calibri" w:cs="Calibri"/>
                <w:i/>
                <w:iCs/>
              </w:rPr>
            </w:pPr>
          </w:p>
          <w:p w14:paraId="384D9C1B" w14:textId="77777777" w:rsidR="00C741C3" w:rsidRDefault="00C741C3">
            <w:pPr>
              <w:rPr>
                <w:rFonts w:ascii="Calibri" w:eastAsia="Calibri" w:hAnsi="Calibri" w:cs="Calibri"/>
              </w:rPr>
            </w:pPr>
          </w:p>
          <w:p w14:paraId="146A831D" w14:textId="77777777" w:rsidR="00C741C3" w:rsidRDefault="00C741C3">
            <w:pPr>
              <w:rPr>
                <w:rFonts w:ascii="Calibri" w:eastAsia="Calibri" w:hAnsi="Calibri" w:cs="Calibri"/>
              </w:rPr>
            </w:pPr>
          </w:p>
          <w:p w14:paraId="5534B811" w14:textId="77777777" w:rsidR="00C741C3" w:rsidRDefault="00C741C3"/>
        </w:tc>
      </w:tr>
      <w:tr w:rsidR="00C741C3" w14:paraId="7ED0E8A2" w14:textId="77777777">
        <w:tblPrEx>
          <w:shd w:val="clear" w:color="auto" w:fill="auto"/>
        </w:tblPrEx>
        <w:trPr>
          <w:trHeight w:val="247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8FC81" w14:textId="77777777" w:rsidR="00C741C3" w:rsidRDefault="00635DBE">
            <w:r>
              <w:rPr>
                <w:rFonts w:ascii="Calibri" w:eastAsia="Calibri" w:hAnsi="Calibri" w:cs="Calibri"/>
              </w:rPr>
              <w:t>5—Jan 20</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CBCBA3"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Midterm Exam 1</w:t>
            </w:r>
          </w:p>
          <w:p w14:paraId="4E4FFFD6" w14:textId="77777777" w:rsidR="00C741C3" w:rsidRDefault="00635DBE">
            <w:pPr>
              <w:widowControl w:val="0"/>
              <w:spacing w:before="120" w:after="120"/>
              <w:rPr>
                <w:rFonts w:ascii="Calibri" w:eastAsia="Calibri" w:hAnsi="Calibri" w:cs="Calibri"/>
                <w:b/>
                <w:bCs/>
                <w:i/>
                <w:iCs/>
              </w:rPr>
            </w:pPr>
            <w:r>
              <w:rPr>
                <w:rFonts w:ascii="Calibri" w:eastAsia="Calibri" w:hAnsi="Calibri" w:cs="Calibri"/>
                <w:b/>
                <w:bCs/>
                <w:i/>
                <w:iCs/>
              </w:rPr>
              <w:t>Mid-Course Evaluation</w:t>
            </w:r>
          </w:p>
          <w:p w14:paraId="6E16837D" w14:textId="77777777" w:rsidR="00C741C3" w:rsidRDefault="00635DBE">
            <w:pPr>
              <w:widowControl w:val="0"/>
              <w:spacing w:before="120" w:after="120"/>
              <w:rPr>
                <w:rFonts w:ascii="Calibri" w:eastAsia="Calibri" w:hAnsi="Calibri" w:cs="Calibri"/>
                <w:b/>
                <w:bCs/>
                <w:i/>
                <w:iCs/>
              </w:rPr>
            </w:pPr>
            <w:r>
              <w:rPr>
                <w:rFonts w:ascii="Calibri" w:eastAsia="Calibri" w:hAnsi="Calibri" w:cs="Calibri"/>
                <w:b/>
                <w:bCs/>
                <w:i/>
                <w:iCs/>
              </w:rPr>
              <w:t>Lavoie video (if time)</w:t>
            </w:r>
          </w:p>
          <w:p w14:paraId="70BF4EF0" w14:textId="77777777" w:rsidR="00C741C3" w:rsidRDefault="00635DBE">
            <w:pPr>
              <w:widowControl w:val="0"/>
              <w:spacing w:before="120" w:after="60"/>
              <w:rPr>
                <w:rFonts w:ascii="Calibri" w:eastAsia="Calibri" w:hAnsi="Calibri" w:cs="Calibri"/>
                <w:i/>
                <w:iCs/>
                <w:u w:val="single"/>
              </w:rPr>
            </w:pPr>
            <w:r>
              <w:rPr>
                <w:rFonts w:ascii="Calibri" w:eastAsia="Calibri" w:hAnsi="Calibri" w:cs="Calibri"/>
                <w:b/>
                <w:bCs/>
                <w:i/>
                <w:iCs/>
              </w:rPr>
              <w:t xml:space="preserve">Introduction to IRIS Module: </w:t>
            </w:r>
            <w:r>
              <w:rPr>
                <w:rFonts w:ascii="Calibri" w:eastAsia="Calibri" w:hAnsi="Calibri" w:cs="Calibri"/>
                <w:i/>
                <w:iCs/>
                <w:u w:val="single"/>
              </w:rPr>
              <w:t>Effective School Practices: Promoting Collaboration and Monitoring Students' Academic Achievement</w:t>
            </w:r>
          </w:p>
          <w:p w14:paraId="76444931" w14:textId="77777777" w:rsidR="00C741C3" w:rsidRDefault="00635DBE">
            <w:pPr>
              <w:widowControl w:val="0"/>
              <w:spacing w:before="120"/>
            </w:pPr>
            <w:r>
              <w:rPr>
                <w:rFonts w:ascii="Calibri" w:eastAsia="Calibri" w:hAnsi="Calibri" w:cs="Calibri"/>
                <w:b/>
                <w:bCs/>
                <w:i/>
                <w:iCs/>
              </w:rPr>
              <w:t>Assistive Technology &amp; UDL</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8CE51" w14:textId="77777777" w:rsidR="00C741C3" w:rsidRDefault="00635DBE">
            <w:pPr>
              <w:rPr>
                <w:rFonts w:ascii="Calibri" w:eastAsia="Calibri" w:hAnsi="Calibri" w:cs="Calibri"/>
                <w:i/>
                <w:iCs/>
                <w:u w:val="single"/>
              </w:rPr>
            </w:pPr>
            <w:r>
              <w:rPr>
                <w:rFonts w:ascii="Calibri" w:eastAsia="Calibri" w:hAnsi="Calibri" w:cs="Calibri"/>
              </w:rPr>
              <w:t xml:space="preserve">Prepare for </w:t>
            </w:r>
            <w:r>
              <w:rPr>
                <w:rFonts w:ascii="Calibri" w:eastAsia="Calibri" w:hAnsi="Calibri" w:cs="Calibri"/>
                <w:i/>
                <w:iCs/>
                <w:u w:val="single"/>
              </w:rPr>
              <w:t>Midterm #1</w:t>
            </w:r>
          </w:p>
          <w:p w14:paraId="30CFDA76" w14:textId="77777777" w:rsidR="00C741C3" w:rsidRDefault="00C741C3">
            <w:pPr>
              <w:rPr>
                <w:rFonts w:ascii="Calibri" w:eastAsia="Calibri" w:hAnsi="Calibri" w:cs="Calibri"/>
                <w:i/>
                <w:iCs/>
                <w:u w:val="single"/>
              </w:rPr>
            </w:pPr>
          </w:p>
          <w:p w14:paraId="30FC9CF6" w14:textId="77777777" w:rsidR="00C741C3" w:rsidRDefault="00635DBE">
            <w:pPr>
              <w:widowControl w:val="0"/>
              <w:rPr>
                <w:rFonts w:ascii="Calibri" w:eastAsia="Calibri" w:hAnsi="Calibri" w:cs="Calibri"/>
              </w:rPr>
            </w:pPr>
            <w:r>
              <w:rPr>
                <w:rFonts w:ascii="Calibri" w:eastAsia="Calibri" w:hAnsi="Calibri" w:cs="Calibri"/>
              </w:rPr>
              <w:t xml:space="preserve">Download and read the following article from the National Center on Universal Design for Learning website (www.udlcenter.org): </w:t>
            </w:r>
          </w:p>
          <w:p w14:paraId="661E56C4" w14:textId="77777777" w:rsidR="00C741C3" w:rsidRDefault="00635DBE">
            <w:pPr>
              <w:widowControl w:val="0"/>
              <w:rPr>
                <w:rFonts w:ascii="Calibri" w:eastAsia="Calibri" w:hAnsi="Calibri" w:cs="Calibri"/>
              </w:rPr>
            </w:pPr>
            <w:r>
              <w:rPr>
                <w:rFonts w:ascii="Calibri" w:eastAsia="Calibri" w:hAnsi="Calibri" w:cs="Calibri"/>
              </w:rPr>
              <w:t>What is the role of technology in implementing UDL?</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F38F65" w14:textId="77777777" w:rsidR="00C741C3" w:rsidRDefault="00C741C3"/>
        </w:tc>
      </w:tr>
      <w:tr w:rsidR="00C741C3" w14:paraId="2BE305C5" w14:textId="77777777">
        <w:tblPrEx>
          <w:shd w:val="clear" w:color="auto" w:fill="auto"/>
        </w:tblPrEx>
        <w:trPr>
          <w:trHeight w:val="431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7991FA" w14:textId="77777777" w:rsidR="00C741C3" w:rsidRDefault="00635DBE">
            <w:r>
              <w:rPr>
                <w:rFonts w:ascii="Calibri" w:eastAsia="Calibri" w:hAnsi="Calibri" w:cs="Calibri"/>
              </w:rPr>
              <w:lastRenderedPageBreak/>
              <w:t>6—Jan 22</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1F8DD" w14:textId="77777777" w:rsidR="00C741C3" w:rsidRDefault="00635DBE">
            <w:pPr>
              <w:widowControl w:val="0"/>
              <w:spacing w:before="120"/>
              <w:rPr>
                <w:rFonts w:ascii="Calibri" w:eastAsia="Calibri" w:hAnsi="Calibri" w:cs="Calibri"/>
                <w:b/>
                <w:bCs/>
                <w:i/>
                <w:iCs/>
              </w:rPr>
            </w:pPr>
            <w:r>
              <w:rPr>
                <w:rFonts w:ascii="Calibri" w:eastAsia="Calibri" w:hAnsi="Calibri" w:cs="Calibri"/>
                <w:b/>
                <w:bCs/>
                <w:i/>
                <w:iCs/>
              </w:rPr>
              <w:t>Intellectual Disabilities (ID)</w:t>
            </w:r>
          </w:p>
          <w:p w14:paraId="29151658" w14:textId="77777777" w:rsidR="00C741C3" w:rsidRDefault="00635DBE">
            <w:pPr>
              <w:widowControl w:val="0"/>
              <w:rPr>
                <w:rFonts w:ascii="Calibri" w:eastAsia="Calibri" w:hAnsi="Calibri" w:cs="Calibri"/>
              </w:rPr>
            </w:pPr>
            <w:r>
              <w:rPr>
                <w:rFonts w:ascii="Calibri" w:eastAsia="Calibri" w:hAnsi="Calibri" w:cs="Calibri"/>
              </w:rPr>
              <w:t>Causes of ID (pre-, peri-, and post-natal, including TBI)</w:t>
            </w:r>
          </w:p>
          <w:p w14:paraId="29070291" w14:textId="77777777" w:rsidR="00C741C3" w:rsidRDefault="00635DBE" w:rsidP="00635DBE">
            <w:pPr>
              <w:widowControl w:val="0"/>
              <w:numPr>
                <w:ilvl w:val="0"/>
                <w:numId w:val="33"/>
              </w:numPr>
              <w:rPr>
                <w:rFonts w:ascii="Trebuchet MS" w:eastAsia="Trebuchet MS" w:hAnsi="Trebuchet MS" w:cs="Trebuchet MS"/>
              </w:rPr>
            </w:pPr>
            <w:r>
              <w:rPr>
                <w:rFonts w:ascii="Calibri" w:eastAsia="Calibri" w:hAnsi="Calibri" w:cs="Calibri"/>
              </w:rPr>
              <w:t>Genetic syndromes compared with behavioral phenotypes</w:t>
            </w:r>
          </w:p>
          <w:p w14:paraId="0CFA2AED" w14:textId="77777777" w:rsidR="00C741C3" w:rsidRDefault="00635DBE" w:rsidP="00635DBE">
            <w:pPr>
              <w:widowControl w:val="0"/>
              <w:numPr>
                <w:ilvl w:val="0"/>
                <w:numId w:val="34"/>
              </w:numPr>
              <w:tabs>
                <w:tab w:val="left" w:pos="242"/>
              </w:tabs>
              <w:ind w:left="242" w:hanging="242"/>
              <w:rPr>
                <w:rFonts w:ascii="Trebuchet MS" w:eastAsia="Trebuchet MS" w:hAnsi="Trebuchet MS" w:cs="Trebuchet MS"/>
              </w:rPr>
            </w:pPr>
            <w:r>
              <w:rPr>
                <w:rFonts w:ascii="Calibri" w:eastAsia="Calibri" w:hAnsi="Calibri" w:cs="Calibri"/>
              </w:rPr>
              <w:t>Behavioral, medical, &amp; developmental milestones of normal-developing children compared with children with ID</w:t>
            </w:r>
          </w:p>
          <w:p w14:paraId="744D8D0D" w14:textId="77777777" w:rsidR="00C741C3" w:rsidRDefault="00635DBE" w:rsidP="00635DBE">
            <w:pPr>
              <w:widowControl w:val="0"/>
              <w:numPr>
                <w:ilvl w:val="0"/>
                <w:numId w:val="35"/>
              </w:numPr>
              <w:rPr>
                <w:rFonts w:ascii="Trebuchet MS" w:eastAsia="Trebuchet MS" w:hAnsi="Trebuchet MS" w:cs="Trebuchet MS"/>
              </w:rPr>
            </w:pPr>
            <w:r>
              <w:rPr>
                <w:rFonts w:ascii="Calibri" w:eastAsia="Calibri" w:hAnsi="Calibri" w:cs="Calibri"/>
              </w:rPr>
              <w:t>Onset age and implications for the design of instruction &amp; services</w:t>
            </w:r>
          </w:p>
          <w:p w14:paraId="5E292C73" w14:textId="77777777" w:rsidR="00C741C3" w:rsidRDefault="00635DBE" w:rsidP="00635DBE">
            <w:pPr>
              <w:widowControl w:val="0"/>
              <w:numPr>
                <w:ilvl w:val="0"/>
                <w:numId w:val="36"/>
              </w:numPr>
              <w:rPr>
                <w:rFonts w:ascii="Trebuchet MS" w:eastAsia="Trebuchet MS" w:hAnsi="Trebuchet MS" w:cs="Trebuchet MS"/>
              </w:rPr>
            </w:pPr>
            <w:r>
              <w:rPr>
                <w:rFonts w:ascii="Calibri" w:eastAsia="Calibri" w:hAnsi="Calibri" w:cs="Calibri"/>
              </w:rPr>
              <w:t>Appropriate assessment &amp; identification of I.D. (tests, behavior scales, e.g.)</w:t>
            </w:r>
          </w:p>
          <w:p w14:paraId="6C9B1403" w14:textId="77777777" w:rsidR="00C741C3" w:rsidRDefault="00635DBE">
            <w:pPr>
              <w:widowControl w:val="0"/>
              <w:rPr>
                <w:rFonts w:ascii="Calibri" w:eastAsia="Calibri" w:hAnsi="Calibri" w:cs="Calibri"/>
              </w:rPr>
            </w:pPr>
            <w:r>
              <w:rPr>
                <w:rFonts w:ascii="Calibri" w:eastAsia="Calibri" w:hAnsi="Calibri" w:cs="Calibri"/>
              </w:rPr>
              <w:t>Midterm</w:t>
            </w:r>
          </w:p>
          <w:p w14:paraId="145BA7EF" w14:textId="77777777" w:rsidR="00C741C3" w:rsidRDefault="00635DBE">
            <w:pPr>
              <w:widowControl w:val="0"/>
              <w:spacing w:before="120" w:after="120"/>
            </w:pPr>
            <w:r>
              <w:rPr>
                <w:rFonts w:ascii="Calibri" w:eastAsia="Calibri" w:hAnsi="Calibri" w:cs="Calibri"/>
                <w:b/>
                <w:bCs/>
                <w:i/>
                <w:iCs/>
              </w:rPr>
              <w:t>Guest Speaker:  Alaine Sullivan, Credential Analyst</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464495" w14:textId="77777777" w:rsidR="00C741C3" w:rsidRDefault="00635DBE">
            <w:pPr>
              <w:rPr>
                <w:rFonts w:ascii="Calibri" w:eastAsia="Calibri" w:hAnsi="Calibri" w:cs="Calibri"/>
                <w:i/>
                <w:iCs/>
                <w:u w:val="single"/>
              </w:rPr>
            </w:pPr>
            <w:r>
              <w:rPr>
                <w:rFonts w:ascii="Calibri" w:eastAsia="Calibri" w:hAnsi="Calibri" w:cs="Calibri"/>
                <w:i/>
                <w:iCs/>
                <w:u w:val="single"/>
              </w:rPr>
              <w:t xml:space="preserve">IRIS Information Brief on Self Determination </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C1C9EA" w14:textId="77777777" w:rsidR="00C741C3" w:rsidRDefault="00635DBE">
            <w:pPr>
              <w:rPr>
                <w:rFonts w:ascii="Calibri" w:eastAsia="Calibri" w:hAnsi="Calibri" w:cs="Calibri"/>
              </w:rPr>
            </w:pPr>
            <w:r>
              <w:rPr>
                <w:rFonts w:ascii="Calibri" w:eastAsia="Calibri" w:hAnsi="Calibri" w:cs="Calibri"/>
              </w:rPr>
              <w:t xml:space="preserve">Response paper due for the following IRIS Modules: </w:t>
            </w:r>
            <w:r>
              <w:rPr>
                <w:rFonts w:ascii="Calibri" w:eastAsia="Calibri" w:hAnsi="Calibri" w:cs="Calibri"/>
                <w:i/>
                <w:iCs/>
                <w:u w:val="single"/>
              </w:rPr>
              <w:t>Effective School Practices: Promoting Collaboration and Monitoring Students' Academic Achievement</w:t>
            </w:r>
          </w:p>
          <w:p w14:paraId="326C0248" w14:textId="77777777" w:rsidR="00C741C3" w:rsidRDefault="00C741C3">
            <w:pPr>
              <w:rPr>
                <w:rFonts w:ascii="Calibri" w:eastAsia="Calibri" w:hAnsi="Calibri" w:cs="Calibri"/>
              </w:rPr>
            </w:pPr>
          </w:p>
          <w:p w14:paraId="74A049C3" w14:textId="77777777" w:rsidR="00C741C3" w:rsidRDefault="00C741C3">
            <w:pPr>
              <w:rPr>
                <w:rFonts w:ascii="Calibri" w:eastAsia="Calibri" w:hAnsi="Calibri" w:cs="Calibri"/>
              </w:rPr>
            </w:pPr>
          </w:p>
          <w:p w14:paraId="443AB43A" w14:textId="77777777" w:rsidR="00C741C3" w:rsidRDefault="00C741C3">
            <w:pPr>
              <w:rPr>
                <w:rFonts w:ascii="Calibri" w:eastAsia="Calibri" w:hAnsi="Calibri" w:cs="Calibri"/>
              </w:rPr>
            </w:pPr>
          </w:p>
          <w:p w14:paraId="1B20EE9D" w14:textId="77777777" w:rsidR="00C741C3" w:rsidRDefault="00C741C3">
            <w:pPr>
              <w:rPr>
                <w:rFonts w:ascii="Calibri" w:eastAsia="Calibri" w:hAnsi="Calibri" w:cs="Calibri"/>
              </w:rPr>
            </w:pPr>
          </w:p>
          <w:p w14:paraId="596EB2D5" w14:textId="77777777" w:rsidR="00C741C3" w:rsidRDefault="00C741C3">
            <w:pPr>
              <w:rPr>
                <w:rFonts w:ascii="Calibri" w:eastAsia="Calibri" w:hAnsi="Calibri" w:cs="Calibri"/>
              </w:rPr>
            </w:pPr>
          </w:p>
          <w:p w14:paraId="06CF7F42" w14:textId="77777777" w:rsidR="00C741C3" w:rsidRDefault="00C741C3">
            <w:pPr>
              <w:rPr>
                <w:rFonts w:ascii="Calibri" w:eastAsia="Calibri" w:hAnsi="Calibri" w:cs="Calibri"/>
              </w:rPr>
            </w:pPr>
          </w:p>
          <w:p w14:paraId="6151AD57" w14:textId="77777777" w:rsidR="00C741C3" w:rsidRDefault="00C741C3">
            <w:pPr>
              <w:rPr>
                <w:rFonts w:ascii="Calibri" w:eastAsia="Calibri" w:hAnsi="Calibri" w:cs="Calibri"/>
              </w:rPr>
            </w:pPr>
          </w:p>
          <w:p w14:paraId="1573BC73" w14:textId="77777777" w:rsidR="00C741C3" w:rsidRDefault="00C741C3">
            <w:pPr>
              <w:rPr>
                <w:rFonts w:ascii="Calibri" w:eastAsia="Calibri" w:hAnsi="Calibri" w:cs="Calibri"/>
              </w:rPr>
            </w:pPr>
          </w:p>
          <w:p w14:paraId="14113317" w14:textId="77777777" w:rsidR="00C741C3" w:rsidRDefault="00C741C3">
            <w:pPr>
              <w:rPr>
                <w:rFonts w:ascii="Calibri" w:eastAsia="Calibri" w:hAnsi="Calibri" w:cs="Calibri"/>
              </w:rPr>
            </w:pPr>
          </w:p>
          <w:p w14:paraId="72E1AC61" w14:textId="77777777" w:rsidR="00C741C3" w:rsidRDefault="00C741C3">
            <w:pPr>
              <w:rPr>
                <w:rFonts w:ascii="Calibri" w:eastAsia="Calibri" w:hAnsi="Calibri" w:cs="Calibri"/>
              </w:rPr>
            </w:pPr>
          </w:p>
          <w:p w14:paraId="569EF9D3" w14:textId="77777777" w:rsidR="00C741C3" w:rsidRDefault="00C741C3"/>
        </w:tc>
      </w:tr>
      <w:tr w:rsidR="00C741C3" w14:paraId="74B0B375" w14:textId="77777777">
        <w:tblPrEx>
          <w:shd w:val="clear" w:color="auto" w:fill="auto"/>
        </w:tblPrEx>
        <w:trPr>
          <w:trHeight w:val="675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61228B" w14:textId="77777777" w:rsidR="00C741C3" w:rsidRDefault="00635DBE">
            <w:pPr>
              <w:rPr>
                <w:rFonts w:ascii="Calibri" w:eastAsia="Calibri" w:hAnsi="Calibri" w:cs="Calibri"/>
              </w:rPr>
            </w:pPr>
            <w:r>
              <w:rPr>
                <w:rFonts w:ascii="Calibri" w:eastAsia="Calibri" w:hAnsi="Calibri" w:cs="Calibri"/>
              </w:rPr>
              <w:t>7—Jan 27</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770F62"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Check-in on Fieldwork &amp; Signature Assignment</w:t>
            </w:r>
          </w:p>
          <w:p w14:paraId="4E95D0C2" w14:textId="77777777" w:rsidR="00C741C3" w:rsidRDefault="00635DBE">
            <w:pPr>
              <w:widowControl w:val="0"/>
              <w:rPr>
                <w:rFonts w:ascii="Calibri" w:eastAsia="Calibri" w:hAnsi="Calibri" w:cs="Calibri"/>
                <w:b/>
                <w:bCs/>
                <w:i/>
                <w:iCs/>
              </w:rPr>
            </w:pPr>
            <w:r>
              <w:rPr>
                <w:rFonts w:ascii="Calibri" w:eastAsia="Calibri" w:hAnsi="Calibri" w:cs="Calibri"/>
                <w:b/>
                <w:bCs/>
                <w:i/>
                <w:iCs/>
              </w:rPr>
              <w:t>Attention Deficit Disorder</w:t>
            </w:r>
          </w:p>
          <w:p w14:paraId="6476781E" w14:textId="77777777" w:rsidR="00C741C3" w:rsidRDefault="00635DBE">
            <w:pPr>
              <w:widowControl w:val="0"/>
              <w:rPr>
                <w:rFonts w:ascii="Calibri" w:eastAsia="Calibri" w:hAnsi="Calibri" w:cs="Calibri"/>
              </w:rPr>
            </w:pPr>
            <w:r>
              <w:rPr>
                <w:rFonts w:ascii="Calibri" w:eastAsia="Calibri" w:hAnsi="Calibri" w:cs="Calibri"/>
              </w:rPr>
              <w:t xml:space="preserve">Causes of ADD/ADHD (pre- &amp; post-natal) </w:t>
            </w:r>
          </w:p>
          <w:p w14:paraId="2FEB0857" w14:textId="77777777" w:rsidR="00C741C3" w:rsidRDefault="00635DBE" w:rsidP="00635DBE">
            <w:pPr>
              <w:widowControl w:val="0"/>
              <w:numPr>
                <w:ilvl w:val="0"/>
                <w:numId w:val="37"/>
              </w:numPr>
              <w:rPr>
                <w:rFonts w:ascii="Trebuchet MS" w:eastAsia="Trebuchet MS" w:hAnsi="Trebuchet MS" w:cs="Trebuchet MS"/>
              </w:rPr>
            </w:pPr>
            <w:r>
              <w:rPr>
                <w:rFonts w:ascii="Calibri" w:eastAsia="Calibri" w:hAnsi="Calibri" w:cs="Calibri"/>
              </w:rPr>
              <w:t>Behavioral, medical, &amp; developmental milestones of normal-developing children compared with children with ADHD</w:t>
            </w:r>
          </w:p>
          <w:p w14:paraId="66ABCB98" w14:textId="77777777" w:rsidR="00C741C3" w:rsidRDefault="00635DBE" w:rsidP="00635DBE">
            <w:pPr>
              <w:widowControl w:val="0"/>
              <w:numPr>
                <w:ilvl w:val="0"/>
                <w:numId w:val="38"/>
              </w:numPr>
              <w:rPr>
                <w:rFonts w:ascii="Trebuchet MS" w:eastAsia="Trebuchet MS" w:hAnsi="Trebuchet MS" w:cs="Trebuchet MS"/>
              </w:rPr>
            </w:pPr>
            <w:r>
              <w:rPr>
                <w:rFonts w:ascii="Calibri" w:eastAsia="Calibri" w:hAnsi="Calibri" w:cs="Calibri"/>
              </w:rPr>
              <w:t>Cultural/evolutionary theories of ADHD etiology</w:t>
            </w:r>
          </w:p>
          <w:p w14:paraId="67AE65D3" w14:textId="77777777" w:rsidR="00C741C3" w:rsidRDefault="00635DBE" w:rsidP="00635DBE">
            <w:pPr>
              <w:widowControl w:val="0"/>
              <w:numPr>
                <w:ilvl w:val="0"/>
                <w:numId w:val="39"/>
              </w:numPr>
              <w:rPr>
                <w:rFonts w:ascii="Trebuchet MS" w:eastAsia="Trebuchet MS" w:hAnsi="Trebuchet MS" w:cs="Trebuchet MS"/>
              </w:rPr>
            </w:pPr>
            <w:r>
              <w:rPr>
                <w:rFonts w:ascii="Calibri" w:eastAsia="Calibri" w:hAnsi="Calibri" w:cs="Calibri"/>
              </w:rPr>
              <w:t>Age-specific and gender-specific phenotypes of ADD &amp; ADHD</w:t>
            </w:r>
          </w:p>
          <w:p w14:paraId="2885472A" w14:textId="77777777" w:rsidR="00C741C3" w:rsidRDefault="00635DBE" w:rsidP="00635DBE">
            <w:pPr>
              <w:widowControl w:val="0"/>
              <w:numPr>
                <w:ilvl w:val="0"/>
                <w:numId w:val="40"/>
              </w:numPr>
              <w:rPr>
                <w:rFonts w:ascii="Trebuchet MS" w:eastAsia="Trebuchet MS" w:hAnsi="Trebuchet MS" w:cs="Trebuchet MS"/>
              </w:rPr>
            </w:pPr>
            <w:r>
              <w:rPr>
                <w:rFonts w:ascii="Calibri" w:eastAsia="Calibri" w:hAnsi="Calibri" w:cs="Calibri"/>
              </w:rPr>
              <w:t>Co-morbidity of ADD with other learning and developmental challenges</w:t>
            </w:r>
          </w:p>
          <w:p w14:paraId="1C07E53C" w14:textId="77777777" w:rsidR="00C741C3" w:rsidRDefault="00635DBE" w:rsidP="00635DBE">
            <w:pPr>
              <w:widowControl w:val="0"/>
              <w:numPr>
                <w:ilvl w:val="0"/>
                <w:numId w:val="41"/>
              </w:numPr>
              <w:rPr>
                <w:rFonts w:ascii="Trebuchet MS" w:eastAsia="Trebuchet MS" w:hAnsi="Trebuchet MS" w:cs="Trebuchet MS"/>
              </w:rPr>
            </w:pPr>
            <w:r>
              <w:rPr>
                <w:rFonts w:ascii="Calibri" w:eastAsia="Calibri" w:hAnsi="Calibri" w:cs="Calibri"/>
              </w:rPr>
              <w:t>Assessment, identification, and treatment of children, young adults with ADHD.</w:t>
            </w:r>
          </w:p>
          <w:p w14:paraId="75F1F381" w14:textId="77777777" w:rsidR="00C741C3" w:rsidRDefault="00635DBE">
            <w:pPr>
              <w:widowControl w:val="0"/>
              <w:spacing w:before="120" w:after="120"/>
              <w:rPr>
                <w:rFonts w:ascii="Calibri" w:eastAsia="Calibri" w:hAnsi="Calibri" w:cs="Calibri"/>
              </w:rPr>
            </w:pPr>
            <w:r>
              <w:rPr>
                <w:rFonts w:ascii="Calibri" w:eastAsia="Calibri" w:hAnsi="Calibri" w:cs="Calibri"/>
                <w:b/>
                <w:bCs/>
                <w:i/>
                <w:iCs/>
              </w:rPr>
              <w:t>Parent Advocate Panel:</w:t>
            </w:r>
            <w:r>
              <w:rPr>
                <w:rFonts w:ascii="Calibri" w:eastAsia="Calibri" w:hAnsi="Calibri" w:cs="Calibri"/>
              </w:rPr>
              <w:t xml:space="preserve">  Family perspectives on raising a child with disabilities</w:t>
            </w:r>
          </w:p>
          <w:p w14:paraId="5E178B5B" w14:textId="77777777" w:rsidR="00C741C3" w:rsidRDefault="00635DBE">
            <w:pPr>
              <w:widowControl w:val="0"/>
              <w:spacing w:before="120" w:after="120"/>
            </w:pPr>
            <w:r>
              <w:rPr>
                <w:rFonts w:ascii="Calibri" w:eastAsia="Calibri" w:hAnsi="Calibri" w:cs="Calibri"/>
                <w:b/>
                <w:bCs/>
                <w:i/>
                <w:iCs/>
              </w:rPr>
              <w:t>Emotional/Behavioral Disorders</w:t>
            </w:r>
            <w:r>
              <w:rPr>
                <w:rFonts w:ascii="Calibri" w:eastAsia="Calibri" w:hAnsi="Calibri" w:cs="Calibri"/>
              </w:rPr>
              <w:t xml:space="preserve"> (possible guest speaker on behavior management; handling problem behaviors)</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4A06B0" w14:textId="77777777" w:rsidR="00C741C3" w:rsidRDefault="00635DBE">
            <w:pPr>
              <w:widowControl w:val="0"/>
              <w:rPr>
                <w:rFonts w:ascii="Calibri" w:eastAsia="Calibri" w:hAnsi="Calibri" w:cs="Calibri"/>
                <w:b/>
                <w:bCs/>
              </w:rPr>
            </w:pPr>
            <w:r>
              <w:rPr>
                <w:rFonts w:ascii="Calibri" w:eastAsia="Calibri" w:hAnsi="Calibri" w:cs="Calibri"/>
                <w:b/>
                <w:bCs/>
              </w:rPr>
              <w:t xml:space="preserve">Chapters 7 and 8 </w:t>
            </w:r>
          </w:p>
          <w:p w14:paraId="5AEF659A" w14:textId="77777777" w:rsidR="00C741C3" w:rsidRDefault="00C741C3">
            <w:pPr>
              <w:widowControl w:val="0"/>
              <w:rPr>
                <w:rFonts w:ascii="Calibri" w:eastAsia="Calibri" w:hAnsi="Calibri" w:cs="Calibri"/>
              </w:rPr>
            </w:pPr>
          </w:p>
          <w:p w14:paraId="2D19B2B7" w14:textId="77777777" w:rsidR="00C741C3" w:rsidRDefault="00C741C3">
            <w:pPr>
              <w:widowControl w:val="0"/>
              <w:rPr>
                <w:rFonts w:ascii="Calibri" w:eastAsia="Calibri" w:hAnsi="Calibri" w:cs="Calibri"/>
              </w:rPr>
            </w:pPr>
          </w:p>
          <w:p w14:paraId="4DE9F44A" w14:textId="77777777" w:rsidR="00C741C3" w:rsidRDefault="00C741C3">
            <w:pPr>
              <w:widowControl w:val="0"/>
            </w:pP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4DA49C" w14:textId="77777777" w:rsidR="00C741C3" w:rsidRDefault="00C741C3"/>
        </w:tc>
      </w:tr>
      <w:tr w:rsidR="00C741C3" w14:paraId="1DC1927D" w14:textId="77777777">
        <w:tblPrEx>
          <w:shd w:val="clear" w:color="auto" w:fill="auto"/>
        </w:tblPrEx>
        <w:trPr>
          <w:trHeight w:val="675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E197F3" w14:textId="77777777" w:rsidR="00C741C3" w:rsidRDefault="00635DBE">
            <w:pPr>
              <w:rPr>
                <w:rFonts w:ascii="Calibri" w:eastAsia="Calibri" w:hAnsi="Calibri" w:cs="Calibri"/>
              </w:rPr>
            </w:pPr>
            <w:r>
              <w:rPr>
                <w:rFonts w:ascii="Calibri" w:eastAsia="Calibri" w:hAnsi="Calibri" w:cs="Calibri"/>
              </w:rPr>
              <w:lastRenderedPageBreak/>
              <w:t>8—Jan 29</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8F1647" w14:textId="77777777" w:rsidR="00C741C3" w:rsidRDefault="00635DBE">
            <w:pPr>
              <w:widowControl w:val="0"/>
              <w:rPr>
                <w:rFonts w:ascii="Calibri" w:eastAsia="Calibri" w:hAnsi="Calibri" w:cs="Calibri"/>
                <w:b/>
                <w:bCs/>
                <w:i/>
                <w:iCs/>
              </w:rPr>
            </w:pPr>
            <w:r>
              <w:rPr>
                <w:rFonts w:ascii="Calibri" w:eastAsia="Calibri" w:hAnsi="Calibri" w:cs="Calibri"/>
                <w:b/>
                <w:bCs/>
                <w:i/>
                <w:iCs/>
              </w:rPr>
              <w:t>Self Determination Frameworks</w:t>
            </w:r>
          </w:p>
          <w:p w14:paraId="725662D4" w14:textId="77777777" w:rsidR="00C741C3" w:rsidRDefault="00635DBE">
            <w:pPr>
              <w:widowControl w:val="0"/>
              <w:spacing w:before="120"/>
              <w:rPr>
                <w:rFonts w:ascii="Calibri" w:eastAsia="Calibri" w:hAnsi="Calibri" w:cs="Calibri"/>
                <w:b/>
                <w:bCs/>
                <w:i/>
                <w:iCs/>
              </w:rPr>
            </w:pPr>
            <w:r>
              <w:rPr>
                <w:rFonts w:ascii="Calibri" w:eastAsia="Calibri" w:hAnsi="Calibri" w:cs="Calibri"/>
                <w:b/>
                <w:bCs/>
                <w:i/>
                <w:iCs/>
              </w:rPr>
              <w:t>Autism Spectrum Disorders</w:t>
            </w:r>
          </w:p>
          <w:p w14:paraId="771A5254" w14:textId="77777777" w:rsidR="00C741C3" w:rsidRDefault="00635DBE" w:rsidP="00635DBE">
            <w:pPr>
              <w:widowControl w:val="0"/>
              <w:numPr>
                <w:ilvl w:val="0"/>
                <w:numId w:val="42"/>
              </w:numPr>
              <w:rPr>
                <w:rFonts w:ascii="Trebuchet MS" w:eastAsia="Trebuchet MS" w:hAnsi="Trebuchet MS" w:cs="Trebuchet MS"/>
              </w:rPr>
            </w:pPr>
            <w:r>
              <w:rPr>
                <w:rFonts w:ascii="Calibri" w:eastAsia="Calibri" w:hAnsi="Calibri" w:cs="Calibri"/>
              </w:rPr>
              <w:t>Historical contexts &amp; early theories</w:t>
            </w:r>
          </w:p>
          <w:p w14:paraId="47D54F56" w14:textId="77777777" w:rsidR="00C741C3" w:rsidRDefault="00635DBE" w:rsidP="00635DBE">
            <w:pPr>
              <w:widowControl w:val="0"/>
              <w:numPr>
                <w:ilvl w:val="0"/>
                <w:numId w:val="43"/>
              </w:numPr>
              <w:rPr>
                <w:rFonts w:ascii="Trebuchet MS" w:eastAsia="Trebuchet MS" w:hAnsi="Trebuchet MS" w:cs="Trebuchet MS"/>
              </w:rPr>
            </w:pPr>
            <w:r>
              <w:rPr>
                <w:rFonts w:ascii="Calibri" w:eastAsia="Calibri" w:hAnsi="Calibri" w:cs="Calibri"/>
              </w:rPr>
              <w:t>Prevalence among school-age children:  Is autism an epidemic?</w:t>
            </w:r>
          </w:p>
          <w:p w14:paraId="5D516298" w14:textId="77777777" w:rsidR="00C741C3" w:rsidRDefault="00635DBE" w:rsidP="00635DBE">
            <w:pPr>
              <w:widowControl w:val="0"/>
              <w:numPr>
                <w:ilvl w:val="0"/>
                <w:numId w:val="44"/>
              </w:numPr>
              <w:rPr>
                <w:rFonts w:ascii="Trebuchet MS" w:eastAsia="Trebuchet MS" w:hAnsi="Trebuchet MS" w:cs="Trebuchet MS"/>
              </w:rPr>
            </w:pPr>
            <w:r>
              <w:rPr>
                <w:rFonts w:ascii="Calibri" w:eastAsia="Calibri" w:hAnsi="Calibri" w:cs="Calibri"/>
              </w:rPr>
              <w:t>Current causal theories</w:t>
            </w:r>
          </w:p>
          <w:p w14:paraId="16403E95" w14:textId="77777777" w:rsidR="00C741C3" w:rsidRDefault="00635DBE" w:rsidP="00635DBE">
            <w:pPr>
              <w:widowControl w:val="0"/>
              <w:numPr>
                <w:ilvl w:val="0"/>
                <w:numId w:val="45"/>
              </w:numPr>
              <w:rPr>
                <w:rFonts w:ascii="Trebuchet MS" w:eastAsia="Trebuchet MS" w:hAnsi="Trebuchet MS" w:cs="Trebuchet MS"/>
              </w:rPr>
            </w:pPr>
            <w:r>
              <w:rPr>
                <w:rFonts w:ascii="Calibri" w:eastAsia="Calibri" w:hAnsi="Calibri" w:cs="Calibri"/>
              </w:rPr>
              <w:t>Characteristics of students with autism</w:t>
            </w:r>
          </w:p>
          <w:p w14:paraId="39AD9A0B" w14:textId="77777777" w:rsidR="00C741C3" w:rsidRDefault="00635DBE" w:rsidP="00635DBE">
            <w:pPr>
              <w:widowControl w:val="0"/>
              <w:numPr>
                <w:ilvl w:val="0"/>
                <w:numId w:val="46"/>
              </w:numPr>
              <w:spacing w:after="120"/>
              <w:rPr>
                <w:rFonts w:ascii="Trebuchet MS" w:eastAsia="Trebuchet MS" w:hAnsi="Trebuchet MS" w:cs="Trebuchet MS"/>
              </w:rPr>
            </w:pPr>
            <w:r>
              <w:rPr>
                <w:rFonts w:ascii="Calibri" w:eastAsia="Calibri" w:hAnsi="Calibri" w:cs="Calibri"/>
              </w:rPr>
              <w:t>Current sub-types and DSM categories of ASD</w:t>
            </w:r>
          </w:p>
          <w:p w14:paraId="53FB6F83" w14:textId="77777777" w:rsidR="00C741C3" w:rsidRDefault="00635DBE">
            <w:pPr>
              <w:widowControl w:val="0"/>
              <w:spacing w:before="120"/>
              <w:rPr>
                <w:rFonts w:ascii="Calibri" w:eastAsia="Calibri" w:hAnsi="Calibri" w:cs="Calibri"/>
                <w:b/>
                <w:bCs/>
                <w:i/>
                <w:iCs/>
              </w:rPr>
            </w:pPr>
            <w:r>
              <w:rPr>
                <w:rFonts w:ascii="Calibri" w:eastAsia="Calibri" w:hAnsi="Calibri" w:cs="Calibri"/>
                <w:b/>
                <w:bCs/>
                <w:i/>
                <w:iCs/>
              </w:rPr>
              <w:t>Communication Disorders</w:t>
            </w:r>
          </w:p>
          <w:p w14:paraId="6FF1D46C" w14:textId="77777777" w:rsidR="00C741C3" w:rsidRDefault="00635DBE" w:rsidP="00635DBE">
            <w:pPr>
              <w:widowControl w:val="0"/>
              <w:numPr>
                <w:ilvl w:val="0"/>
                <w:numId w:val="47"/>
              </w:numPr>
              <w:rPr>
                <w:rFonts w:ascii="Trebuchet MS" w:eastAsia="Trebuchet MS" w:hAnsi="Trebuchet MS" w:cs="Trebuchet MS"/>
              </w:rPr>
            </w:pPr>
            <w:r>
              <w:rPr>
                <w:rFonts w:ascii="Calibri" w:eastAsia="Calibri" w:hAnsi="Calibri" w:cs="Calibri"/>
              </w:rPr>
              <w:t>Etiology of language disorders</w:t>
            </w:r>
          </w:p>
          <w:p w14:paraId="2B6F194A" w14:textId="77777777" w:rsidR="00C741C3" w:rsidRDefault="00635DBE" w:rsidP="00635DBE">
            <w:pPr>
              <w:widowControl w:val="0"/>
              <w:numPr>
                <w:ilvl w:val="0"/>
                <w:numId w:val="48"/>
              </w:numPr>
              <w:rPr>
                <w:rFonts w:ascii="Trebuchet MS" w:eastAsia="Trebuchet MS" w:hAnsi="Trebuchet MS" w:cs="Trebuchet MS"/>
              </w:rPr>
            </w:pPr>
            <w:r>
              <w:rPr>
                <w:rFonts w:ascii="Calibri" w:eastAsia="Calibri" w:hAnsi="Calibri" w:cs="Calibri"/>
              </w:rPr>
              <w:t>Language disorders classifications</w:t>
            </w:r>
          </w:p>
          <w:p w14:paraId="6029EEA4" w14:textId="77777777" w:rsidR="00C741C3" w:rsidRDefault="00635DBE" w:rsidP="00635DBE">
            <w:pPr>
              <w:widowControl w:val="0"/>
              <w:numPr>
                <w:ilvl w:val="0"/>
                <w:numId w:val="49"/>
              </w:numPr>
              <w:rPr>
                <w:rFonts w:ascii="Trebuchet MS" w:eastAsia="Trebuchet MS" w:hAnsi="Trebuchet MS" w:cs="Trebuchet MS"/>
              </w:rPr>
            </w:pPr>
            <w:r>
              <w:rPr>
                <w:rFonts w:ascii="Calibri" w:eastAsia="Calibri" w:hAnsi="Calibri" w:cs="Calibri"/>
              </w:rPr>
              <w:t>Speech disorders</w:t>
            </w:r>
          </w:p>
          <w:p w14:paraId="43B503B6" w14:textId="77777777" w:rsidR="00C741C3" w:rsidRDefault="00635DBE" w:rsidP="00635DBE">
            <w:pPr>
              <w:widowControl w:val="0"/>
              <w:numPr>
                <w:ilvl w:val="0"/>
                <w:numId w:val="50"/>
              </w:numPr>
              <w:rPr>
                <w:rFonts w:ascii="Trebuchet MS" w:eastAsia="Trebuchet MS" w:hAnsi="Trebuchet MS" w:cs="Trebuchet MS"/>
              </w:rPr>
            </w:pPr>
            <w:r>
              <w:rPr>
                <w:rFonts w:ascii="Calibri" w:eastAsia="Calibri" w:hAnsi="Calibri" w:cs="Calibri"/>
              </w:rPr>
              <w:t>Educational planning</w:t>
            </w:r>
          </w:p>
          <w:p w14:paraId="125C39CE" w14:textId="77777777" w:rsidR="00C741C3" w:rsidRDefault="00635DBE">
            <w:pPr>
              <w:widowControl w:val="0"/>
              <w:spacing w:before="120"/>
              <w:rPr>
                <w:rFonts w:ascii="Calibri" w:eastAsia="Calibri" w:hAnsi="Calibri" w:cs="Calibri"/>
                <w:b/>
                <w:bCs/>
                <w:i/>
                <w:iCs/>
              </w:rPr>
            </w:pPr>
            <w:r>
              <w:rPr>
                <w:rFonts w:ascii="Calibri" w:eastAsia="Calibri" w:hAnsi="Calibri" w:cs="Calibri"/>
                <w:b/>
                <w:bCs/>
                <w:i/>
                <w:iCs/>
              </w:rPr>
              <w:t>Students who are Deaf &amp; Hard of Hearing</w:t>
            </w:r>
          </w:p>
          <w:p w14:paraId="772261C2" w14:textId="77777777" w:rsidR="00C741C3" w:rsidRDefault="00635DBE" w:rsidP="00635DBE">
            <w:pPr>
              <w:widowControl w:val="0"/>
              <w:numPr>
                <w:ilvl w:val="0"/>
                <w:numId w:val="51"/>
              </w:numPr>
              <w:rPr>
                <w:rFonts w:ascii="Trebuchet MS" w:eastAsia="Trebuchet MS" w:hAnsi="Trebuchet MS" w:cs="Trebuchet MS"/>
              </w:rPr>
            </w:pPr>
            <w:r>
              <w:rPr>
                <w:rFonts w:ascii="Calibri" w:eastAsia="Calibri" w:hAnsi="Calibri" w:cs="Calibri"/>
              </w:rPr>
              <w:t>Etiology of deafness and hearing impairments</w:t>
            </w:r>
          </w:p>
          <w:p w14:paraId="7D0D4C14" w14:textId="77777777" w:rsidR="00C741C3" w:rsidRDefault="00635DBE" w:rsidP="00635DBE">
            <w:pPr>
              <w:widowControl w:val="0"/>
              <w:numPr>
                <w:ilvl w:val="0"/>
                <w:numId w:val="52"/>
              </w:numPr>
              <w:rPr>
                <w:rFonts w:ascii="Trebuchet MS" w:eastAsia="Trebuchet MS" w:hAnsi="Trebuchet MS" w:cs="Trebuchet MS"/>
              </w:rPr>
            </w:pPr>
            <w:r>
              <w:rPr>
                <w:rFonts w:ascii="Calibri" w:eastAsia="Calibri" w:hAnsi="Calibri" w:cs="Calibri"/>
              </w:rPr>
              <w:t>Characteristics of students with DHH</w:t>
            </w:r>
          </w:p>
          <w:p w14:paraId="022C9E2B" w14:textId="77777777" w:rsidR="00C741C3" w:rsidRDefault="00635DBE" w:rsidP="00635DBE">
            <w:pPr>
              <w:widowControl w:val="0"/>
              <w:numPr>
                <w:ilvl w:val="0"/>
                <w:numId w:val="53"/>
              </w:numPr>
              <w:rPr>
                <w:rFonts w:ascii="Trebuchet MS" w:eastAsia="Trebuchet MS" w:hAnsi="Trebuchet MS" w:cs="Trebuchet MS"/>
              </w:rPr>
            </w:pPr>
            <w:r>
              <w:rPr>
                <w:rFonts w:ascii="Calibri" w:eastAsia="Calibri" w:hAnsi="Calibri" w:cs="Calibri"/>
              </w:rPr>
              <w:t>Sign language &amp; other communication systems</w:t>
            </w:r>
          </w:p>
          <w:p w14:paraId="04BC97B0" w14:textId="77777777" w:rsidR="00C741C3" w:rsidRDefault="00635DBE" w:rsidP="00635DBE">
            <w:pPr>
              <w:widowControl w:val="0"/>
              <w:numPr>
                <w:ilvl w:val="0"/>
                <w:numId w:val="54"/>
              </w:numPr>
              <w:rPr>
                <w:rFonts w:ascii="Trebuchet MS" w:eastAsia="Trebuchet MS" w:hAnsi="Trebuchet MS" w:cs="Trebuchet MS"/>
              </w:rPr>
            </w:pPr>
            <w:r>
              <w:rPr>
                <w:rFonts w:ascii="Calibri" w:eastAsia="Calibri" w:hAnsi="Calibri" w:cs="Calibri"/>
              </w:rPr>
              <w:t>Cultural aspects of deafness</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3FA07" w14:textId="77777777" w:rsidR="00C741C3" w:rsidRDefault="00635DBE">
            <w:pPr>
              <w:rPr>
                <w:rFonts w:ascii="Calibri" w:eastAsia="Calibri" w:hAnsi="Calibri" w:cs="Calibri"/>
              </w:rPr>
            </w:pPr>
            <w:r>
              <w:rPr>
                <w:rFonts w:ascii="Calibri" w:eastAsia="Calibri" w:hAnsi="Calibri" w:cs="Calibri"/>
              </w:rPr>
              <w:t>Chapter 9 - 11</w:t>
            </w:r>
          </w:p>
          <w:p w14:paraId="636BCD20" w14:textId="77777777" w:rsidR="00C741C3" w:rsidRDefault="00C741C3">
            <w:pPr>
              <w:rPr>
                <w:rFonts w:ascii="Calibri" w:eastAsia="Calibri" w:hAnsi="Calibri" w:cs="Calibri"/>
              </w:rPr>
            </w:pPr>
          </w:p>
          <w:p w14:paraId="39A93970" w14:textId="77777777" w:rsidR="00C741C3" w:rsidRDefault="00635DBE">
            <w:pPr>
              <w:rPr>
                <w:rFonts w:ascii="Calibri" w:eastAsia="Calibri" w:hAnsi="Calibri" w:cs="Calibri"/>
              </w:rPr>
            </w:pPr>
            <w:r>
              <w:rPr>
                <w:rFonts w:ascii="Calibri" w:eastAsia="Calibri" w:hAnsi="Calibri" w:cs="Calibri"/>
              </w:rPr>
              <w:t xml:space="preserve">IRIS Information Brief:  </w:t>
            </w:r>
            <w:r>
              <w:rPr>
                <w:rFonts w:ascii="Calibri" w:eastAsia="Calibri" w:hAnsi="Calibri" w:cs="Calibri"/>
                <w:i/>
                <w:iCs/>
                <w:u w:val="single"/>
              </w:rPr>
              <w:t>Self-Determination: Supporting Successful Transition</w:t>
            </w:r>
            <w:r>
              <w:rPr>
                <w:rFonts w:ascii="Calibri" w:eastAsia="Calibri" w:hAnsi="Calibri" w:cs="Calibri"/>
              </w:rPr>
              <w:t xml:space="preserve"> (Bremer, Kachgal, &amp; Schoeller, 2003)</w:t>
            </w:r>
          </w:p>
          <w:p w14:paraId="2C0D5E59" w14:textId="77777777" w:rsidR="00C741C3" w:rsidRDefault="00635DBE">
            <w:pPr>
              <w:rPr>
                <w:rFonts w:ascii="Calibri" w:eastAsia="Calibri" w:hAnsi="Calibri" w:cs="Calibri"/>
              </w:rPr>
            </w:pPr>
            <w:r>
              <w:rPr>
                <w:rFonts w:ascii="Calibri" w:eastAsia="Calibri" w:hAnsi="Calibri" w:cs="Calibri"/>
              </w:rPr>
              <w:t>Chapter 9</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E93BF3" w14:textId="77777777" w:rsidR="00C741C3" w:rsidRDefault="00635DBE">
            <w:pPr>
              <w:widowControl w:val="0"/>
              <w:rPr>
                <w:rFonts w:ascii="Calibri" w:eastAsia="Calibri" w:hAnsi="Calibri" w:cs="Calibri"/>
              </w:rPr>
            </w:pPr>
            <w:r>
              <w:rPr>
                <w:rFonts w:ascii="Calibri" w:eastAsia="Calibri" w:hAnsi="Calibri" w:cs="Calibri"/>
                <w:i/>
                <w:iCs/>
                <w:u w:val="single"/>
              </w:rPr>
              <w:t>Response paper to Parent Panel</w:t>
            </w:r>
            <w:r>
              <w:rPr>
                <w:rFonts w:ascii="Calibri" w:eastAsia="Calibri" w:hAnsi="Calibri" w:cs="Calibri"/>
              </w:rPr>
              <w:t xml:space="preserve"> due </w:t>
            </w:r>
          </w:p>
          <w:p w14:paraId="69AD94EB" w14:textId="77777777" w:rsidR="00C741C3" w:rsidRDefault="00C741C3">
            <w:pPr>
              <w:rPr>
                <w:rFonts w:ascii="Calibri" w:eastAsia="Calibri" w:hAnsi="Calibri" w:cs="Calibri"/>
                <w:i/>
                <w:iCs/>
                <w:u w:val="single"/>
              </w:rPr>
            </w:pPr>
          </w:p>
          <w:p w14:paraId="4336EBB0" w14:textId="77777777" w:rsidR="00C741C3" w:rsidRDefault="00C741C3">
            <w:pPr>
              <w:rPr>
                <w:rFonts w:ascii="Calibri" w:eastAsia="Calibri" w:hAnsi="Calibri" w:cs="Calibri"/>
                <w:i/>
                <w:iCs/>
                <w:u w:val="single"/>
              </w:rPr>
            </w:pPr>
          </w:p>
          <w:p w14:paraId="2CFCA37E" w14:textId="77777777" w:rsidR="00C741C3" w:rsidRDefault="00635DBE">
            <w:pPr>
              <w:rPr>
                <w:rFonts w:ascii="Calibri" w:eastAsia="Calibri" w:hAnsi="Calibri" w:cs="Calibri"/>
                <w:i/>
                <w:iCs/>
                <w:u w:val="single"/>
              </w:rPr>
            </w:pPr>
            <w:r>
              <w:rPr>
                <w:rFonts w:ascii="Calibri" w:eastAsia="Calibri" w:hAnsi="Calibri" w:cs="Calibri"/>
                <w:i/>
                <w:iCs/>
                <w:u w:val="single"/>
              </w:rPr>
              <w:t>Review of Midterm #2</w:t>
            </w:r>
          </w:p>
          <w:p w14:paraId="7318E978" w14:textId="77777777" w:rsidR="00C741C3" w:rsidRDefault="00C741C3"/>
        </w:tc>
      </w:tr>
      <w:tr w:rsidR="00C741C3" w14:paraId="24E606D0" w14:textId="77777777">
        <w:tblPrEx>
          <w:shd w:val="clear" w:color="auto" w:fill="auto"/>
        </w:tblPrEx>
        <w:trPr>
          <w:trHeight w:val="467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1D7C7C" w14:textId="77777777" w:rsidR="00C741C3" w:rsidRDefault="00635DBE">
            <w:pPr>
              <w:rPr>
                <w:rFonts w:ascii="Calibri" w:eastAsia="Calibri" w:hAnsi="Calibri" w:cs="Calibri"/>
              </w:rPr>
            </w:pPr>
            <w:r>
              <w:rPr>
                <w:rFonts w:ascii="Calibri" w:eastAsia="Calibri" w:hAnsi="Calibri" w:cs="Calibri"/>
              </w:rPr>
              <w:t>9—Feb 3</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D67EE" w14:textId="77777777" w:rsidR="00C741C3" w:rsidRDefault="00635DBE">
            <w:pPr>
              <w:widowControl w:val="0"/>
              <w:rPr>
                <w:rFonts w:ascii="Calibri" w:eastAsia="Calibri" w:hAnsi="Calibri" w:cs="Calibri"/>
              </w:rPr>
            </w:pPr>
            <w:r>
              <w:rPr>
                <w:rFonts w:ascii="Calibri" w:eastAsia="Calibri" w:hAnsi="Calibri" w:cs="Calibri"/>
                <w:b/>
                <w:bCs/>
                <w:i/>
                <w:iCs/>
              </w:rPr>
              <w:t>Secondary Transition Planning</w:t>
            </w:r>
          </w:p>
          <w:p w14:paraId="52C8E8DB" w14:textId="77777777" w:rsidR="00C741C3" w:rsidRDefault="00635DBE" w:rsidP="00635DBE">
            <w:pPr>
              <w:widowControl w:val="0"/>
              <w:numPr>
                <w:ilvl w:val="0"/>
                <w:numId w:val="55"/>
              </w:numPr>
              <w:rPr>
                <w:rFonts w:ascii="Trebuchet MS" w:eastAsia="Trebuchet MS" w:hAnsi="Trebuchet MS" w:cs="Trebuchet MS"/>
              </w:rPr>
            </w:pPr>
            <w:r>
              <w:rPr>
                <w:rFonts w:ascii="Calibri" w:eastAsia="Calibri" w:hAnsi="Calibri" w:cs="Calibri"/>
              </w:rPr>
              <w:t>Career aptitude and interest assessments</w:t>
            </w:r>
          </w:p>
          <w:p w14:paraId="0099F9C5" w14:textId="77777777" w:rsidR="00C741C3" w:rsidRDefault="00C741C3">
            <w:pPr>
              <w:widowControl w:val="0"/>
              <w:rPr>
                <w:rFonts w:ascii="Calibri" w:eastAsia="Calibri" w:hAnsi="Calibri" w:cs="Calibri"/>
              </w:rPr>
            </w:pPr>
          </w:p>
          <w:p w14:paraId="2E0FB6BC" w14:textId="77777777" w:rsidR="00C741C3" w:rsidRDefault="00635DBE">
            <w:pPr>
              <w:widowControl w:val="0"/>
              <w:rPr>
                <w:rFonts w:ascii="Calibri" w:eastAsia="Calibri" w:hAnsi="Calibri" w:cs="Calibri"/>
                <w:b/>
                <w:bCs/>
                <w:i/>
                <w:iCs/>
              </w:rPr>
            </w:pPr>
            <w:r>
              <w:rPr>
                <w:rFonts w:ascii="Calibri" w:eastAsia="Calibri" w:hAnsi="Calibri" w:cs="Calibri"/>
                <w:b/>
                <w:bCs/>
                <w:i/>
                <w:iCs/>
              </w:rPr>
              <w:t>Early Transitions and IFSPs</w:t>
            </w:r>
          </w:p>
          <w:p w14:paraId="2BE21EAB" w14:textId="77777777" w:rsidR="00C741C3" w:rsidRDefault="00635DBE">
            <w:pPr>
              <w:widowControl w:val="0"/>
              <w:spacing w:before="120"/>
              <w:rPr>
                <w:rFonts w:ascii="Calibri" w:eastAsia="Calibri" w:hAnsi="Calibri" w:cs="Calibri"/>
                <w:b/>
                <w:bCs/>
                <w:i/>
                <w:iCs/>
              </w:rPr>
            </w:pPr>
            <w:r>
              <w:rPr>
                <w:rFonts w:ascii="Calibri" w:eastAsia="Calibri" w:hAnsi="Calibri" w:cs="Calibri"/>
                <w:b/>
                <w:bCs/>
                <w:i/>
                <w:iCs/>
              </w:rPr>
              <w:t>Gifted Education</w:t>
            </w:r>
          </w:p>
          <w:p w14:paraId="1CBF5955" w14:textId="77777777" w:rsidR="00C741C3" w:rsidRDefault="00C741C3">
            <w:pPr>
              <w:widowControl w:val="0"/>
              <w:rPr>
                <w:rFonts w:ascii="Calibri" w:eastAsia="Calibri" w:hAnsi="Calibri" w:cs="Calibri"/>
                <w:b/>
                <w:bCs/>
                <w:i/>
                <w:iCs/>
              </w:rPr>
            </w:pPr>
          </w:p>
          <w:p w14:paraId="73D2CD7B" w14:textId="77777777" w:rsidR="00C741C3" w:rsidRDefault="00635DBE">
            <w:pPr>
              <w:widowControl w:val="0"/>
              <w:rPr>
                <w:rFonts w:ascii="Calibri" w:eastAsia="Calibri" w:hAnsi="Calibri" w:cs="Calibri"/>
                <w:b/>
                <w:bCs/>
                <w:i/>
                <w:iCs/>
              </w:rPr>
            </w:pPr>
            <w:r>
              <w:rPr>
                <w:rFonts w:ascii="Calibri" w:eastAsia="Calibri" w:hAnsi="Calibri" w:cs="Calibri"/>
                <w:b/>
                <w:bCs/>
                <w:i/>
                <w:iCs/>
              </w:rPr>
              <w:t>Check-in on Fieldwork &amp; Signature Assignment</w:t>
            </w:r>
          </w:p>
          <w:p w14:paraId="7921E7B2" w14:textId="77777777" w:rsidR="00C741C3" w:rsidRDefault="00635DBE">
            <w:pPr>
              <w:widowControl w:val="0"/>
              <w:spacing w:before="120"/>
              <w:rPr>
                <w:rFonts w:ascii="Calibri" w:eastAsia="Calibri" w:hAnsi="Calibri" w:cs="Calibri"/>
                <w:b/>
                <w:bCs/>
                <w:i/>
                <w:iCs/>
              </w:rPr>
            </w:pPr>
            <w:r>
              <w:rPr>
                <w:rFonts w:ascii="Calibri" w:eastAsia="Calibri" w:hAnsi="Calibri" w:cs="Calibri"/>
                <w:b/>
                <w:bCs/>
                <w:i/>
                <w:iCs/>
              </w:rPr>
              <w:t>Final Exam Questions &amp; Discussion</w:t>
            </w:r>
          </w:p>
          <w:p w14:paraId="24C29193" w14:textId="77777777" w:rsidR="00C741C3" w:rsidRDefault="00635DBE">
            <w:pPr>
              <w:widowControl w:val="0"/>
              <w:spacing w:after="120"/>
              <w:rPr>
                <w:rFonts w:ascii="Calibri" w:eastAsia="Calibri" w:hAnsi="Calibri" w:cs="Calibri"/>
                <w:b/>
                <w:bCs/>
                <w:i/>
                <w:iCs/>
              </w:rPr>
            </w:pPr>
            <w:r>
              <w:rPr>
                <w:rFonts w:ascii="Calibri" w:eastAsia="Calibri" w:hAnsi="Calibri" w:cs="Calibri"/>
                <w:b/>
                <w:bCs/>
                <w:i/>
                <w:iCs/>
              </w:rPr>
              <w:t>Physical Impairments</w:t>
            </w:r>
          </w:p>
          <w:p w14:paraId="57577C42" w14:textId="77777777" w:rsidR="00C741C3" w:rsidRDefault="00635DBE">
            <w:pPr>
              <w:widowControl w:val="0"/>
              <w:rPr>
                <w:rFonts w:ascii="Calibri" w:eastAsia="Calibri" w:hAnsi="Calibri" w:cs="Calibri"/>
                <w:b/>
                <w:bCs/>
                <w:i/>
                <w:iCs/>
              </w:rPr>
            </w:pPr>
            <w:r>
              <w:rPr>
                <w:rFonts w:ascii="Calibri" w:eastAsia="Calibri" w:hAnsi="Calibri" w:cs="Calibri"/>
                <w:b/>
                <w:bCs/>
                <w:i/>
                <w:iCs/>
              </w:rPr>
              <w:t>Cerebral palsy &amp; neurological impairments</w:t>
            </w:r>
          </w:p>
          <w:p w14:paraId="5246D13C" w14:textId="77777777" w:rsidR="00C741C3" w:rsidRDefault="00635DBE" w:rsidP="00635DBE">
            <w:pPr>
              <w:widowControl w:val="0"/>
              <w:numPr>
                <w:ilvl w:val="0"/>
                <w:numId w:val="56"/>
              </w:numPr>
              <w:rPr>
                <w:rFonts w:ascii="Trebuchet MS" w:eastAsia="Trebuchet MS" w:hAnsi="Trebuchet MS" w:cs="Trebuchet MS"/>
              </w:rPr>
            </w:pPr>
            <w:r>
              <w:rPr>
                <w:rFonts w:ascii="Calibri" w:eastAsia="Calibri" w:hAnsi="Calibri" w:cs="Calibri"/>
              </w:rPr>
              <w:t>Seizure disorders</w:t>
            </w:r>
          </w:p>
          <w:p w14:paraId="01D5BBCC" w14:textId="77777777" w:rsidR="00C741C3" w:rsidRDefault="00635DBE" w:rsidP="00635DBE">
            <w:pPr>
              <w:widowControl w:val="0"/>
              <w:numPr>
                <w:ilvl w:val="0"/>
                <w:numId w:val="57"/>
              </w:numPr>
              <w:rPr>
                <w:rFonts w:ascii="Trebuchet MS" w:eastAsia="Trebuchet MS" w:hAnsi="Trebuchet MS" w:cs="Trebuchet MS"/>
              </w:rPr>
            </w:pPr>
            <w:r>
              <w:rPr>
                <w:rFonts w:ascii="Calibri" w:eastAsia="Calibri" w:hAnsi="Calibri" w:cs="Calibri"/>
              </w:rPr>
              <w:t>Orthopedic &amp; neuromuscular disorders</w:t>
            </w:r>
          </w:p>
          <w:p w14:paraId="7F924225" w14:textId="77777777" w:rsidR="00C741C3" w:rsidRDefault="00635DBE" w:rsidP="00635DBE">
            <w:pPr>
              <w:widowControl w:val="0"/>
              <w:numPr>
                <w:ilvl w:val="0"/>
                <w:numId w:val="58"/>
              </w:numPr>
              <w:spacing w:after="120"/>
              <w:rPr>
                <w:rFonts w:ascii="Trebuchet MS" w:eastAsia="Trebuchet MS" w:hAnsi="Trebuchet MS" w:cs="Trebuchet MS"/>
              </w:rPr>
            </w:pPr>
            <w:r>
              <w:rPr>
                <w:rFonts w:ascii="Calibri" w:eastAsia="Calibri" w:hAnsi="Calibri" w:cs="Calibri"/>
              </w:rPr>
              <w:t>Educational considerations</w:t>
            </w:r>
          </w:p>
          <w:p w14:paraId="290078C3" w14:textId="77777777" w:rsidR="00C741C3" w:rsidRDefault="00635DBE">
            <w:pPr>
              <w:widowControl w:val="0"/>
              <w:spacing w:after="120"/>
            </w:pPr>
            <w:r>
              <w:rPr>
                <w:rFonts w:ascii="Calibri" w:eastAsia="Calibri" w:hAnsi="Calibri" w:cs="Calibri"/>
                <w:b/>
                <w:bCs/>
                <w:i/>
                <w:iCs/>
              </w:rPr>
              <w:t>Gifted &amp; Talented</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2589DD" w14:textId="77777777" w:rsidR="00C741C3" w:rsidRDefault="00635DBE">
            <w:pPr>
              <w:widowControl w:val="0"/>
              <w:rPr>
                <w:rFonts w:ascii="Calibri" w:eastAsia="Calibri" w:hAnsi="Calibri" w:cs="Calibri"/>
                <w:b/>
                <w:bCs/>
              </w:rPr>
            </w:pPr>
            <w:r>
              <w:rPr>
                <w:rFonts w:ascii="Calibri" w:eastAsia="Calibri" w:hAnsi="Calibri" w:cs="Calibri"/>
                <w:b/>
                <w:bCs/>
              </w:rPr>
              <w:t xml:space="preserve">Chapter 12 and 13; Chapters 14 and 15 </w:t>
            </w:r>
          </w:p>
          <w:p w14:paraId="45269F87" w14:textId="77777777" w:rsidR="00C741C3" w:rsidRDefault="00C741C3">
            <w:pPr>
              <w:widowControl w:val="0"/>
              <w:rPr>
                <w:rFonts w:ascii="Calibri" w:eastAsia="Calibri" w:hAnsi="Calibri" w:cs="Calibri"/>
              </w:rPr>
            </w:pPr>
          </w:p>
          <w:p w14:paraId="75C2D961" w14:textId="77777777" w:rsidR="00C741C3" w:rsidRDefault="00635DBE">
            <w:pPr>
              <w:widowControl w:val="0"/>
            </w:pPr>
            <w:r>
              <w:rPr>
                <w:rFonts w:ascii="Calibri" w:eastAsia="Calibri" w:hAnsi="Calibri" w:cs="Calibri"/>
              </w:rPr>
              <w:t xml:space="preserve">Work on </w:t>
            </w:r>
            <w:r>
              <w:rPr>
                <w:rFonts w:ascii="Calibri" w:eastAsia="Calibri" w:hAnsi="Calibri" w:cs="Calibri"/>
                <w:i/>
                <w:iCs/>
                <w:u w:val="single"/>
              </w:rPr>
              <w:t>Fieldwork observations</w:t>
            </w:r>
            <w:r>
              <w:rPr>
                <w:rFonts w:ascii="Calibri" w:eastAsia="Calibri" w:hAnsi="Calibri" w:cs="Calibri"/>
              </w:rPr>
              <w:t xml:space="preserve"> and completion of </w:t>
            </w:r>
            <w:r>
              <w:rPr>
                <w:rFonts w:ascii="Calibri" w:eastAsia="Calibri" w:hAnsi="Calibri" w:cs="Calibri"/>
                <w:i/>
                <w:iCs/>
                <w:u w:val="single"/>
              </w:rPr>
              <w:t>Field Observation Logs</w:t>
            </w:r>
          </w:p>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1A4830" w14:textId="77777777" w:rsidR="00C741C3" w:rsidRDefault="00635DBE">
            <w:pPr>
              <w:rPr>
                <w:rFonts w:ascii="Calibri" w:eastAsia="Calibri" w:hAnsi="Calibri" w:cs="Calibri"/>
                <w:i/>
                <w:iCs/>
                <w:u w:val="single"/>
              </w:rPr>
            </w:pPr>
            <w:r>
              <w:rPr>
                <w:rFonts w:ascii="Calibri" w:eastAsia="Calibri" w:hAnsi="Calibri" w:cs="Calibri"/>
              </w:rPr>
              <w:t xml:space="preserve">Response paper due for </w:t>
            </w:r>
            <w:r>
              <w:rPr>
                <w:rFonts w:ascii="Calibri" w:eastAsia="Calibri" w:hAnsi="Calibri" w:cs="Calibri"/>
                <w:i/>
                <w:iCs/>
                <w:u w:val="single"/>
              </w:rPr>
              <w:t xml:space="preserve">IRIS Information Brief on Self Determination </w:t>
            </w:r>
          </w:p>
          <w:p w14:paraId="3E502D48" w14:textId="77777777" w:rsidR="00C741C3" w:rsidRDefault="00C741C3">
            <w:pPr>
              <w:widowControl w:val="0"/>
            </w:pPr>
          </w:p>
        </w:tc>
      </w:tr>
      <w:tr w:rsidR="00C741C3" w14:paraId="0F619DB8" w14:textId="77777777">
        <w:tblPrEx>
          <w:shd w:val="clear" w:color="auto" w:fill="auto"/>
        </w:tblPrEx>
        <w:trPr>
          <w:trHeight w:val="1615"/>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A0235E" w14:textId="77777777" w:rsidR="00C741C3" w:rsidRDefault="00635DBE">
            <w:pPr>
              <w:rPr>
                <w:rFonts w:ascii="Calibri" w:eastAsia="Calibri" w:hAnsi="Calibri" w:cs="Calibri"/>
              </w:rPr>
            </w:pPr>
            <w:r>
              <w:rPr>
                <w:rFonts w:ascii="Calibri" w:eastAsia="Calibri" w:hAnsi="Calibri" w:cs="Calibri"/>
              </w:rPr>
              <w:lastRenderedPageBreak/>
              <w:t>10—Feb 5</w:t>
            </w:r>
          </w:p>
        </w:tc>
        <w:tc>
          <w:tcPr>
            <w:tcW w:w="3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9A3C4" w14:textId="77777777" w:rsidR="00C741C3" w:rsidRDefault="00635DBE">
            <w:pPr>
              <w:widowControl w:val="0"/>
              <w:rPr>
                <w:rFonts w:ascii="Calibri" w:eastAsia="Calibri" w:hAnsi="Calibri" w:cs="Calibri"/>
                <w:b/>
                <w:bCs/>
                <w:i/>
                <w:iCs/>
              </w:rPr>
            </w:pPr>
            <w:r>
              <w:rPr>
                <w:rFonts w:ascii="Calibri" w:eastAsia="Calibri" w:hAnsi="Calibri" w:cs="Calibri"/>
                <w:b/>
                <w:bCs/>
                <w:i/>
                <w:iCs/>
              </w:rPr>
              <w:t xml:space="preserve">Final Exam </w:t>
            </w:r>
          </w:p>
          <w:p w14:paraId="668C6F24" w14:textId="77777777" w:rsidR="00C741C3" w:rsidRDefault="00C741C3">
            <w:pPr>
              <w:widowControl w:val="0"/>
              <w:rPr>
                <w:rFonts w:ascii="Calibri" w:eastAsia="Calibri" w:hAnsi="Calibri" w:cs="Calibri"/>
                <w:sz w:val="22"/>
                <w:szCs w:val="22"/>
              </w:rPr>
            </w:pPr>
          </w:p>
          <w:p w14:paraId="3490A939" w14:textId="77777777" w:rsidR="00C741C3" w:rsidRDefault="00635DBE">
            <w:pPr>
              <w:widowControl w:val="0"/>
              <w:rPr>
                <w:rFonts w:ascii="Calibri" w:eastAsia="Calibri" w:hAnsi="Calibri" w:cs="Calibri"/>
                <w:b/>
                <w:bCs/>
                <w:i/>
                <w:iCs/>
              </w:rPr>
            </w:pPr>
            <w:r>
              <w:rPr>
                <w:rFonts w:ascii="Calibri" w:eastAsia="Calibri" w:hAnsi="Calibri" w:cs="Calibri"/>
                <w:b/>
                <w:bCs/>
                <w:i/>
                <w:iCs/>
              </w:rPr>
              <w:t>Discussion of Findings from Signature Assignment and fieldwork experiences</w:t>
            </w:r>
          </w:p>
          <w:p w14:paraId="2CB8ADD3" w14:textId="77777777" w:rsidR="00C741C3" w:rsidRDefault="00C741C3">
            <w:pPr>
              <w:widowControl w:val="0"/>
            </w:pP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F14162" w14:textId="77777777" w:rsidR="00C741C3" w:rsidRDefault="00C741C3"/>
        </w:tc>
        <w:tc>
          <w:tcPr>
            <w:tcW w:w="2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61C41" w14:textId="77777777" w:rsidR="00C741C3" w:rsidRDefault="00635DBE">
            <w:pPr>
              <w:widowControl w:val="0"/>
              <w:spacing w:before="120" w:after="120"/>
              <w:rPr>
                <w:rFonts w:ascii="Calibri" w:eastAsia="Calibri" w:hAnsi="Calibri" w:cs="Calibri"/>
                <w:i/>
                <w:iCs/>
                <w:u w:val="single"/>
              </w:rPr>
            </w:pPr>
            <w:r>
              <w:rPr>
                <w:rFonts w:ascii="Calibri" w:eastAsia="Calibri" w:hAnsi="Calibri" w:cs="Calibri"/>
                <w:i/>
                <w:iCs/>
                <w:u w:val="single"/>
              </w:rPr>
              <w:t>Signature Assignment Due</w:t>
            </w:r>
          </w:p>
          <w:p w14:paraId="7D56A04F" w14:textId="77777777" w:rsidR="00C741C3" w:rsidRDefault="00C741C3">
            <w:pPr>
              <w:widowControl w:val="0"/>
              <w:rPr>
                <w:rFonts w:ascii="Calibri" w:eastAsia="Calibri" w:hAnsi="Calibri" w:cs="Calibri"/>
                <w:i/>
                <w:iCs/>
                <w:u w:val="single"/>
              </w:rPr>
            </w:pPr>
          </w:p>
          <w:p w14:paraId="7F50E776" w14:textId="77777777" w:rsidR="00C741C3" w:rsidRDefault="00C741C3">
            <w:pPr>
              <w:widowControl w:val="0"/>
              <w:rPr>
                <w:rFonts w:ascii="Calibri" w:eastAsia="Calibri" w:hAnsi="Calibri" w:cs="Calibri"/>
                <w:i/>
                <w:iCs/>
                <w:u w:val="single"/>
              </w:rPr>
            </w:pPr>
          </w:p>
          <w:p w14:paraId="5DCCA84E" w14:textId="77777777" w:rsidR="00C741C3" w:rsidRDefault="00635DBE">
            <w:pPr>
              <w:widowControl w:val="0"/>
            </w:pPr>
            <w:r>
              <w:rPr>
                <w:rFonts w:ascii="Calibri" w:eastAsia="Calibri" w:hAnsi="Calibri" w:cs="Calibri"/>
                <w:i/>
                <w:iCs/>
                <w:u w:val="single"/>
              </w:rPr>
              <w:t>Final Exam</w:t>
            </w:r>
          </w:p>
        </w:tc>
      </w:tr>
    </w:tbl>
    <w:p w14:paraId="2EEC461B" w14:textId="77777777" w:rsidR="00C741C3" w:rsidRDefault="00635DBE">
      <w:pPr>
        <w:jc w:val="both"/>
      </w:pPr>
      <w:r>
        <w:br/>
      </w:r>
      <w:r>
        <w:rPr>
          <w:b/>
          <w:bCs/>
          <w:sz w:val="24"/>
          <w:szCs w:val="24"/>
          <w:u w:val="single"/>
        </w:rPr>
        <w:br w:type="page"/>
      </w:r>
    </w:p>
    <w:p w14:paraId="394A3E5E" w14:textId="77777777" w:rsidR="00C741C3" w:rsidRDefault="00635DBE">
      <w:pPr>
        <w:jc w:val="both"/>
      </w:pPr>
      <w:r>
        <w:rPr>
          <w:b/>
          <w:bCs/>
          <w:sz w:val="24"/>
          <w:szCs w:val="24"/>
          <w:u w:val="single"/>
        </w:rPr>
        <w:lastRenderedPageBreak/>
        <w:br w:type="page"/>
      </w:r>
    </w:p>
    <w:p w14:paraId="70477DB4" w14:textId="77777777" w:rsidR="00C741C3" w:rsidRDefault="00635DBE">
      <w:pPr>
        <w:jc w:val="both"/>
      </w:pPr>
      <w:r>
        <w:rPr>
          <w:b/>
          <w:bCs/>
          <w:sz w:val="24"/>
          <w:szCs w:val="24"/>
          <w:u w:val="single"/>
        </w:rPr>
        <w:lastRenderedPageBreak/>
        <w:br w:type="page"/>
      </w:r>
    </w:p>
    <w:p w14:paraId="01AE4F44" w14:textId="77777777" w:rsidR="00C741C3" w:rsidRDefault="00635DBE">
      <w:pPr>
        <w:jc w:val="both"/>
      </w:pPr>
      <w:r>
        <w:rPr>
          <w:b/>
          <w:bCs/>
          <w:sz w:val="24"/>
          <w:szCs w:val="24"/>
          <w:u w:val="single"/>
        </w:rPr>
        <w:lastRenderedPageBreak/>
        <w:br w:type="page"/>
      </w:r>
    </w:p>
    <w:p w14:paraId="17239456" w14:textId="77777777" w:rsidR="00C741C3" w:rsidRDefault="00635DBE">
      <w:pPr>
        <w:jc w:val="both"/>
      </w:pPr>
      <w:r>
        <w:rPr>
          <w:b/>
          <w:bCs/>
          <w:sz w:val="24"/>
          <w:szCs w:val="24"/>
          <w:u w:val="single"/>
        </w:rPr>
        <w:lastRenderedPageBreak/>
        <w:br w:type="page"/>
      </w:r>
    </w:p>
    <w:p w14:paraId="4AFE564D" w14:textId="77777777" w:rsidR="00C741C3" w:rsidRDefault="00C741C3">
      <w:pPr>
        <w:jc w:val="both"/>
      </w:pPr>
    </w:p>
    <w:sectPr w:rsidR="00C741C3">
      <w:headerReference w:type="even" r:id="rId17"/>
      <w:headerReference w:type="default" r:id="rId18"/>
      <w:footerReference w:type="even" r:id="rId19"/>
      <w:footerReference w:type="default" r:id="rId2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B23B8" w14:textId="77777777" w:rsidR="00A7063A" w:rsidRDefault="00A7063A">
      <w:r>
        <w:separator/>
      </w:r>
    </w:p>
  </w:endnote>
  <w:endnote w:type="continuationSeparator" w:id="0">
    <w:p w14:paraId="34177BAB" w14:textId="77777777" w:rsidR="00A7063A" w:rsidRDefault="00A7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5A77" w14:textId="77777777" w:rsidR="00C741C3" w:rsidRDefault="00C741C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A861" w14:textId="77777777" w:rsidR="00C741C3" w:rsidRDefault="00C741C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12D63" w14:textId="77777777" w:rsidR="00A7063A" w:rsidRDefault="00A7063A">
      <w:r>
        <w:separator/>
      </w:r>
    </w:p>
  </w:footnote>
  <w:footnote w:type="continuationSeparator" w:id="0">
    <w:p w14:paraId="4809B99D" w14:textId="77777777" w:rsidR="00A7063A" w:rsidRDefault="00A706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35CC" w14:textId="77777777" w:rsidR="00C741C3" w:rsidRDefault="00635DBE">
    <w:pPr>
      <w:pStyle w:val="Header"/>
      <w:jc w:val="right"/>
    </w:pPr>
    <w:r>
      <w:fldChar w:fldCharType="begin"/>
    </w:r>
    <w:r>
      <w:instrText xml:space="preserve"> PAGE </w:instrText>
    </w:r>
    <w:r>
      <w:fldChar w:fldCharType="separate"/>
    </w:r>
    <w:r w:rsidR="00514BFA">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21FA3" w14:textId="77777777" w:rsidR="00C741C3" w:rsidRDefault="00635DBE">
    <w:pPr>
      <w:pStyle w:val="Header"/>
      <w:jc w:val="both"/>
    </w:pPr>
    <w:r>
      <w:fldChar w:fldCharType="begin"/>
    </w:r>
    <w:r>
      <w:instrText xml:space="preserve"> PAGE </w:instrText>
    </w:r>
    <w:r>
      <w:fldChar w:fldCharType="separate"/>
    </w:r>
    <w:r w:rsidR="00514BFA">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533"/>
    <w:multiLevelType w:val="multilevel"/>
    <w:tmpl w:val="955C5ACC"/>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
    <w:nsid w:val="03447E1D"/>
    <w:multiLevelType w:val="multilevel"/>
    <w:tmpl w:val="FCFA9A16"/>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
    <w:nsid w:val="051A5A7D"/>
    <w:multiLevelType w:val="multilevel"/>
    <w:tmpl w:val="87EE2A6E"/>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
    <w:nsid w:val="07EA54EF"/>
    <w:multiLevelType w:val="multilevel"/>
    <w:tmpl w:val="32B4A31A"/>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0A29008C"/>
    <w:multiLevelType w:val="multilevel"/>
    <w:tmpl w:val="57305DD2"/>
    <w:styleLink w:val="List13"/>
    <w:lvl w:ilvl="0">
      <w:numFmt w:val="bullet"/>
      <w:lvlText w:val="·"/>
      <w:lvlJc w:val="left"/>
      <w:pPr>
        <w:tabs>
          <w:tab w:val="num" w:pos="242"/>
        </w:tabs>
        <w:ind w:left="242" w:hanging="24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0AFF0256"/>
    <w:multiLevelType w:val="multilevel"/>
    <w:tmpl w:val="AA307CBE"/>
    <w:lvl w:ilvl="0">
      <w:numFmt w:val="bullet"/>
      <w:lvlText w:val="•"/>
      <w:lvlJc w:val="left"/>
      <w:pPr>
        <w:tabs>
          <w:tab w:val="num" w:pos="266"/>
        </w:tabs>
        <w:ind w:left="266" w:hanging="18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626"/>
        </w:tabs>
        <w:ind w:left="44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86"/>
        </w:tabs>
        <w:ind w:left="62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46"/>
        </w:tabs>
        <w:ind w:left="80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1706"/>
        </w:tabs>
        <w:ind w:left="98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066"/>
        </w:tabs>
        <w:ind w:left="116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2426"/>
        </w:tabs>
        <w:ind w:left="134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2786"/>
        </w:tabs>
        <w:ind w:left="152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146"/>
        </w:tabs>
        <w:ind w:left="170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0B601D38"/>
    <w:multiLevelType w:val="multilevel"/>
    <w:tmpl w:val="29920F7A"/>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18121B24"/>
    <w:multiLevelType w:val="multilevel"/>
    <w:tmpl w:val="DC0A0412"/>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8">
    <w:nsid w:val="185828E8"/>
    <w:multiLevelType w:val="multilevel"/>
    <w:tmpl w:val="009A7512"/>
    <w:styleLink w:val="List41"/>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9">
    <w:nsid w:val="1B5E0C88"/>
    <w:multiLevelType w:val="multilevel"/>
    <w:tmpl w:val="D044355A"/>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1CC56795"/>
    <w:multiLevelType w:val="multilevel"/>
    <w:tmpl w:val="08282104"/>
    <w:styleLink w:val="List1"/>
    <w:lvl w:ilvl="0">
      <w:start w:val="2"/>
      <w:numFmt w:val="decimal"/>
      <w:lvlText w:val="%1."/>
      <w:lvlJc w:val="left"/>
      <w:pPr>
        <w:tabs>
          <w:tab w:val="num" w:pos="240"/>
        </w:tabs>
        <w:ind w:left="240" w:hanging="240"/>
      </w:pPr>
      <w:rPr>
        <w:b/>
        <w:bCs/>
        <w:caps w:val="0"/>
        <w:smallCaps w:val="0"/>
        <w:strike w:val="0"/>
        <w:dstrike w:val="0"/>
        <w:outline w:val="0"/>
        <w:color w:val="000000"/>
        <w:spacing w:val="0"/>
        <w:kern w:val="0"/>
        <w:position w:val="0"/>
        <w:sz w:val="22"/>
        <w:szCs w:val="22"/>
        <w:u w:val="none" w:color="000000"/>
        <w:vertAlign w:val="baseline"/>
        <w:rtl w:val="0"/>
      </w:rPr>
    </w:lvl>
    <w:lvl w:ilvl="1">
      <w:start w:val="1"/>
      <w:numFmt w:val="lowerLetter"/>
      <w:lvlText w:val="%2."/>
      <w:lvlJc w:val="left"/>
      <w:pPr>
        <w:tabs>
          <w:tab w:val="num" w:pos="600"/>
        </w:tabs>
        <w:ind w:left="600"/>
      </w:pPr>
      <w:rPr>
        <w:b/>
        <w:bCs/>
        <w:caps w:val="0"/>
        <w:smallCaps w:val="0"/>
        <w:strike w:val="0"/>
        <w:dstrike w:val="0"/>
        <w:outline w:val="0"/>
        <w:color w:val="000000"/>
        <w:spacing w:val="0"/>
        <w:kern w:val="0"/>
        <w:position w:val="0"/>
        <w:sz w:val="22"/>
        <w:szCs w:val="22"/>
        <w:u w:val="none" w:color="000000"/>
        <w:vertAlign w:val="baseline"/>
        <w:rtl w:val="0"/>
      </w:rPr>
    </w:lvl>
    <w:lvl w:ilvl="2">
      <w:start w:val="1"/>
      <w:numFmt w:val="lowerRoman"/>
      <w:lvlText w:val="%3."/>
      <w:lvlJc w:val="left"/>
      <w:pPr>
        <w:tabs>
          <w:tab w:val="num" w:pos="960"/>
        </w:tabs>
        <w:ind w:left="960"/>
      </w:pPr>
      <w:rPr>
        <w:b/>
        <w:bCs/>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1320"/>
        </w:tabs>
        <w:ind w:left="1320"/>
      </w:pPr>
      <w:rPr>
        <w:b/>
        <w:bCs/>
        <w:caps w:val="0"/>
        <w:smallCaps w:val="0"/>
        <w:strike w:val="0"/>
        <w:dstrike w:val="0"/>
        <w:outline w:val="0"/>
        <w:color w:val="000000"/>
        <w:spacing w:val="0"/>
        <w:kern w:val="0"/>
        <w:position w:val="0"/>
        <w:sz w:val="22"/>
        <w:szCs w:val="22"/>
        <w:u w:val="none" w:color="000000"/>
        <w:vertAlign w:val="baseline"/>
        <w:rtl w:val="0"/>
      </w:rPr>
    </w:lvl>
    <w:lvl w:ilvl="4">
      <w:start w:val="1"/>
      <w:numFmt w:val="lowerLetter"/>
      <w:lvlText w:val="%5."/>
      <w:lvlJc w:val="left"/>
      <w:pPr>
        <w:tabs>
          <w:tab w:val="num" w:pos="1680"/>
        </w:tabs>
        <w:ind w:left="1680"/>
      </w:pPr>
      <w:rPr>
        <w:b/>
        <w:bCs/>
        <w:caps w:val="0"/>
        <w:smallCaps w:val="0"/>
        <w:strike w:val="0"/>
        <w:dstrike w:val="0"/>
        <w:outline w:val="0"/>
        <w:color w:val="000000"/>
        <w:spacing w:val="0"/>
        <w:kern w:val="0"/>
        <w:position w:val="0"/>
        <w:sz w:val="22"/>
        <w:szCs w:val="22"/>
        <w:u w:val="none" w:color="000000"/>
        <w:vertAlign w:val="baseline"/>
        <w:rtl w:val="0"/>
      </w:rPr>
    </w:lvl>
    <w:lvl w:ilvl="5">
      <w:start w:val="1"/>
      <w:numFmt w:val="lowerRoman"/>
      <w:lvlText w:val="%6."/>
      <w:lvlJc w:val="left"/>
      <w:pPr>
        <w:tabs>
          <w:tab w:val="num" w:pos="2040"/>
        </w:tabs>
        <w:ind w:left="2040"/>
      </w:pPr>
      <w:rPr>
        <w:b/>
        <w:bCs/>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2400"/>
        </w:tabs>
        <w:ind w:left="2400"/>
      </w:pPr>
      <w:rPr>
        <w:b/>
        <w:bCs/>
        <w:caps w:val="0"/>
        <w:smallCaps w:val="0"/>
        <w:strike w:val="0"/>
        <w:dstrike w:val="0"/>
        <w:outline w:val="0"/>
        <w:color w:val="000000"/>
        <w:spacing w:val="0"/>
        <w:kern w:val="0"/>
        <w:position w:val="0"/>
        <w:sz w:val="22"/>
        <w:szCs w:val="22"/>
        <w:u w:val="none" w:color="000000"/>
        <w:vertAlign w:val="baseline"/>
        <w:rtl w:val="0"/>
      </w:rPr>
    </w:lvl>
    <w:lvl w:ilvl="7">
      <w:start w:val="1"/>
      <w:numFmt w:val="lowerLetter"/>
      <w:lvlText w:val="%8."/>
      <w:lvlJc w:val="left"/>
      <w:pPr>
        <w:tabs>
          <w:tab w:val="num" w:pos="2760"/>
        </w:tabs>
        <w:ind w:left="2760"/>
      </w:pPr>
      <w:rPr>
        <w:b/>
        <w:bCs/>
        <w:caps w:val="0"/>
        <w:smallCaps w:val="0"/>
        <w:strike w:val="0"/>
        <w:dstrike w:val="0"/>
        <w:outline w:val="0"/>
        <w:color w:val="000000"/>
        <w:spacing w:val="0"/>
        <w:kern w:val="0"/>
        <w:position w:val="0"/>
        <w:sz w:val="22"/>
        <w:szCs w:val="22"/>
        <w:u w:val="none" w:color="000000"/>
        <w:vertAlign w:val="baseline"/>
        <w:rtl w:val="0"/>
      </w:rPr>
    </w:lvl>
    <w:lvl w:ilvl="8">
      <w:start w:val="1"/>
      <w:numFmt w:val="lowerRoman"/>
      <w:lvlText w:val="%9."/>
      <w:lvlJc w:val="left"/>
      <w:pPr>
        <w:tabs>
          <w:tab w:val="num" w:pos="3120"/>
        </w:tabs>
        <w:ind w:left="3120"/>
      </w:pPr>
      <w:rPr>
        <w:b/>
        <w:bCs/>
        <w:caps w:val="0"/>
        <w:smallCaps w:val="0"/>
        <w:strike w:val="0"/>
        <w:dstrike w:val="0"/>
        <w:outline w:val="0"/>
        <w:color w:val="000000"/>
        <w:spacing w:val="0"/>
        <w:kern w:val="0"/>
        <w:position w:val="0"/>
        <w:sz w:val="22"/>
        <w:szCs w:val="22"/>
        <w:u w:val="none" w:color="000000"/>
        <w:vertAlign w:val="baseline"/>
        <w:rtl w:val="0"/>
      </w:rPr>
    </w:lvl>
  </w:abstractNum>
  <w:abstractNum w:abstractNumId="11">
    <w:nsid w:val="210E4D8C"/>
    <w:multiLevelType w:val="multilevel"/>
    <w:tmpl w:val="8132BE66"/>
    <w:styleLink w:val="List0"/>
    <w:lvl w:ilvl="0">
      <w:start w:val="1"/>
      <w:numFmt w:val="decimal"/>
      <w:lvlText w:val="%1."/>
      <w:lvlJc w:val="left"/>
      <w:pPr>
        <w:tabs>
          <w:tab w:val="num" w:pos="540"/>
        </w:tabs>
        <w:ind w:left="540" w:hanging="540"/>
      </w:pPr>
      <w:rPr>
        <w:color w:val="000000"/>
        <w:position w:val="0"/>
        <w:sz w:val="24"/>
        <w:szCs w:val="24"/>
        <w:rtl w:val="0"/>
      </w:rPr>
    </w:lvl>
    <w:lvl w:ilvl="1">
      <w:start w:val="1"/>
      <w:numFmt w:val="lowerLetter"/>
      <w:lvlText w:val="%2."/>
      <w:lvlJc w:val="left"/>
      <w:pPr>
        <w:tabs>
          <w:tab w:val="num" w:pos="1800"/>
        </w:tabs>
        <w:ind w:left="1800"/>
      </w:pPr>
      <w:rPr>
        <w:color w:val="000000"/>
        <w:position w:val="0"/>
        <w:sz w:val="24"/>
        <w:szCs w:val="24"/>
        <w:rtl w:val="0"/>
      </w:rPr>
    </w:lvl>
    <w:lvl w:ilvl="2">
      <w:start w:val="1"/>
      <w:numFmt w:val="lowerRoman"/>
      <w:lvlText w:val="%3."/>
      <w:lvlJc w:val="left"/>
      <w:pPr>
        <w:tabs>
          <w:tab w:val="num" w:pos="2520"/>
        </w:tabs>
        <w:ind w:left="2520"/>
      </w:pPr>
      <w:rPr>
        <w:color w:val="000000"/>
        <w:position w:val="0"/>
        <w:sz w:val="24"/>
        <w:szCs w:val="24"/>
        <w:rtl w:val="0"/>
      </w:rPr>
    </w:lvl>
    <w:lvl w:ilvl="3">
      <w:start w:val="1"/>
      <w:numFmt w:val="decimal"/>
      <w:lvlText w:val="%4."/>
      <w:lvlJc w:val="left"/>
      <w:pPr>
        <w:tabs>
          <w:tab w:val="num" w:pos="3240"/>
        </w:tabs>
        <w:ind w:left="3240"/>
      </w:pPr>
      <w:rPr>
        <w:color w:val="000000"/>
        <w:position w:val="0"/>
        <w:sz w:val="24"/>
        <w:szCs w:val="24"/>
        <w:rtl w:val="0"/>
      </w:rPr>
    </w:lvl>
    <w:lvl w:ilvl="4">
      <w:start w:val="1"/>
      <w:numFmt w:val="lowerLetter"/>
      <w:lvlText w:val="%5."/>
      <w:lvlJc w:val="left"/>
      <w:pPr>
        <w:tabs>
          <w:tab w:val="num" w:pos="3960"/>
        </w:tabs>
        <w:ind w:left="3960"/>
      </w:pPr>
      <w:rPr>
        <w:color w:val="000000"/>
        <w:position w:val="0"/>
        <w:sz w:val="24"/>
        <w:szCs w:val="24"/>
        <w:rtl w:val="0"/>
      </w:rPr>
    </w:lvl>
    <w:lvl w:ilvl="5">
      <w:start w:val="1"/>
      <w:numFmt w:val="lowerRoman"/>
      <w:lvlText w:val="%6."/>
      <w:lvlJc w:val="left"/>
      <w:pPr>
        <w:tabs>
          <w:tab w:val="num" w:pos="4680"/>
        </w:tabs>
        <w:ind w:left="4680"/>
      </w:pPr>
      <w:rPr>
        <w:color w:val="000000"/>
        <w:position w:val="0"/>
        <w:sz w:val="24"/>
        <w:szCs w:val="24"/>
        <w:rtl w:val="0"/>
      </w:rPr>
    </w:lvl>
    <w:lvl w:ilvl="6">
      <w:start w:val="1"/>
      <w:numFmt w:val="decimal"/>
      <w:lvlText w:val="%7."/>
      <w:lvlJc w:val="left"/>
      <w:pPr>
        <w:tabs>
          <w:tab w:val="num" w:pos="5400"/>
        </w:tabs>
        <w:ind w:left="5400"/>
      </w:pPr>
      <w:rPr>
        <w:color w:val="000000"/>
        <w:position w:val="0"/>
        <w:sz w:val="24"/>
        <w:szCs w:val="24"/>
        <w:rtl w:val="0"/>
      </w:rPr>
    </w:lvl>
    <w:lvl w:ilvl="7">
      <w:start w:val="1"/>
      <w:numFmt w:val="lowerLetter"/>
      <w:lvlText w:val="%8."/>
      <w:lvlJc w:val="left"/>
      <w:pPr>
        <w:tabs>
          <w:tab w:val="num" w:pos="6120"/>
        </w:tabs>
        <w:ind w:left="6120"/>
      </w:pPr>
      <w:rPr>
        <w:color w:val="000000"/>
        <w:position w:val="0"/>
        <w:sz w:val="24"/>
        <w:szCs w:val="24"/>
        <w:rtl w:val="0"/>
      </w:rPr>
    </w:lvl>
    <w:lvl w:ilvl="8">
      <w:start w:val="1"/>
      <w:numFmt w:val="lowerRoman"/>
      <w:lvlText w:val="%9."/>
      <w:lvlJc w:val="left"/>
      <w:pPr>
        <w:tabs>
          <w:tab w:val="num" w:pos="6840"/>
        </w:tabs>
        <w:ind w:left="6840"/>
      </w:pPr>
      <w:rPr>
        <w:color w:val="000000"/>
        <w:position w:val="0"/>
        <w:sz w:val="24"/>
        <w:szCs w:val="24"/>
        <w:rtl w:val="0"/>
      </w:rPr>
    </w:lvl>
  </w:abstractNum>
  <w:abstractNum w:abstractNumId="12">
    <w:nsid w:val="211E4295"/>
    <w:multiLevelType w:val="multilevel"/>
    <w:tmpl w:val="FDCC2C8E"/>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25FD0DA4"/>
    <w:multiLevelType w:val="multilevel"/>
    <w:tmpl w:val="F3F8318A"/>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4">
    <w:nsid w:val="27286987"/>
    <w:multiLevelType w:val="multilevel"/>
    <w:tmpl w:val="7F6E09C0"/>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5">
    <w:nsid w:val="27FB0C23"/>
    <w:multiLevelType w:val="multilevel"/>
    <w:tmpl w:val="9250ADD0"/>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6">
    <w:nsid w:val="28255405"/>
    <w:multiLevelType w:val="multilevel"/>
    <w:tmpl w:val="34AAC7AC"/>
    <w:styleLink w:val="List6"/>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7">
    <w:nsid w:val="2B661A02"/>
    <w:multiLevelType w:val="multilevel"/>
    <w:tmpl w:val="FB9AFDE0"/>
    <w:styleLink w:val="List17"/>
    <w:lvl w:ilvl="0">
      <w:numFmt w:val="bullet"/>
      <w:lvlText w:val="•"/>
      <w:lvlJc w:val="left"/>
      <w:pPr>
        <w:tabs>
          <w:tab w:val="num" w:pos="259"/>
        </w:tabs>
        <w:ind w:left="259"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8">
    <w:nsid w:val="2C015116"/>
    <w:multiLevelType w:val="multilevel"/>
    <w:tmpl w:val="FE500DA8"/>
    <w:lvl w:ilvl="0">
      <w:numFmt w:val="bullet"/>
      <w:lvlText w:val="•"/>
      <w:lvlJc w:val="left"/>
      <w:pPr>
        <w:tabs>
          <w:tab w:val="num" w:pos="273"/>
        </w:tabs>
        <w:ind w:left="273"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9">
    <w:nsid w:val="316F36AD"/>
    <w:multiLevelType w:val="multilevel"/>
    <w:tmpl w:val="78E212AC"/>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0">
    <w:nsid w:val="329F46C7"/>
    <w:multiLevelType w:val="multilevel"/>
    <w:tmpl w:val="0CBA8608"/>
    <w:lvl w:ilvl="0">
      <w:numFmt w:val="bullet"/>
      <w:lvlText w:val="•"/>
      <w:lvlJc w:val="left"/>
      <w:pPr>
        <w:tabs>
          <w:tab w:val="num" w:pos="260"/>
        </w:tabs>
        <w:ind w:left="260" w:hanging="19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1">
    <w:nsid w:val="32F818C5"/>
    <w:multiLevelType w:val="multilevel"/>
    <w:tmpl w:val="C55ABCF0"/>
    <w:lvl w:ilvl="0">
      <w:numFmt w:val="bullet"/>
      <w:lvlText w:val="•"/>
      <w:lvlJc w:val="left"/>
      <w:pPr>
        <w:tabs>
          <w:tab w:val="num" w:pos="273"/>
        </w:tabs>
        <w:ind w:left="273"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2">
    <w:nsid w:val="33E94143"/>
    <w:multiLevelType w:val="multilevel"/>
    <w:tmpl w:val="D5FE15FE"/>
    <w:styleLink w:val="List7"/>
    <w:lvl w:ilvl="0">
      <w:numFmt w:val="bullet"/>
      <w:lvlText w:val="•"/>
      <w:lvlJc w:val="left"/>
      <w:pPr>
        <w:tabs>
          <w:tab w:val="num" w:pos="316"/>
        </w:tabs>
        <w:ind w:left="316"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3">
    <w:nsid w:val="35820440"/>
    <w:multiLevelType w:val="multilevel"/>
    <w:tmpl w:val="72909DE0"/>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4">
    <w:nsid w:val="38205DB6"/>
    <w:multiLevelType w:val="multilevel"/>
    <w:tmpl w:val="A8F2BF84"/>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5">
    <w:nsid w:val="38EA2F9A"/>
    <w:multiLevelType w:val="multilevel"/>
    <w:tmpl w:val="ECD8D3B2"/>
    <w:styleLink w:val="List19"/>
    <w:lvl w:ilvl="0">
      <w:numFmt w:val="bullet"/>
      <w:lvlText w:val="•"/>
      <w:lvlJc w:val="left"/>
      <w:pPr>
        <w:tabs>
          <w:tab w:val="num" w:pos="273"/>
        </w:tabs>
        <w:ind w:left="273"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6">
    <w:nsid w:val="3C287CCA"/>
    <w:multiLevelType w:val="multilevel"/>
    <w:tmpl w:val="4F8C181E"/>
    <w:lvl w:ilvl="0">
      <w:numFmt w:val="bullet"/>
      <w:lvlText w:val="•"/>
      <w:lvlJc w:val="left"/>
      <w:pPr>
        <w:tabs>
          <w:tab w:val="num" w:pos="260"/>
        </w:tabs>
        <w:ind w:left="260" w:hanging="19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7">
    <w:nsid w:val="3FB66270"/>
    <w:multiLevelType w:val="multilevel"/>
    <w:tmpl w:val="5FB048AA"/>
    <w:lvl w:ilvl="0">
      <w:numFmt w:val="bullet"/>
      <w:lvlText w:val="·"/>
      <w:lvlJc w:val="left"/>
      <w:pPr>
        <w:tabs>
          <w:tab w:val="num" w:pos="242"/>
        </w:tabs>
        <w:ind w:left="242" w:hanging="24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8">
    <w:nsid w:val="415E75AC"/>
    <w:multiLevelType w:val="multilevel"/>
    <w:tmpl w:val="2A2652AA"/>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29">
    <w:nsid w:val="42711824"/>
    <w:multiLevelType w:val="multilevel"/>
    <w:tmpl w:val="92008CA4"/>
    <w:lvl w:ilvl="0">
      <w:numFmt w:val="bullet"/>
      <w:lvlText w:val="·"/>
      <w:lvlJc w:val="left"/>
      <w:pPr>
        <w:tabs>
          <w:tab w:val="num" w:pos="242"/>
        </w:tabs>
        <w:ind w:left="242" w:hanging="24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0">
    <w:nsid w:val="433A4F7A"/>
    <w:multiLevelType w:val="multilevel"/>
    <w:tmpl w:val="8B9C5CE2"/>
    <w:styleLink w:val="List10"/>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1">
    <w:nsid w:val="4A4F0889"/>
    <w:multiLevelType w:val="multilevel"/>
    <w:tmpl w:val="3A94CBF0"/>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2">
    <w:nsid w:val="4B745AA1"/>
    <w:multiLevelType w:val="multilevel"/>
    <w:tmpl w:val="4E56C102"/>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3">
    <w:nsid w:val="4F82692E"/>
    <w:multiLevelType w:val="multilevel"/>
    <w:tmpl w:val="9AB6C146"/>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4">
    <w:nsid w:val="530812EC"/>
    <w:multiLevelType w:val="multilevel"/>
    <w:tmpl w:val="48AC7A5E"/>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5">
    <w:nsid w:val="535B22F3"/>
    <w:multiLevelType w:val="multilevel"/>
    <w:tmpl w:val="DD50E124"/>
    <w:styleLink w:val="List11"/>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6">
    <w:nsid w:val="54F86855"/>
    <w:multiLevelType w:val="multilevel"/>
    <w:tmpl w:val="AB349142"/>
    <w:styleLink w:val="List8"/>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7">
    <w:nsid w:val="55143AEA"/>
    <w:multiLevelType w:val="multilevel"/>
    <w:tmpl w:val="C2AE0432"/>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38">
    <w:nsid w:val="558470D1"/>
    <w:multiLevelType w:val="multilevel"/>
    <w:tmpl w:val="B2866A54"/>
    <w:styleLink w:val="List9"/>
    <w:lvl w:ilvl="0">
      <w:numFmt w:val="bullet"/>
      <w:lvlText w:val="•"/>
      <w:lvlJc w:val="left"/>
      <w:pPr>
        <w:tabs>
          <w:tab w:val="num" w:pos="316"/>
        </w:tabs>
        <w:ind w:left="316" w:hanging="230"/>
      </w:pPr>
      <w:rPr>
        <w:rFonts w:ascii="Trebuchet MS" w:eastAsia="Trebuchet MS" w:hAnsi="Trebuchet MS" w:cs="Trebuchet MS"/>
        <w:b/>
        <w:bC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abstractNum>
  <w:abstractNum w:abstractNumId="39">
    <w:nsid w:val="56E96698"/>
    <w:multiLevelType w:val="multilevel"/>
    <w:tmpl w:val="5A18D426"/>
    <w:styleLink w:val="List16"/>
    <w:lvl w:ilvl="0">
      <w:numFmt w:val="bullet"/>
      <w:lvlText w:val="•"/>
      <w:lvlJc w:val="left"/>
      <w:pPr>
        <w:tabs>
          <w:tab w:val="num" w:pos="260"/>
        </w:tabs>
        <w:ind w:left="260" w:hanging="19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0">
    <w:nsid w:val="59B9653B"/>
    <w:multiLevelType w:val="multilevel"/>
    <w:tmpl w:val="9F064CAA"/>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1">
    <w:nsid w:val="5B923497"/>
    <w:multiLevelType w:val="multilevel"/>
    <w:tmpl w:val="6A049004"/>
    <w:lvl w:ilvl="0">
      <w:numFmt w:val="bullet"/>
      <w:lvlText w:val="·"/>
      <w:lvlJc w:val="left"/>
      <w:pPr>
        <w:tabs>
          <w:tab w:val="num" w:pos="162"/>
        </w:tabs>
        <w:ind w:left="162" w:hanging="16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2">
    <w:nsid w:val="5BB03D42"/>
    <w:multiLevelType w:val="multilevel"/>
    <w:tmpl w:val="910AB626"/>
    <w:styleLink w:val="List18"/>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3">
    <w:nsid w:val="5CBD0770"/>
    <w:multiLevelType w:val="multilevel"/>
    <w:tmpl w:val="F9908A94"/>
    <w:styleLink w:val="List21"/>
    <w:lvl w:ilvl="0">
      <w:start w:val="1"/>
      <w:numFmt w:val="decimal"/>
      <w:lvlText w:val="%1."/>
      <w:lvlJc w:val="left"/>
      <w:pPr>
        <w:tabs>
          <w:tab w:val="num" w:pos="240"/>
        </w:tabs>
        <w:ind w:left="240"/>
      </w:pPr>
      <w:rPr>
        <w:b/>
        <w:bCs/>
        <w:caps w:val="0"/>
        <w:smallCaps w:val="0"/>
        <w:strike w:val="0"/>
        <w:dstrike w:val="0"/>
        <w:outline w:val="0"/>
        <w:color w:val="000000"/>
        <w:spacing w:val="0"/>
        <w:kern w:val="0"/>
        <w:position w:val="0"/>
        <w:sz w:val="22"/>
        <w:szCs w:val="22"/>
        <w:u w:val="none" w:color="000000"/>
        <w:vertAlign w:val="baseline"/>
        <w:rtl w:val="0"/>
      </w:rPr>
    </w:lvl>
    <w:lvl w:ilvl="1">
      <w:start w:val="1"/>
      <w:numFmt w:val="lowerLetter"/>
      <w:lvlText w:val="%2."/>
      <w:lvlJc w:val="left"/>
      <w:pPr>
        <w:tabs>
          <w:tab w:val="num" w:pos="600"/>
        </w:tabs>
        <w:ind w:left="600" w:hanging="240"/>
      </w:pPr>
      <w:rPr>
        <w:b/>
        <w:bCs/>
        <w:caps w:val="0"/>
        <w:smallCaps w:val="0"/>
        <w:strike w:val="0"/>
        <w:dstrike w:val="0"/>
        <w:outline w:val="0"/>
        <w:color w:val="000000"/>
        <w:spacing w:val="0"/>
        <w:kern w:val="0"/>
        <w:position w:val="0"/>
        <w:sz w:val="22"/>
        <w:szCs w:val="22"/>
        <w:u w:val="none" w:color="000000"/>
        <w:vertAlign w:val="baseline"/>
        <w:rtl w:val="0"/>
      </w:rPr>
    </w:lvl>
    <w:lvl w:ilvl="2">
      <w:start w:val="1"/>
      <w:numFmt w:val="lowerRoman"/>
      <w:lvlText w:val="%3."/>
      <w:lvlJc w:val="left"/>
      <w:pPr>
        <w:tabs>
          <w:tab w:val="num" w:pos="960"/>
        </w:tabs>
        <w:ind w:left="960"/>
      </w:pPr>
      <w:rPr>
        <w:b/>
        <w:bCs/>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1320"/>
        </w:tabs>
        <w:ind w:left="1320"/>
      </w:pPr>
      <w:rPr>
        <w:b/>
        <w:bCs/>
        <w:caps w:val="0"/>
        <w:smallCaps w:val="0"/>
        <w:strike w:val="0"/>
        <w:dstrike w:val="0"/>
        <w:outline w:val="0"/>
        <w:color w:val="000000"/>
        <w:spacing w:val="0"/>
        <w:kern w:val="0"/>
        <w:position w:val="0"/>
        <w:sz w:val="22"/>
        <w:szCs w:val="22"/>
        <w:u w:val="none" w:color="000000"/>
        <w:vertAlign w:val="baseline"/>
        <w:rtl w:val="0"/>
      </w:rPr>
    </w:lvl>
    <w:lvl w:ilvl="4">
      <w:start w:val="1"/>
      <w:numFmt w:val="lowerLetter"/>
      <w:lvlText w:val="%5."/>
      <w:lvlJc w:val="left"/>
      <w:pPr>
        <w:tabs>
          <w:tab w:val="num" w:pos="1680"/>
        </w:tabs>
        <w:ind w:left="1680"/>
      </w:pPr>
      <w:rPr>
        <w:b/>
        <w:bCs/>
        <w:caps w:val="0"/>
        <w:smallCaps w:val="0"/>
        <w:strike w:val="0"/>
        <w:dstrike w:val="0"/>
        <w:outline w:val="0"/>
        <w:color w:val="000000"/>
        <w:spacing w:val="0"/>
        <w:kern w:val="0"/>
        <w:position w:val="0"/>
        <w:sz w:val="22"/>
        <w:szCs w:val="22"/>
        <w:u w:val="none" w:color="000000"/>
        <w:vertAlign w:val="baseline"/>
        <w:rtl w:val="0"/>
      </w:rPr>
    </w:lvl>
    <w:lvl w:ilvl="5">
      <w:start w:val="1"/>
      <w:numFmt w:val="lowerRoman"/>
      <w:lvlText w:val="%6."/>
      <w:lvlJc w:val="left"/>
      <w:pPr>
        <w:tabs>
          <w:tab w:val="num" w:pos="2040"/>
        </w:tabs>
        <w:ind w:left="2040"/>
      </w:pPr>
      <w:rPr>
        <w:b/>
        <w:bCs/>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2400"/>
        </w:tabs>
        <w:ind w:left="2400"/>
      </w:pPr>
      <w:rPr>
        <w:b/>
        <w:bCs/>
        <w:caps w:val="0"/>
        <w:smallCaps w:val="0"/>
        <w:strike w:val="0"/>
        <w:dstrike w:val="0"/>
        <w:outline w:val="0"/>
        <w:color w:val="000000"/>
        <w:spacing w:val="0"/>
        <w:kern w:val="0"/>
        <w:position w:val="0"/>
        <w:sz w:val="22"/>
        <w:szCs w:val="22"/>
        <w:u w:val="none" w:color="000000"/>
        <w:vertAlign w:val="baseline"/>
        <w:rtl w:val="0"/>
      </w:rPr>
    </w:lvl>
    <w:lvl w:ilvl="7">
      <w:start w:val="1"/>
      <w:numFmt w:val="lowerLetter"/>
      <w:lvlText w:val="%8."/>
      <w:lvlJc w:val="left"/>
      <w:pPr>
        <w:tabs>
          <w:tab w:val="num" w:pos="2760"/>
        </w:tabs>
        <w:ind w:left="2760"/>
      </w:pPr>
      <w:rPr>
        <w:b/>
        <w:bCs/>
        <w:caps w:val="0"/>
        <w:smallCaps w:val="0"/>
        <w:strike w:val="0"/>
        <w:dstrike w:val="0"/>
        <w:outline w:val="0"/>
        <w:color w:val="000000"/>
        <w:spacing w:val="0"/>
        <w:kern w:val="0"/>
        <w:position w:val="0"/>
        <w:sz w:val="22"/>
        <w:szCs w:val="22"/>
        <w:u w:val="none" w:color="000000"/>
        <w:vertAlign w:val="baseline"/>
        <w:rtl w:val="0"/>
      </w:rPr>
    </w:lvl>
    <w:lvl w:ilvl="8">
      <w:start w:val="1"/>
      <w:numFmt w:val="lowerRoman"/>
      <w:lvlText w:val="%9."/>
      <w:lvlJc w:val="left"/>
      <w:pPr>
        <w:tabs>
          <w:tab w:val="num" w:pos="3120"/>
        </w:tabs>
        <w:ind w:left="3120"/>
      </w:pPr>
      <w:rPr>
        <w:b/>
        <w:bCs/>
        <w:caps w:val="0"/>
        <w:smallCaps w:val="0"/>
        <w:strike w:val="0"/>
        <w:dstrike w:val="0"/>
        <w:outline w:val="0"/>
        <w:color w:val="000000"/>
        <w:spacing w:val="0"/>
        <w:kern w:val="0"/>
        <w:position w:val="0"/>
        <w:sz w:val="22"/>
        <w:szCs w:val="22"/>
        <w:u w:val="none" w:color="000000"/>
        <w:vertAlign w:val="baseline"/>
        <w:rtl w:val="0"/>
      </w:rPr>
    </w:lvl>
  </w:abstractNum>
  <w:abstractNum w:abstractNumId="44">
    <w:nsid w:val="5D67048E"/>
    <w:multiLevelType w:val="multilevel"/>
    <w:tmpl w:val="F55EA43C"/>
    <w:styleLink w:val="List12"/>
    <w:lvl w:ilvl="0">
      <w:numFmt w:val="bullet"/>
      <w:lvlText w:val="•"/>
      <w:lvlJc w:val="left"/>
      <w:pPr>
        <w:tabs>
          <w:tab w:val="num" w:pos="231"/>
        </w:tabs>
        <w:ind w:left="231" w:hanging="20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5">
    <w:nsid w:val="671E4042"/>
    <w:multiLevelType w:val="multilevel"/>
    <w:tmpl w:val="E3BE928E"/>
    <w:lvl w:ilvl="0">
      <w:numFmt w:val="bullet"/>
      <w:lvlText w:val="•"/>
      <w:lvlJc w:val="left"/>
      <w:pPr>
        <w:tabs>
          <w:tab w:val="num" w:pos="231"/>
        </w:tabs>
        <w:ind w:left="231" w:hanging="20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6">
    <w:nsid w:val="67921EC6"/>
    <w:multiLevelType w:val="multilevel"/>
    <w:tmpl w:val="8402CB7E"/>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7">
    <w:nsid w:val="6AA92F20"/>
    <w:multiLevelType w:val="multilevel"/>
    <w:tmpl w:val="45483D4A"/>
    <w:styleLink w:val="List20"/>
    <w:lvl w:ilvl="0">
      <w:numFmt w:val="bullet"/>
      <w:lvlText w:val="•"/>
      <w:lvlJc w:val="left"/>
      <w:pPr>
        <w:tabs>
          <w:tab w:val="num" w:pos="273"/>
        </w:tabs>
        <w:ind w:left="273"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8">
    <w:nsid w:val="6D99445E"/>
    <w:multiLevelType w:val="multilevel"/>
    <w:tmpl w:val="3D6CEC52"/>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49">
    <w:nsid w:val="6E492E58"/>
    <w:multiLevelType w:val="multilevel"/>
    <w:tmpl w:val="6A5AA0D4"/>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0">
    <w:nsid w:val="711C7DF8"/>
    <w:multiLevelType w:val="multilevel"/>
    <w:tmpl w:val="EC16D16A"/>
    <w:styleLink w:val="List15"/>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1">
    <w:nsid w:val="72753E7A"/>
    <w:multiLevelType w:val="multilevel"/>
    <w:tmpl w:val="2F02E622"/>
    <w:styleLink w:val="List51"/>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2">
    <w:nsid w:val="731301D4"/>
    <w:multiLevelType w:val="multilevel"/>
    <w:tmpl w:val="A64C3722"/>
    <w:styleLink w:val="List14"/>
    <w:lvl w:ilvl="0">
      <w:numFmt w:val="bullet"/>
      <w:lvlText w:val="·"/>
      <w:lvlJc w:val="left"/>
      <w:pPr>
        <w:tabs>
          <w:tab w:val="num" w:pos="216"/>
        </w:tabs>
        <w:ind w:left="216" w:hanging="216"/>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80"/>
        </w:tabs>
        <w:ind w:left="28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600"/>
        </w:tabs>
        <w:ind w:left="36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320"/>
        </w:tabs>
        <w:ind w:left="432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5040"/>
        </w:tabs>
        <w:ind w:left="504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60"/>
        </w:tabs>
        <w:ind w:left="57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80"/>
        </w:tabs>
        <w:ind w:left="64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3">
    <w:nsid w:val="7390216F"/>
    <w:multiLevelType w:val="multilevel"/>
    <w:tmpl w:val="A644FBC0"/>
    <w:lvl w:ilvl="0">
      <w:numFmt w:val="bullet"/>
      <w:lvlText w:val="•"/>
      <w:lvlJc w:val="left"/>
      <w:pPr>
        <w:tabs>
          <w:tab w:val="num" w:pos="310"/>
        </w:tabs>
        <w:ind w:left="310" w:hanging="23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4">
    <w:nsid w:val="78203727"/>
    <w:multiLevelType w:val="multilevel"/>
    <w:tmpl w:val="13CE4CB0"/>
    <w:lvl w:ilvl="0">
      <w:numFmt w:val="bullet"/>
      <w:lvlText w:val="•"/>
      <w:lvlJc w:val="left"/>
      <w:pPr>
        <w:tabs>
          <w:tab w:val="num" w:pos="260"/>
        </w:tabs>
        <w:ind w:left="260" w:hanging="19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5">
    <w:nsid w:val="7BA423C3"/>
    <w:multiLevelType w:val="multilevel"/>
    <w:tmpl w:val="42CE31DA"/>
    <w:lvl w:ilvl="0">
      <w:numFmt w:val="bullet"/>
      <w:lvlText w:val="•"/>
      <w:lvlJc w:val="left"/>
      <w:pPr>
        <w:tabs>
          <w:tab w:val="num" w:pos="231"/>
        </w:tabs>
        <w:ind w:left="231" w:hanging="202"/>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6">
    <w:nsid w:val="7BC63735"/>
    <w:multiLevelType w:val="multilevel"/>
    <w:tmpl w:val="6B762246"/>
    <w:lvl w:ilvl="0">
      <w:numFmt w:val="bullet"/>
      <w:lvlText w:val="•"/>
      <w:lvlJc w:val="left"/>
      <w:pPr>
        <w:tabs>
          <w:tab w:val="num" w:pos="245"/>
        </w:tabs>
        <w:ind w:left="245" w:hanging="187"/>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7">
    <w:nsid w:val="7E4446BB"/>
    <w:multiLevelType w:val="multilevel"/>
    <w:tmpl w:val="8CF0594E"/>
    <w:styleLink w:val="List31"/>
    <w:lvl w:ilvl="0">
      <w:numFmt w:val="bullet"/>
      <w:lvlText w:val="•"/>
      <w:lvlJc w:val="left"/>
      <w:pPr>
        <w:tabs>
          <w:tab w:val="num" w:pos="266"/>
        </w:tabs>
        <w:ind w:left="266" w:hanging="180"/>
      </w:pPr>
      <w:rPr>
        <w:rFonts w:ascii="Trebuchet MS" w:eastAsia="Trebuchet MS" w:hAnsi="Trebuchet MS" w:cs="Trebuchet MS"/>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
      <w:lvlJc w:val="left"/>
      <w:pPr>
        <w:tabs>
          <w:tab w:val="num" w:pos="626"/>
        </w:tabs>
        <w:ind w:left="44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986"/>
        </w:tabs>
        <w:ind w:left="62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1346"/>
        </w:tabs>
        <w:ind w:left="80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1706"/>
        </w:tabs>
        <w:ind w:left="98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2066"/>
        </w:tabs>
        <w:ind w:left="116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2426"/>
        </w:tabs>
        <w:ind w:left="134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2786"/>
        </w:tabs>
        <w:ind w:left="152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3146"/>
        </w:tabs>
        <w:ind w:left="1706" w:hanging="18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num w:numId="1">
    <w:abstractNumId w:val="11"/>
  </w:num>
  <w:num w:numId="2">
    <w:abstractNumId w:val="10"/>
  </w:num>
  <w:num w:numId="3">
    <w:abstractNumId w:val="43"/>
  </w:num>
  <w:num w:numId="4">
    <w:abstractNumId w:val="5"/>
  </w:num>
  <w:num w:numId="5">
    <w:abstractNumId w:val="57"/>
  </w:num>
  <w:num w:numId="6">
    <w:abstractNumId w:val="23"/>
  </w:num>
  <w:num w:numId="7">
    <w:abstractNumId w:val="8"/>
  </w:num>
  <w:num w:numId="8">
    <w:abstractNumId w:val="28"/>
  </w:num>
  <w:num w:numId="9">
    <w:abstractNumId w:val="48"/>
  </w:num>
  <w:num w:numId="10">
    <w:abstractNumId w:val="46"/>
  </w:num>
  <w:num w:numId="11">
    <w:abstractNumId w:val="13"/>
  </w:num>
  <w:num w:numId="12">
    <w:abstractNumId w:val="51"/>
  </w:num>
  <w:num w:numId="13">
    <w:abstractNumId w:val="53"/>
  </w:num>
  <w:num w:numId="14">
    <w:abstractNumId w:val="32"/>
  </w:num>
  <w:num w:numId="15">
    <w:abstractNumId w:val="49"/>
  </w:num>
  <w:num w:numId="16">
    <w:abstractNumId w:val="16"/>
  </w:num>
  <w:num w:numId="17">
    <w:abstractNumId w:val="22"/>
  </w:num>
  <w:num w:numId="18">
    <w:abstractNumId w:val="14"/>
  </w:num>
  <w:num w:numId="19">
    <w:abstractNumId w:val="24"/>
  </w:num>
  <w:num w:numId="20">
    <w:abstractNumId w:val="36"/>
  </w:num>
  <w:num w:numId="21">
    <w:abstractNumId w:val="38"/>
  </w:num>
  <w:num w:numId="22">
    <w:abstractNumId w:val="0"/>
  </w:num>
  <w:num w:numId="23">
    <w:abstractNumId w:val="40"/>
  </w:num>
  <w:num w:numId="24">
    <w:abstractNumId w:val="33"/>
  </w:num>
  <w:num w:numId="25">
    <w:abstractNumId w:val="6"/>
  </w:num>
  <w:num w:numId="26">
    <w:abstractNumId w:val="55"/>
  </w:num>
  <w:num w:numId="27">
    <w:abstractNumId w:val="45"/>
  </w:num>
  <w:num w:numId="28">
    <w:abstractNumId w:val="41"/>
  </w:num>
  <w:num w:numId="29">
    <w:abstractNumId w:val="15"/>
  </w:num>
  <w:num w:numId="30">
    <w:abstractNumId w:val="30"/>
  </w:num>
  <w:num w:numId="31">
    <w:abstractNumId w:val="35"/>
  </w:num>
  <w:num w:numId="32">
    <w:abstractNumId w:val="44"/>
  </w:num>
  <w:num w:numId="33">
    <w:abstractNumId w:val="27"/>
  </w:num>
  <w:num w:numId="34">
    <w:abstractNumId w:val="52"/>
  </w:num>
  <w:num w:numId="35">
    <w:abstractNumId w:val="29"/>
  </w:num>
  <w:num w:numId="36">
    <w:abstractNumId w:val="4"/>
  </w:num>
  <w:num w:numId="37">
    <w:abstractNumId w:val="2"/>
  </w:num>
  <w:num w:numId="38">
    <w:abstractNumId w:val="3"/>
  </w:num>
  <w:num w:numId="39">
    <w:abstractNumId w:val="34"/>
  </w:num>
  <w:num w:numId="40">
    <w:abstractNumId w:val="1"/>
  </w:num>
  <w:num w:numId="41">
    <w:abstractNumId w:val="50"/>
  </w:num>
  <w:num w:numId="42">
    <w:abstractNumId w:val="54"/>
  </w:num>
  <w:num w:numId="43">
    <w:abstractNumId w:val="20"/>
  </w:num>
  <w:num w:numId="44">
    <w:abstractNumId w:val="26"/>
  </w:num>
  <w:num w:numId="45">
    <w:abstractNumId w:val="39"/>
  </w:num>
  <w:num w:numId="46">
    <w:abstractNumId w:val="17"/>
  </w:num>
  <w:num w:numId="47">
    <w:abstractNumId w:val="56"/>
  </w:num>
  <w:num w:numId="48">
    <w:abstractNumId w:val="9"/>
  </w:num>
  <w:num w:numId="49">
    <w:abstractNumId w:val="7"/>
  </w:num>
  <w:num w:numId="50">
    <w:abstractNumId w:val="31"/>
  </w:num>
  <w:num w:numId="51">
    <w:abstractNumId w:val="19"/>
  </w:num>
  <w:num w:numId="52">
    <w:abstractNumId w:val="37"/>
  </w:num>
  <w:num w:numId="53">
    <w:abstractNumId w:val="12"/>
  </w:num>
  <w:num w:numId="54">
    <w:abstractNumId w:val="42"/>
  </w:num>
  <w:num w:numId="55">
    <w:abstractNumId w:val="25"/>
  </w:num>
  <w:num w:numId="56">
    <w:abstractNumId w:val="18"/>
  </w:num>
  <w:num w:numId="57">
    <w:abstractNumId w:val="21"/>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1C3"/>
    <w:rsid w:val="00514BFA"/>
    <w:rsid w:val="00635DBE"/>
    <w:rsid w:val="00A7063A"/>
    <w:rsid w:val="00C741C3"/>
    <w:rsid w:val="00D754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C38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u w:color="000000"/>
    </w:rPr>
  </w:style>
  <w:style w:type="paragraph" w:styleId="Heading1">
    <w:name w:val="heading 1"/>
    <w:next w:val="Normal"/>
    <w:pPr>
      <w:keepNext/>
      <w:tabs>
        <w:tab w:val="left" w:pos="1800"/>
      </w:tabs>
      <w:jc w:val="both"/>
      <w:outlineLvl w:val="0"/>
    </w:pPr>
    <w:rPr>
      <w:rFonts w:hAnsi="Arial Unicode MS" w:cs="Arial Unicode MS"/>
      <w:b/>
      <w:bCs/>
      <w:color w:val="000000"/>
      <w:sz w:val="24"/>
      <w:szCs w:val="24"/>
      <w:u w:color="000000"/>
    </w:rPr>
  </w:style>
  <w:style w:type="paragraph" w:styleId="Heading2">
    <w:name w:val="heading 2"/>
    <w:next w:val="Body"/>
    <w:pPr>
      <w:keepNext/>
      <w:outlineLvl w:val="1"/>
    </w:pPr>
    <w:rPr>
      <w:rFonts w:ascii="Helvetica" w:hAnsi="Arial Unicode MS" w:cs="Arial Unicode MS"/>
      <w:b/>
      <w:bCs/>
      <w:color w:val="000000"/>
      <w:sz w:val="24"/>
      <w:szCs w:val="24"/>
      <w:u w:color="000000"/>
    </w:rPr>
  </w:style>
  <w:style w:type="paragraph" w:styleId="Heading3">
    <w:name w:val="heading 3"/>
    <w:next w:val="Normal"/>
    <w:pPr>
      <w:keepNext/>
      <w:outlineLvl w:val="2"/>
    </w:pPr>
    <w:rPr>
      <w:rFonts w:hAnsi="Arial Unicode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360"/>
      </w:tabs>
    </w:pPr>
    <w:rPr>
      <w:rFonts w:ascii="Helvetica" w:hAnsi="Arial Unicode MS" w:cs="Arial Unicode MS"/>
      <w:color w:val="000000"/>
      <w:u w:color="000000"/>
    </w:rPr>
  </w:style>
  <w:style w:type="character" w:styleId="PageNumber">
    <w:name w:val="page number"/>
  </w:style>
  <w:style w:type="character" w:customStyle="1" w:styleId="Hyperlink0">
    <w:name w:val="Hyperlink.0"/>
    <w:basedOn w:val="PageNumber"/>
    <w:rPr>
      <w:color w:val="000099"/>
      <w:sz w:val="24"/>
      <w:szCs w:val="24"/>
      <w:u w:val="single" w:color="000099"/>
    </w:rPr>
  </w:style>
  <w:style w:type="paragraph" w:styleId="ListParagraph">
    <w:name w:val="List Paragraph"/>
    <w:pPr>
      <w:ind w:left="720"/>
    </w:pPr>
    <w:rPr>
      <w:rFonts w:hAnsi="Arial Unicode MS" w:cs="Arial Unicode MS"/>
      <w:color w:val="000000"/>
      <w:u w:color="000000"/>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Hyperlink1">
    <w:name w:val="Hyperlink.1"/>
    <w:basedOn w:val="PageNumber"/>
    <w:rPr>
      <w:color w:val="0000FF"/>
      <w:sz w:val="24"/>
      <w:szCs w:val="24"/>
      <w:u w:val="single" w:color="0000FF"/>
    </w:rPr>
  </w:style>
  <w:style w:type="paragraph" w:customStyle="1" w:styleId="BodyTextIndent21">
    <w:name w:val="Body Text Indent 21"/>
    <w:pPr>
      <w:spacing w:after="120" w:line="480" w:lineRule="auto"/>
      <w:ind w:left="360"/>
    </w:pPr>
    <w:rPr>
      <w:rFonts w:hAnsi="Arial Unicode MS" w:cs="Arial Unicode MS"/>
      <w:color w:val="000000"/>
      <w:u w:color="000000"/>
    </w:rPr>
  </w:style>
  <w:style w:type="paragraph" w:customStyle="1" w:styleId="Body">
    <w:name w:val="Body"/>
    <w:rPr>
      <w:rFonts w:ascii="Helvetica" w:hAnsi="Arial Unicode MS" w:cs="Arial Unicode MS"/>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7"/>
    <w:pPr>
      <w:numPr>
        <w:numId w:val="5"/>
      </w:numPr>
    </w:pPr>
  </w:style>
  <w:style w:type="numbering" w:customStyle="1" w:styleId="ImportedStyle7">
    <w:name w:val="Imported Style 7"/>
  </w:style>
  <w:style w:type="character" w:customStyle="1" w:styleId="Hyperlink2">
    <w:name w:val="Hyperlink.2"/>
    <w:basedOn w:val="PageNumber"/>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numbering" w:customStyle="1" w:styleId="List41">
    <w:name w:val="List 41"/>
    <w:basedOn w:val="ImportedStyle8"/>
    <w:pPr>
      <w:numPr>
        <w:numId w:val="7"/>
      </w:numPr>
    </w:pPr>
  </w:style>
  <w:style w:type="numbering" w:customStyle="1" w:styleId="ImportedStyle8">
    <w:name w:val="Imported Style 8"/>
  </w:style>
  <w:style w:type="numbering" w:customStyle="1" w:styleId="List51">
    <w:name w:val="List 51"/>
    <w:basedOn w:val="ImportedStyle9"/>
    <w:pPr>
      <w:numPr>
        <w:numId w:val="12"/>
      </w:numPr>
    </w:pPr>
  </w:style>
  <w:style w:type="numbering" w:customStyle="1" w:styleId="ImportedStyle9">
    <w:name w:val="Imported Style 9"/>
  </w:style>
  <w:style w:type="numbering" w:customStyle="1" w:styleId="List6">
    <w:name w:val="List 6"/>
    <w:basedOn w:val="ImportedStyle10"/>
    <w:pPr>
      <w:numPr>
        <w:numId w:val="16"/>
      </w:numPr>
    </w:pPr>
  </w:style>
  <w:style w:type="numbering" w:customStyle="1" w:styleId="ImportedStyle10">
    <w:name w:val="Imported Style 10"/>
  </w:style>
  <w:style w:type="numbering" w:customStyle="1" w:styleId="List7">
    <w:name w:val="List 7"/>
    <w:basedOn w:val="ImportedStyle10"/>
    <w:pPr>
      <w:numPr>
        <w:numId w:val="17"/>
      </w:numPr>
    </w:pPr>
  </w:style>
  <w:style w:type="numbering" w:customStyle="1" w:styleId="List8">
    <w:name w:val="List 8"/>
    <w:basedOn w:val="ImportedStyle11"/>
    <w:pPr>
      <w:numPr>
        <w:numId w:val="20"/>
      </w:numPr>
    </w:pPr>
  </w:style>
  <w:style w:type="numbering" w:customStyle="1" w:styleId="ImportedStyle11">
    <w:name w:val="Imported Style 11"/>
  </w:style>
  <w:style w:type="numbering" w:customStyle="1" w:styleId="List9">
    <w:name w:val="List 9"/>
    <w:basedOn w:val="ImportedStyle11"/>
    <w:pPr>
      <w:numPr>
        <w:numId w:val="21"/>
      </w:numPr>
    </w:pPr>
  </w:style>
  <w:style w:type="character" w:customStyle="1" w:styleId="Hyperlink3">
    <w:name w:val="Hyperlink.3"/>
    <w:basedOn w:val="PageNumber"/>
    <w:rPr>
      <w:rFonts w:ascii="Calibri" w:eastAsia="Calibri" w:hAnsi="Calibri" w:cs="Calibri"/>
      <w:caps w:val="0"/>
      <w:smallCaps w:val="0"/>
      <w:strike w:val="0"/>
      <w:dstrike w:val="0"/>
      <w:outline w:val="0"/>
      <w:color w:val="000000"/>
      <w:spacing w:val="0"/>
      <w:kern w:val="0"/>
      <w:position w:val="0"/>
      <w:sz w:val="20"/>
      <w:szCs w:val="20"/>
      <w:u w:val="single" w:color="000000"/>
      <w:vertAlign w:val="baseline"/>
      <w:lang w:val="en-US"/>
    </w:rPr>
  </w:style>
  <w:style w:type="numbering" w:customStyle="1" w:styleId="List10">
    <w:name w:val="List 10"/>
    <w:basedOn w:val="ImportedStyle12"/>
    <w:pPr>
      <w:numPr>
        <w:numId w:val="30"/>
      </w:numPr>
    </w:pPr>
  </w:style>
  <w:style w:type="numbering" w:customStyle="1" w:styleId="ImportedStyle12">
    <w:name w:val="Imported Style 12"/>
  </w:style>
  <w:style w:type="numbering" w:customStyle="1" w:styleId="List11">
    <w:name w:val="List 11"/>
    <w:basedOn w:val="ImportedStyle100"/>
    <w:pPr>
      <w:numPr>
        <w:numId w:val="31"/>
      </w:numPr>
    </w:pPr>
  </w:style>
  <w:style w:type="numbering" w:customStyle="1" w:styleId="ImportedStyle100">
    <w:name w:val="Imported Style 10.0"/>
  </w:style>
  <w:style w:type="numbering" w:customStyle="1" w:styleId="List12">
    <w:name w:val="List 12"/>
    <w:basedOn w:val="ImportedStyle100"/>
    <w:pPr>
      <w:numPr>
        <w:numId w:val="32"/>
      </w:numPr>
    </w:pPr>
  </w:style>
  <w:style w:type="numbering" w:customStyle="1" w:styleId="List13">
    <w:name w:val="List 13"/>
    <w:basedOn w:val="ImportedStyle12"/>
    <w:pPr>
      <w:numPr>
        <w:numId w:val="36"/>
      </w:numPr>
    </w:pPr>
  </w:style>
  <w:style w:type="numbering" w:customStyle="1" w:styleId="List14">
    <w:name w:val="List 14"/>
    <w:basedOn w:val="ImportedStyle13"/>
    <w:pPr>
      <w:numPr>
        <w:numId w:val="34"/>
      </w:numPr>
    </w:pPr>
  </w:style>
  <w:style w:type="numbering" w:customStyle="1" w:styleId="ImportedStyle13">
    <w:name w:val="Imported Style 13"/>
  </w:style>
  <w:style w:type="numbering" w:customStyle="1" w:styleId="List15">
    <w:name w:val="List 15"/>
    <w:basedOn w:val="ImportedStyle14"/>
    <w:pPr>
      <w:numPr>
        <w:numId w:val="41"/>
      </w:numPr>
    </w:pPr>
  </w:style>
  <w:style w:type="numbering" w:customStyle="1" w:styleId="ImportedStyle14">
    <w:name w:val="Imported Style 14"/>
  </w:style>
  <w:style w:type="numbering" w:customStyle="1" w:styleId="List16">
    <w:name w:val="List 16"/>
    <w:basedOn w:val="ImportedStyle100"/>
    <w:pPr>
      <w:numPr>
        <w:numId w:val="45"/>
      </w:numPr>
    </w:pPr>
  </w:style>
  <w:style w:type="numbering" w:customStyle="1" w:styleId="List17">
    <w:name w:val="List 17"/>
    <w:basedOn w:val="ImportedStyle100"/>
    <w:pPr>
      <w:numPr>
        <w:numId w:val="46"/>
      </w:numPr>
    </w:pPr>
  </w:style>
  <w:style w:type="numbering" w:customStyle="1" w:styleId="List18">
    <w:name w:val="List 18"/>
    <w:basedOn w:val="ImportedStyle15"/>
    <w:pPr>
      <w:numPr>
        <w:numId w:val="54"/>
      </w:numPr>
    </w:pPr>
  </w:style>
  <w:style w:type="numbering" w:customStyle="1" w:styleId="ImportedStyle15">
    <w:name w:val="Imported Style 15"/>
  </w:style>
  <w:style w:type="numbering" w:customStyle="1" w:styleId="List19">
    <w:name w:val="List 19"/>
    <w:basedOn w:val="ImportedStyle16"/>
    <w:pPr>
      <w:numPr>
        <w:numId w:val="55"/>
      </w:numPr>
    </w:pPr>
  </w:style>
  <w:style w:type="numbering" w:customStyle="1" w:styleId="ImportedStyle16">
    <w:name w:val="Imported Style 16"/>
  </w:style>
  <w:style w:type="numbering" w:customStyle="1" w:styleId="List20">
    <w:name w:val="List 20"/>
    <w:basedOn w:val="ImportedStyle17"/>
    <w:pPr>
      <w:numPr>
        <w:numId w:val="58"/>
      </w:numPr>
    </w:pPr>
  </w:style>
  <w:style w:type="numbering" w:customStyle="1" w:styleId="ImportedStyle17">
    <w:name w:val="Imported Style 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susan_porter@redlands.edu" TargetMode="External"/><Relationship Id="rId13" Type="http://schemas.openxmlformats.org/officeDocument/2006/relationships/hyperlink" Target="http://www.cec.sped.org/content/navigationmenu/professionaldevelopment/professionalstandards/ethicspracticestandards/cec_code_of_ethics_for_educators_of_persons_with_exceptionalities.htm" TargetMode="External"/><Relationship Id="rId14" Type="http://schemas.openxmlformats.org/officeDocument/2006/relationships/hyperlink" Target="http://iris.peabody.vanderbilt.edu" TargetMode="External"/><Relationship Id="rId15" Type="http://schemas.openxmlformats.org/officeDocument/2006/relationships/hyperlink" Target="http://www.cec.sped.org/content/navigationmenu/professionaldevelopment/professionalstandards/ethicspracticestandards/cec_code_of_ethics_for_educators_of_persons_with_exceptionalities.htm" TargetMode="External"/><Relationship Id="rId16" Type="http://schemas.openxmlformats.org/officeDocument/2006/relationships/hyperlink" Target="http://www.wrightslaw.com/info/highstak.index.ht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JSXUSCWX46SE-13-207</_dlc_DocId>
    <_dlc_DocIdUrl xmlns="6486b6bf-b66a-4b68-a9b3-5a5774151318">
      <Url>http://collaborate.redlands.edu/sites/urse/_layouts/DocIdRedir.aspx?ID=JSXUSCWX46SE-13-207</Url>
      <Description>JSXUSCWX46SE-13-207</Description>
    </_dlc_DocIdUrl>
  </documentManagement>
</p:properties>
</file>

<file path=customXml/itemProps1.xml><?xml version="1.0" encoding="utf-8"?>
<ds:datastoreItem xmlns:ds="http://schemas.openxmlformats.org/officeDocument/2006/customXml" ds:itemID="{3ADB175C-430F-47EB-ADCF-8001155B74A0}">
  <ds:schemaRefs>
    <ds:schemaRef ds:uri="http://schemas.microsoft.com/sharepoint/events"/>
  </ds:schemaRefs>
</ds:datastoreItem>
</file>

<file path=customXml/itemProps2.xml><?xml version="1.0" encoding="utf-8"?>
<ds:datastoreItem xmlns:ds="http://schemas.openxmlformats.org/officeDocument/2006/customXml" ds:itemID="{E64184FA-73CF-41AB-A7D0-D6E91BAB8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CC797-F4B1-406F-A9AC-AA047819183E}">
  <ds:schemaRefs>
    <ds:schemaRef ds:uri="http://schemas.microsoft.com/sharepoint/v3/contenttype/forms"/>
  </ds:schemaRefs>
</ds:datastoreItem>
</file>

<file path=customXml/itemProps4.xml><?xml version="1.0" encoding="utf-8"?>
<ds:datastoreItem xmlns:ds="http://schemas.openxmlformats.org/officeDocument/2006/customXml" ds:itemID="{76C92317-FCA2-4D61-8BE0-52B38ADAD281}">
  <ds:schemaRefs>
    <ds:schemaRef ds:uri="http://schemas.microsoft.com/office/2006/metadata/properties"/>
    <ds:schemaRef ds:uri="http://schemas.microsoft.com/office/infopath/2007/PartnerControls"/>
    <ds:schemaRef ds:uri="6486b6bf-b66a-4b68-a9b3-5a57741513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3025</Words>
  <Characters>17249</Characters>
  <Application>Microsoft Macintosh Word</Application>
  <DocSecurity>0</DocSecurity>
  <Lines>143</Lines>
  <Paragraphs>40</Paragraphs>
  <ScaleCrop>false</ScaleCrop>
  <Company>University of Redlands</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cp:lastModifiedBy>
  <cp:revision>2</cp:revision>
  <dcterms:created xsi:type="dcterms:W3CDTF">2017-06-30T17:12:00Z</dcterms:created>
  <dcterms:modified xsi:type="dcterms:W3CDTF">2017-06-30T17:12:00Z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06bc467f-aee5-4530-8493-1acefd683679</vt:lpwstr>
  </property>
</Properties>
</file>