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64ADD" w14:textId="77777777" w:rsidR="00954E29" w:rsidRPr="000C0A7F" w:rsidRDefault="00954E29">
      <w:pPr>
        <w:rPr>
          <w:rFonts w:ascii="Avenir Roman" w:hAnsi="Avenir Roman"/>
          <w:sz w:val="20"/>
          <w:szCs w:val="20"/>
        </w:rPr>
      </w:pPr>
    </w:p>
    <w:p w14:paraId="3F13B4C1" w14:textId="77777777" w:rsidR="005571C3" w:rsidRPr="007D3A83" w:rsidRDefault="005571C3" w:rsidP="005571C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5024"/>
      </w:tblGrid>
      <w:tr w:rsidR="005571C3" w:rsidRPr="007D3A83" w14:paraId="09041DD2" w14:textId="77777777" w:rsidTr="52830493">
        <w:trPr>
          <w:trHeight w:val="747"/>
        </w:trPr>
        <w:tc>
          <w:tcPr>
            <w:tcW w:w="10188" w:type="dxa"/>
            <w:gridSpan w:val="3"/>
            <w:shd w:val="clear" w:color="auto" w:fill="595959" w:themeFill="text1" w:themeFillTint="A6"/>
            <w:vAlign w:val="center"/>
          </w:tcPr>
          <w:p w14:paraId="720A1CE9" w14:textId="349E4035" w:rsidR="005571C3" w:rsidRPr="007D3A83" w:rsidRDefault="005571C3" w:rsidP="52830493">
            <w:pPr>
              <w:widowControl w:val="0"/>
              <w:tabs>
                <w:tab w:val="left" w:pos="1800"/>
              </w:tabs>
              <w:outlineLvl w:val="0"/>
              <w:rPr>
                <w:rFonts w:ascii="Avenir Roman" w:eastAsia="Avenir Roman" w:hAnsi="Avenir Roman" w:cs="Avenir Roman"/>
                <w:b/>
                <w:bCs/>
                <w:color w:val="FFFFFF" w:themeColor="background1"/>
                <w:sz w:val="28"/>
                <w:szCs w:val="28"/>
                <w:lang w:val="fr-FR"/>
              </w:rPr>
            </w:pPr>
            <w:r w:rsidRPr="0A6D9766">
              <w:rPr>
                <w:rFonts w:ascii="Avenir Roman" w:eastAsia="Avenir Roman" w:hAnsi="Avenir Roman" w:cs="Avenir Roman"/>
                <w:b/>
                <w:bCs/>
                <w:color w:val="FFFFFF" w:themeColor="background1"/>
                <w:sz w:val="28"/>
                <w:szCs w:val="28"/>
                <w:lang w:val="fr-FR"/>
              </w:rPr>
              <w:t xml:space="preserve">MALT 608  </w:t>
            </w:r>
            <w:r w:rsidRPr="0A6D9766">
              <w:rPr>
                <w:rFonts w:ascii="Avenir Roman" w:eastAsia="Avenir Roman" w:hAnsi="Avenir Roman" w:cs="Avenir Roman"/>
                <w:b/>
                <w:bCs/>
                <w:color w:val="FFFFFF" w:themeColor="background1"/>
                <w:spacing w:val="-8"/>
                <w:lang w:val="fr-FR"/>
              </w:rPr>
              <w:t>Single-</w:t>
            </w:r>
            <w:proofErr w:type="spellStart"/>
            <w:r w:rsidRPr="0A6D9766">
              <w:rPr>
                <w:rFonts w:ascii="Avenir Roman" w:eastAsia="Avenir Roman" w:hAnsi="Avenir Roman" w:cs="Avenir Roman"/>
                <w:b/>
                <w:bCs/>
                <w:color w:val="FFFFFF" w:themeColor="background1"/>
                <w:spacing w:val="-8"/>
                <w:lang w:val="fr-FR"/>
              </w:rPr>
              <w:t>Subject</w:t>
            </w:r>
            <w:proofErr w:type="spellEnd"/>
            <w:r w:rsidRPr="0A6D9766">
              <w:rPr>
                <w:rFonts w:ascii="Avenir Roman" w:eastAsia="Avenir Roman" w:hAnsi="Avenir Roman" w:cs="Avenir Roman"/>
                <w:b/>
                <w:bCs/>
                <w:color w:val="FFFFFF" w:themeColor="background1"/>
                <w:spacing w:val="-8"/>
                <w:lang w:val="fr-FR"/>
              </w:rPr>
              <w:t xml:space="preserve"> </w:t>
            </w:r>
            <w:proofErr w:type="spellStart"/>
            <w:r w:rsidRPr="0A6D9766">
              <w:rPr>
                <w:rFonts w:ascii="Avenir Roman" w:eastAsia="Avenir Roman" w:hAnsi="Avenir Roman" w:cs="Avenir Roman"/>
                <w:b/>
                <w:bCs/>
                <w:color w:val="FFFFFF" w:themeColor="background1"/>
                <w:spacing w:val="-8"/>
                <w:lang w:val="fr-FR"/>
              </w:rPr>
              <w:t>Literacy</w:t>
            </w:r>
            <w:proofErr w:type="spellEnd"/>
            <w:r w:rsidRPr="0A6D9766">
              <w:rPr>
                <w:rFonts w:ascii="Avenir Roman" w:eastAsia="Avenir Roman" w:hAnsi="Avenir Roman" w:cs="Avenir Roman"/>
                <w:b/>
                <w:bCs/>
                <w:color w:val="FFFFFF" w:themeColor="background1"/>
                <w:spacing w:val="-8"/>
                <w:lang w:val="fr-FR"/>
              </w:rPr>
              <w:t xml:space="preserve"> </w:t>
            </w:r>
            <w:proofErr w:type="spellStart"/>
            <w:r w:rsidRPr="0A6D9766">
              <w:rPr>
                <w:rFonts w:ascii="Avenir Roman" w:eastAsia="Avenir Roman" w:hAnsi="Avenir Roman" w:cs="Avenir Roman"/>
                <w:b/>
                <w:bCs/>
                <w:color w:val="FFFFFF" w:themeColor="background1"/>
                <w:spacing w:val="-8"/>
                <w:lang w:val="fr-FR"/>
              </w:rPr>
              <w:t>Methods</w:t>
            </w:r>
            <w:proofErr w:type="spellEnd"/>
            <w:r w:rsidRPr="0A6D9766">
              <w:rPr>
                <w:rFonts w:ascii="Avenir Roman" w:eastAsia="Avenir Roman" w:hAnsi="Avenir Roman" w:cs="Avenir Roman"/>
                <w:b/>
                <w:bCs/>
                <w:color w:val="FFFFFF" w:themeColor="background1"/>
                <w:spacing w:val="-8"/>
                <w:lang w:val="fr-FR"/>
              </w:rPr>
              <w:t xml:space="preserve"> II: Content Area </w:t>
            </w:r>
            <w:proofErr w:type="spellStart"/>
            <w:r w:rsidRPr="0A6D9766">
              <w:rPr>
                <w:rFonts w:ascii="Avenir Roman" w:eastAsia="Avenir Roman" w:hAnsi="Avenir Roman" w:cs="Avenir Roman"/>
                <w:b/>
                <w:bCs/>
                <w:color w:val="FFFFFF" w:themeColor="background1"/>
                <w:spacing w:val="-8"/>
                <w:lang w:val="fr-FR"/>
              </w:rPr>
              <w:t>Literacy</w:t>
            </w:r>
            <w:proofErr w:type="spellEnd"/>
            <w:r w:rsidRPr="0A6D9766">
              <w:rPr>
                <w:rFonts w:ascii="Avenir Roman" w:eastAsia="Avenir Roman" w:hAnsi="Avenir Roman" w:cs="Avenir Roman"/>
                <w:b/>
                <w:bCs/>
                <w:color w:val="FFFFFF" w:themeColor="background1"/>
                <w:spacing w:val="-8"/>
                <w:lang w:val="fr-FR"/>
              </w:rPr>
              <w:t xml:space="preserve"> and </w:t>
            </w:r>
            <w:proofErr w:type="spellStart"/>
            <w:r w:rsidRPr="0A6D9766">
              <w:rPr>
                <w:rFonts w:ascii="Avenir Roman" w:eastAsia="Avenir Roman" w:hAnsi="Avenir Roman" w:cs="Avenir Roman"/>
                <w:b/>
                <w:bCs/>
                <w:color w:val="FFFFFF" w:themeColor="background1"/>
                <w:spacing w:val="-8"/>
                <w:lang w:val="fr-FR"/>
              </w:rPr>
              <w:t>Assessment</w:t>
            </w:r>
            <w:proofErr w:type="spellEnd"/>
            <w:r w:rsidRPr="0A6D9766">
              <w:rPr>
                <w:rFonts w:ascii="Avenir Roman" w:eastAsia="Avenir Roman" w:hAnsi="Avenir Roman" w:cs="Avenir Roman"/>
                <w:b/>
                <w:bCs/>
                <w:color w:val="FFFFFF" w:themeColor="background1"/>
                <w:sz w:val="28"/>
                <w:szCs w:val="28"/>
                <w:lang w:val="fr-FR"/>
              </w:rPr>
              <w:t xml:space="preserve">  </w:t>
            </w:r>
          </w:p>
        </w:tc>
      </w:tr>
      <w:tr w:rsidR="005571C3" w:rsidRPr="007D3A83" w14:paraId="29F041EB" w14:textId="77777777" w:rsidTr="52830493">
        <w:trPr>
          <w:trHeight w:val="302"/>
        </w:trPr>
        <w:tc>
          <w:tcPr>
            <w:tcW w:w="4552" w:type="dxa"/>
            <w:shd w:val="clear" w:color="auto" w:fill="595959" w:themeFill="text1" w:themeFillTint="A6"/>
          </w:tcPr>
          <w:p w14:paraId="7DF8A879" w14:textId="77777777" w:rsidR="005571C3" w:rsidRPr="007D3A83" w:rsidRDefault="4916617B" w:rsidP="4916617B">
            <w:pPr>
              <w:widowControl w:val="0"/>
              <w:tabs>
                <w:tab w:val="left" w:pos="1800"/>
              </w:tabs>
              <w:rPr>
                <w:rFonts w:ascii="Avenir Roman" w:hAnsi="Avenir Roman"/>
                <w:color w:val="FFFFFF" w:themeColor="background1"/>
                <w:sz w:val="18"/>
                <w:szCs w:val="18"/>
              </w:rPr>
            </w:pPr>
            <w:r w:rsidRPr="4916617B">
              <w:rPr>
                <w:rFonts w:ascii="Avenir Roman" w:hAnsi="Avenir Roman"/>
                <w:b/>
                <w:bCs/>
                <w:color w:val="FFFFFF" w:themeColor="background1"/>
                <w:sz w:val="18"/>
                <w:szCs w:val="18"/>
              </w:rPr>
              <w:t>Term: SEM, YEAR</w:t>
            </w:r>
            <w:r w:rsidRPr="4916617B">
              <w:rPr>
                <w:rFonts w:ascii="Avenir Roman" w:hAnsi="Avenir Roman"/>
                <w:color w:val="FFFFFF" w:themeColor="background1"/>
                <w:sz w:val="18"/>
                <w:szCs w:val="18"/>
              </w:rPr>
              <w:t xml:space="preserve"> (start date-end date)</w:t>
            </w:r>
          </w:p>
        </w:tc>
        <w:tc>
          <w:tcPr>
            <w:tcW w:w="612" w:type="dxa"/>
            <w:shd w:val="clear" w:color="auto" w:fill="595959" w:themeFill="text1" w:themeFillTint="A6"/>
          </w:tcPr>
          <w:p w14:paraId="47642A16" w14:textId="77777777" w:rsidR="005571C3" w:rsidRPr="007D3A83" w:rsidRDefault="005571C3" w:rsidP="000E403F">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68AF58D8" w14:textId="77777777" w:rsidR="005571C3" w:rsidRPr="007D3A83" w:rsidRDefault="005571C3" w:rsidP="4916617B">
            <w:pPr>
              <w:widowControl w:val="0"/>
              <w:tabs>
                <w:tab w:val="left" w:pos="1800"/>
              </w:tabs>
              <w:rPr>
                <w:rFonts w:ascii="Avenir Roman" w:hAnsi="Avenir Roman"/>
                <w:b/>
                <w:bCs/>
                <w:color w:val="FFFFFF" w:themeColor="background1"/>
                <w:sz w:val="18"/>
                <w:szCs w:val="18"/>
              </w:rPr>
            </w:pPr>
            <w:r w:rsidRPr="198B6DC1">
              <w:rPr>
                <w:rFonts w:ascii="Avenir Roman" w:hAnsi="Avenir Roman"/>
                <w:b/>
                <w:bCs/>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5571C3" w:rsidRPr="007D3A83" w14:paraId="2FE14760" w14:textId="77777777" w:rsidTr="52830493">
        <w:trPr>
          <w:trHeight w:val="302"/>
        </w:trPr>
        <w:tc>
          <w:tcPr>
            <w:tcW w:w="4552" w:type="dxa"/>
            <w:shd w:val="clear" w:color="auto" w:fill="595959" w:themeFill="text1" w:themeFillTint="A6"/>
          </w:tcPr>
          <w:p w14:paraId="011D99FC" w14:textId="77777777" w:rsidR="005571C3" w:rsidRPr="007D3A83" w:rsidRDefault="4916617B" w:rsidP="4916617B">
            <w:pPr>
              <w:widowControl w:val="0"/>
              <w:tabs>
                <w:tab w:val="left" w:pos="1800"/>
              </w:tabs>
              <w:rPr>
                <w:rFonts w:ascii="Avenir Roman" w:hAnsi="Avenir Roman"/>
                <w:b/>
                <w:bCs/>
                <w:color w:val="FFFFFF" w:themeColor="background1"/>
                <w:sz w:val="18"/>
                <w:szCs w:val="18"/>
              </w:rPr>
            </w:pPr>
            <w:r w:rsidRPr="4916617B">
              <w:rPr>
                <w:rFonts w:ascii="Avenir Roman" w:hAnsi="Avenir Roman"/>
                <w:b/>
                <w:bCs/>
                <w:color w:val="FFFFFF" w:themeColor="background1"/>
                <w:sz w:val="18"/>
                <w:szCs w:val="18"/>
              </w:rPr>
              <w:t xml:space="preserve">Location: </w:t>
            </w:r>
          </w:p>
        </w:tc>
        <w:tc>
          <w:tcPr>
            <w:tcW w:w="612" w:type="dxa"/>
            <w:shd w:val="clear" w:color="auto" w:fill="595959" w:themeFill="text1" w:themeFillTint="A6"/>
          </w:tcPr>
          <w:p w14:paraId="67A90234" w14:textId="77777777" w:rsidR="005571C3" w:rsidRPr="007D3A83" w:rsidRDefault="005571C3" w:rsidP="000E403F">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Pr>
          <w:p w14:paraId="59C684CB" w14:textId="77777777" w:rsidR="005571C3" w:rsidRPr="007D3A83" w:rsidRDefault="4916617B" w:rsidP="4916617B">
            <w:pPr>
              <w:widowControl w:val="0"/>
              <w:tabs>
                <w:tab w:val="left" w:pos="1800"/>
              </w:tabs>
              <w:rPr>
                <w:rFonts w:ascii="Avenir Roman" w:hAnsi="Avenir Roman"/>
                <w:b/>
                <w:bCs/>
                <w:color w:val="FFFFFF" w:themeColor="background1"/>
                <w:sz w:val="18"/>
                <w:szCs w:val="18"/>
              </w:rPr>
            </w:pPr>
            <w:r w:rsidRPr="4916617B">
              <w:rPr>
                <w:rFonts w:ascii="Avenir Roman" w:hAnsi="Avenir Roman"/>
                <w:b/>
                <w:bCs/>
                <w:color w:val="FFFFFF" w:themeColor="background1"/>
                <w:sz w:val="18"/>
                <w:szCs w:val="18"/>
              </w:rPr>
              <w:t>Time: 5:30-9:30</w:t>
            </w:r>
          </w:p>
        </w:tc>
      </w:tr>
      <w:tr w:rsidR="005571C3" w:rsidRPr="007D3A83" w14:paraId="26BD57ED" w14:textId="77777777" w:rsidTr="52830493">
        <w:trPr>
          <w:trHeight w:val="302"/>
        </w:trPr>
        <w:tc>
          <w:tcPr>
            <w:tcW w:w="4552" w:type="dxa"/>
            <w:shd w:val="clear" w:color="auto" w:fill="595959" w:themeFill="text1" w:themeFillTint="A6"/>
          </w:tcPr>
          <w:p w14:paraId="707BE95E" w14:textId="77777777" w:rsidR="005571C3" w:rsidRPr="007D3A83" w:rsidRDefault="005571C3" w:rsidP="000E403F">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Pr>
          <w:p w14:paraId="5CB49D87" w14:textId="77777777" w:rsidR="005571C3" w:rsidRPr="007D3A83" w:rsidRDefault="005571C3" w:rsidP="000E403F">
            <w:pPr>
              <w:widowControl w:val="0"/>
              <w:tabs>
                <w:tab w:val="left" w:pos="1800"/>
              </w:tabs>
              <w:rPr>
                <w:rFonts w:ascii="Avenir Roman" w:hAnsi="Avenir Roman"/>
                <w:color w:val="FFFFFF" w:themeColor="background1"/>
                <w:sz w:val="21"/>
                <w:szCs w:val="21"/>
              </w:rPr>
            </w:pPr>
          </w:p>
        </w:tc>
        <w:tc>
          <w:tcPr>
            <w:tcW w:w="5024" w:type="dxa"/>
            <w:shd w:val="clear" w:color="auto" w:fill="595959" w:themeFill="text1" w:themeFillTint="A6"/>
          </w:tcPr>
          <w:p w14:paraId="180C30EB" w14:textId="77777777" w:rsidR="005571C3" w:rsidRPr="007D3A83" w:rsidRDefault="005571C3" w:rsidP="000E403F">
            <w:pPr>
              <w:widowControl w:val="0"/>
              <w:tabs>
                <w:tab w:val="left" w:pos="1800"/>
              </w:tabs>
              <w:rPr>
                <w:rFonts w:ascii="Avenir Roman" w:hAnsi="Avenir Roman"/>
                <w:color w:val="FFFFFF" w:themeColor="background1"/>
                <w:sz w:val="21"/>
                <w:szCs w:val="21"/>
              </w:rPr>
            </w:pPr>
          </w:p>
        </w:tc>
      </w:tr>
    </w:tbl>
    <w:p w14:paraId="1CEB8539" w14:textId="77777777" w:rsidR="00D8448B" w:rsidRPr="000C0A7F"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0C0A7F" w14:paraId="1C535DC5" w14:textId="77777777" w:rsidTr="4916617B">
        <w:trPr>
          <w:trHeight w:val="347"/>
        </w:trPr>
        <w:tc>
          <w:tcPr>
            <w:tcW w:w="4798" w:type="dxa"/>
          </w:tcPr>
          <w:p w14:paraId="12629CE6" w14:textId="77777777" w:rsidR="00D8448B" w:rsidRPr="000C0A7F" w:rsidRDefault="4916617B" w:rsidP="4916617B">
            <w:pPr>
              <w:widowControl w:val="0"/>
              <w:tabs>
                <w:tab w:val="left" w:pos="540"/>
                <w:tab w:val="left" w:pos="1800"/>
                <w:tab w:val="left" w:pos="6660"/>
              </w:tabs>
              <w:ind w:left="522"/>
              <w:jc w:val="both"/>
              <w:rPr>
                <w:rFonts w:ascii="Avenir Roman" w:hAnsi="Avenir Roman"/>
                <w:b/>
                <w:bCs/>
                <w:sz w:val="16"/>
                <w:szCs w:val="16"/>
              </w:rPr>
            </w:pPr>
            <w:r w:rsidRPr="4916617B">
              <w:rPr>
                <w:rFonts w:ascii="Avenir Roman" w:hAnsi="Avenir Roman"/>
                <w:b/>
                <w:bCs/>
                <w:sz w:val="16"/>
                <w:szCs w:val="16"/>
              </w:rPr>
              <w:t xml:space="preserve">Faculty: </w:t>
            </w:r>
            <w:r w:rsidRPr="4916617B">
              <w:rPr>
                <w:rFonts w:ascii="Avenir Roman" w:hAnsi="Avenir Roman"/>
                <w:sz w:val="16"/>
                <w:szCs w:val="16"/>
              </w:rPr>
              <w:t>First Last</w:t>
            </w:r>
            <w:r w:rsidRPr="4916617B">
              <w:rPr>
                <w:rFonts w:ascii="Avenir Roman" w:hAnsi="Avenir Roman"/>
                <w:b/>
                <w:bCs/>
                <w:sz w:val="16"/>
                <w:szCs w:val="16"/>
              </w:rPr>
              <w:t xml:space="preserve"> </w:t>
            </w:r>
          </w:p>
        </w:tc>
        <w:tc>
          <w:tcPr>
            <w:tcW w:w="4798" w:type="dxa"/>
          </w:tcPr>
          <w:p w14:paraId="6C29D814" w14:textId="77777777" w:rsidR="00D8448B" w:rsidRPr="000C0A7F" w:rsidRDefault="4916617B" w:rsidP="4916617B">
            <w:pPr>
              <w:widowControl w:val="0"/>
              <w:tabs>
                <w:tab w:val="left" w:pos="540"/>
                <w:tab w:val="left" w:pos="1800"/>
                <w:tab w:val="left" w:pos="6660"/>
              </w:tabs>
              <w:ind w:left="522"/>
              <w:jc w:val="both"/>
              <w:rPr>
                <w:rFonts w:ascii="Avenir Roman" w:hAnsi="Avenir Roman"/>
                <w:b/>
                <w:bCs/>
                <w:sz w:val="16"/>
                <w:szCs w:val="16"/>
              </w:rPr>
            </w:pPr>
            <w:r w:rsidRPr="4916617B">
              <w:rPr>
                <w:rFonts w:ascii="Avenir Roman" w:hAnsi="Avenir Roman"/>
                <w:b/>
                <w:bCs/>
                <w:sz w:val="16"/>
                <w:szCs w:val="16"/>
              </w:rPr>
              <w:t xml:space="preserve">Email: </w:t>
            </w:r>
            <w:r w:rsidRPr="4916617B">
              <w:rPr>
                <w:rFonts w:ascii="Avenir Roman" w:hAnsi="Avenir Roman"/>
                <w:sz w:val="16"/>
                <w:szCs w:val="16"/>
              </w:rPr>
              <w:t>first_last@redlands.edu</w:t>
            </w:r>
          </w:p>
        </w:tc>
      </w:tr>
      <w:tr w:rsidR="00D8448B" w:rsidRPr="000C0A7F" w14:paraId="45CCDB65" w14:textId="77777777" w:rsidTr="4916617B">
        <w:trPr>
          <w:trHeight w:val="309"/>
        </w:trPr>
        <w:tc>
          <w:tcPr>
            <w:tcW w:w="4798" w:type="dxa"/>
          </w:tcPr>
          <w:p w14:paraId="454114A0" w14:textId="77777777" w:rsidR="00D8448B" w:rsidRPr="000C0A7F" w:rsidRDefault="4916617B" w:rsidP="4916617B">
            <w:pPr>
              <w:widowControl w:val="0"/>
              <w:tabs>
                <w:tab w:val="left" w:pos="540"/>
                <w:tab w:val="left" w:pos="1800"/>
                <w:tab w:val="left" w:pos="6660"/>
              </w:tabs>
              <w:ind w:left="522"/>
              <w:jc w:val="both"/>
              <w:rPr>
                <w:rFonts w:ascii="Avenir Roman" w:hAnsi="Avenir Roman"/>
                <w:b/>
                <w:bCs/>
                <w:sz w:val="16"/>
                <w:szCs w:val="16"/>
              </w:rPr>
            </w:pPr>
            <w:r w:rsidRPr="4916617B">
              <w:rPr>
                <w:rFonts w:ascii="Avenir Roman" w:hAnsi="Avenir Roman"/>
                <w:b/>
                <w:bCs/>
                <w:sz w:val="16"/>
                <w:szCs w:val="16"/>
              </w:rPr>
              <w:t xml:space="preserve">Office Hours: </w:t>
            </w:r>
            <w:r w:rsidRPr="4916617B">
              <w:rPr>
                <w:rFonts w:ascii="Avenir Roman" w:hAnsi="Avenir Roman"/>
                <w:sz w:val="16"/>
                <w:szCs w:val="16"/>
              </w:rPr>
              <w:t>NUH xxx Days Hours</w:t>
            </w:r>
          </w:p>
        </w:tc>
        <w:tc>
          <w:tcPr>
            <w:tcW w:w="4798" w:type="dxa"/>
          </w:tcPr>
          <w:p w14:paraId="6CC11198" w14:textId="77777777" w:rsidR="00D8448B" w:rsidRPr="000C0A7F" w:rsidRDefault="4916617B" w:rsidP="4916617B">
            <w:pPr>
              <w:widowControl w:val="0"/>
              <w:tabs>
                <w:tab w:val="left" w:pos="540"/>
                <w:tab w:val="left" w:pos="1800"/>
                <w:tab w:val="left" w:pos="6660"/>
              </w:tabs>
              <w:ind w:left="522"/>
              <w:jc w:val="both"/>
              <w:rPr>
                <w:rFonts w:ascii="Avenir Roman" w:hAnsi="Avenir Roman"/>
                <w:b/>
                <w:bCs/>
                <w:sz w:val="16"/>
                <w:szCs w:val="16"/>
              </w:rPr>
            </w:pPr>
            <w:r w:rsidRPr="4916617B">
              <w:rPr>
                <w:rFonts w:ascii="Avenir Roman" w:hAnsi="Avenir Roman"/>
                <w:b/>
                <w:bCs/>
                <w:sz w:val="16"/>
                <w:szCs w:val="16"/>
              </w:rPr>
              <w:t xml:space="preserve">Phone: </w:t>
            </w:r>
            <w:r w:rsidRPr="4916617B">
              <w:rPr>
                <w:rFonts w:ascii="Avenir Roman" w:hAnsi="Avenir Roman"/>
                <w:sz w:val="16"/>
                <w:szCs w:val="16"/>
              </w:rPr>
              <w:t>(909) 748-xxxx</w:t>
            </w:r>
          </w:p>
        </w:tc>
      </w:tr>
      <w:tr w:rsidR="00D8448B" w:rsidRPr="000C0A7F" w14:paraId="0CECEA10" w14:textId="77777777" w:rsidTr="4916617B">
        <w:trPr>
          <w:trHeight w:val="88"/>
        </w:trPr>
        <w:tc>
          <w:tcPr>
            <w:tcW w:w="9596" w:type="dxa"/>
            <w:gridSpan w:val="2"/>
          </w:tcPr>
          <w:p w14:paraId="5F09902D" w14:textId="77777777" w:rsidR="00D8448B" w:rsidRPr="000C0A7F" w:rsidRDefault="4916617B" w:rsidP="4916617B">
            <w:pPr>
              <w:widowControl w:val="0"/>
              <w:tabs>
                <w:tab w:val="left" w:pos="540"/>
                <w:tab w:val="left" w:pos="1800"/>
                <w:tab w:val="left" w:pos="6660"/>
              </w:tabs>
              <w:ind w:left="522"/>
              <w:jc w:val="both"/>
              <w:rPr>
                <w:rFonts w:ascii="Avenir Roman" w:hAnsi="Avenir Roman"/>
                <w:b/>
                <w:bCs/>
                <w:sz w:val="16"/>
                <w:szCs w:val="16"/>
              </w:rPr>
            </w:pPr>
            <w:r w:rsidRPr="4916617B">
              <w:rPr>
                <w:rFonts w:ascii="Avenir Roman" w:hAnsi="Avenir Roman"/>
                <w:b/>
                <w:bCs/>
                <w:sz w:val="16"/>
                <w:szCs w:val="16"/>
              </w:rPr>
              <w:t>Web/Moodle:</w:t>
            </w:r>
          </w:p>
        </w:tc>
      </w:tr>
    </w:tbl>
    <w:p w14:paraId="77DC27E0" w14:textId="77777777" w:rsidR="00D8448B" w:rsidRPr="000C0A7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53F2A1D4" w14:textId="77777777" w:rsidR="00FD56C5" w:rsidRPr="000C0A7F" w:rsidRDefault="00FD56C5" w:rsidP="00FD56C5">
      <w:pPr>
        <w:widowControl w:val="0"/>
        <w:tabs>
          <w:tab w:val="left" w:pos="1800"/>
          <w:tab w:val="left" w:pos="3780"/>
        </w:tabs>
        <w:jc w:val="both"/>
        <w:rPr>
          <w:rFonts w:ascii="Avenir Roman" w:hAnsi="Avenir Roman"/>
          <w:color w:val="000000"/>
          <w:sz w:val="22"/>
          <w:szCs w:val="22"/>
          <w:u w:val="single"/>
        </w:rPr>
      </w:pPr>
    </w:p>
    <w:p w14:paraId="1E3719C2" w14:textId="77777777" w:rsidR="00FD56C5" w:rsidRPr="00FE67AB" w:rsidRDefault="504C1B57" w:rsidP="504C1B57">
      <w:pPr>
        <w:widowControl w:val="0"/>
        <w:tabs>
          <w:tab w:val="left" w:pos="1800"/>
          <w:tab w:val="left" w:pos="3780"/>
        </w:tabs>
        <w:jc w:val="both"/>
        <w:outlineLvl w:val="0"/>
        <w:rPr>
          <w:rFonts w:eastAsia="Arial"/>
          <w:color w:val="000000" w:themeColor="text1"/>
          <w:sz w:val="22"/>
          <w:szCs w:val="22"/>
        </w:rPr>
      </w:pPr>
      <w:r w:rsidRPr="00FE67AB">
        <w:rPr>
          <w:rFonts w:eastAsia="Arial"/>
          <w:b/>
          <w:bCs/>
          <w:color w:val="000000" w:themeColor="text1"/>
          <w:sz w:val="22"/>
          <w:szCs w:val="22"/>
          <w:u w:val="single"/>
        </w:rPr>
        <w:t>CATALOG COURSE DESCRIPTION</w:t>
      </w:r>
    </w:p>
    <w:p w14:paraId="616EBB20" w14:textId="77777777" w:rsidR="00FE67AB" w:rsidRDefault="504C1B57" w:rsidP="504C1B57">
      <w:pPr>
        <w:spacing w:after="160" w:line="259" w:lineRule="auto"/>
        <w:rPr>
          <w:rFonts w:eastAsia="Arial"/>
          <w:sz w:val="22"/>
          <w:szCs w:val="22"/>
        </w:rPr>
      </w:pPr>
      <w:r w:rsidRPr="00FE67AB">
        <w:rPr>
          <w:rFonts w:eastAsia="Arial"/>
          <w:sz w:val="22"/>
          <w:szCs w:val="22"/>
        </w:rPr>
        <w:t xml:space="preserve">Principles and practices of curriculum design, assessment, and methods applicable to single subject content areas. Content-area literacy strategies are investigated through curricular and assessment design principles and micro-teaching approaches. Formative and summative assessments developed within various subject areas. Fieldwork experience required. </w:t>
      </w:r>
    </w:p>
    <w:p w14:paraId="56C5AB37" w14:textId="0A790D26" w:rsidR="00FE67AB" w:rsidRDefault="00FE67AB" w:rsidP="00FE67AB">
      <w:pPr>
        <w:rPr>
          <w:rFonts w:eastAsia="Arial"/>
          <w:sz w:val="22"/>
          <w:szCs w:val="22"/>
        </w:rPr>
      </w:pPr>
      <w:r w:rsidRPr="00FE67AB">
        <w:rPr>
          <w:rFonts w:eastAsia="Arial"/>
          <w:b/>
          <w:sz w:val="22"/>
          <w:szCs w:val="22"/>
        </w:rPr>
        <w:t>Prerequisites:</w:t>
      </w:r>
      <w:r w:rsidRPr="00FE67AB">
        <w:rPr>
          <w:rFonts w:eastAsia="Arial"/>
          <w:sz w:val="22"/>
          <w:szCs w:val="22"/>
        </w:rPr>
        <w:t xml:space="preserve">  Permission to enroll in Teacher Credential courses from the School of Education and completion of MALT 601 (or equivalent course).</w:t>
      </w:r>
    </w:p>
    <w:p w14:paraId="34116DA2" w14:textId="127A8D7A" w:rsidR="504C1B57" w:rsidRPr="00FE67AB" w:rsidRDefault="504C1B57" w:rsidP="00FE67AB">
      <w:pPr>
        <w:rPr>
          <w:rFonts w:eastAsia="Arial"/>
          <w:sz w:val="22"/>
          <w:szCs w:val="22"/>
        </w:rPr>
      </w:pPr>
      <w:r w:rsidRPr="00FE67AB">
        <w:rPr>
          <w:rFonts w:eastAsia="Arial"/>
          <w:sz w:val="22"/>
          <w:szCs w:val="22"/>
        </w:rPr>
        <w:t>Equivalent to ED</w:t>
      </w:r>
      <w:r w:rsidR="00FE67AB">
        <w:rPr>
          <w:rFonts w:eastAsia="Arial"/>
          <w:sz w:val="22"/>
          <w:szCs w:val="22"/>
        </w:rPr>
        <w:t>UG 408/EDUC 508</w:t>
      </w:r>
      <w:r w:rsidRPr="00FE67AB">
        <w:rPr>
          <w:rFonts w:eastAsia="Arial"/>
          <w:sz w:val="22"/>
          <w:szCs w:val="22"/>
        </w:rPr>
        <w:t>.</w:t>
      </w:r>
    </w:p>
    <w:p w14:paraId="20D7219A" w14:textId="77777777" w:rsidR="003B76A4" w:rsidRPr="00FE67AB" w:rsidRDefault="003B76A4" w:rsidP="504C1B57">
      <w:pPr>
        <w:widowControl w:val="0"/>
        <w:jc w:val="both"/>
        <w:rPr>
          <w:rFonts w:eastAsia="Arial"/>
          <w:color w:val="000000" w:themeColor="text1"/>
          <w:sz w:val="22"/>
          <w:szCs w:val="22"/>
          <w:u w:val="single"/>
        </w:rPr>
      </w:pPr>
    </w:p>
    <w:p w14:paraId="4D26E66B" w14:textId="16669BDC" w:rsidR="4916617B" w:rsidRPr="00FE67AB" w:rsidRDefault="52830493" w:rsidP="504C1B57">
      <w:pPr>
        <w:jc w:val="both"/>
        <w:rPr>
          <w:rFonts w:eastAsia="Arial"/>
          <w:sz w:val="22"/>
          <w:szCs w:val="22"/>
        </w:rPr>
      </w:pPr>
      <w:r w:rsidRPr="00FE67AB">
        <w:rPr>
          <w:rFonts w:eastAsia="Arial"/>
          <w:b/>
          <w:bCs/>
          <w:color w:val="000000" w:themeColor="text1"/>
          <w:sz w:val="22"/>
          <w:szCs w:val="22"/>
        </w:rPr>
        <w:t xml:space="preserve">Note: A total of 40 hours of early fieldwork experiences are to be completed within this program across the first two semesters. </w:t>
      </w:r>
      <w:r w:rsidRPr="00FE67AB">
        <w:rPr>
          <w:rFonts w:eastAsia="Arial"/>
          <w:b/>
          <w:bCs/>
          <w:color w:val="000000" w:themeColor="text1"/>
          <w:sz w:val="22"/>
          <w:szCs w:val="22"/>
          <w:u w:val="single"/>
        </w:rPr>
        <w:t xml:space="preserve">Five hours of fieldwork will be completed in each methods course </w:t>
      </w:r>
      <w:r w:rsidRPr="00FE67AB">
        <w:rPr>
          <w:rFonts w:eastAsia="Arial"/>
          <w:b/>
          <w:bCs/>
          <w:color w:val="000000" w:themeColor="text1"/>
          <w:sz w:val="22"/>
          <w:szCs w:val="22"/>
        </w:rPr>
        <w:t>and ten hours will be completed in each foundations course.</w:t>
      </w:r>
    </w:p>
    <w:p w14:paraId="501E5CC7" w14:textId="3DB446D6" w:rsidR="52830493" w:rsidRPr="00FE67AB" w:rsidRDefault="52830493" w:rsidP="52830493">
      <w:pPr>
        <w:jc w:val="both"/>
        <w:rPr>
          <w:rFonts w:eastAsia="Arial"/>
          <w:b/>
          <w:bCs/>
          <w:color w:val="000000" w:themeColor="text1"/>
          <w:sz w:val="22"/>
          <w:szCs w:val="22"/>
        </w:rPr>
      </w:pPr>
    </w:p>
    <w:p w14:paraId="532B4DFA" w14:textId="3ECCF337" w:rsidR="00FE67AB" w:rsidRPr="00E76CBB" w:rsidRDefault="52830493" w:rsidP="00FE67AB">
      <w:pPr>
        <w:pStyle w:val="paragraphscxw100108952"/>
        <w:numPr>
          <w:ilvl w:val="0"/>
          <w:numId w:val="16"/>
        </w:numPr>
        <w:spacing w:before="2" w:after="2"/>
        <w:ind w:left="90" w:firstLine="270"/>
        <w:textAlignment w:val="baseline"/>
        <w:rPr>
          <w:rFonts w:ascii="avenir,Times New Roman" w:eastAsia="avenir,Times New Roman" w:hAnsi="avenir,Times New Roman" w:cs="avenir,Times New Roman"/>
          <w:sz w:val="22"/>
          <w:szCs w:val="22"/>
        </w:rPr>
      </w:pPr>
      <w:r w:rsidRPr="00FE67AB">
        <w:rPr>
          <w:rFonts w:ascii="Times New Roman" w:eastAsia="Arial" w:hAnsi="Times New Roman" w:cs="Times New Roman"/>
          <w:b/>
          <w:bCs/>
          <w:color w:val="000000" w:themeColor="text1"/>
          <w:sz w:val="22"/>
          <w:szCs w:val="22"/>
        </w:rPr>
        <w:t xml:space="preserve">FIELDWORK EXPERIENCES </w:t>
      </w:r>
      <w:r w:rsidRPr="00FE67AB">
        <w:rPr>
          <w:rFonts w:ascii="Times New Roman" w:eastAsia="Arial" w:hAnsi="Times New Roman" w:cs="Times New Roman"/>
          <w:color w:val="000000" w:themeColor="text1"/>
          <w:sz w:val="22"/>
          <w:szCs w:val="22"/>
        </w:rPr>
        <w:t>will entail completing 5, 1-page narratives which reflect 5, one-hour visits to secondary classrooms.  These narratives should focus on lesson and curricular design principles that are implemented by teachers at the secondary level in your content area.  Particular attention should be paid to the content literacy strategies that are employed by a classroom teacher in your subject area.  Specific formative and summative assessments should be noted.  Also, the teacher's goals and objectives across a two to four-week curricular implementation should be detailed.  These 5, 1-page narratives may require you to conduct a short interview with the teacher whose classroom you observe.</w:t>
      </w:r>
      <w:r w:rsidR="00FE67AB">
        <w:rPr>
          <w:rFonts w:eastAsia="Arial"/>
          <w:color w:val="000000" w:themeColor="text1"/>
          <w:sz w:val="22"/>
          <w:szCs w:val="22"/>
        </w:rPr>
        <w:t xml:space="preserve"> </w:t>
      </w:r>
      <w:r w:rsidR="00FE67AB">
        <w:rPr>
          <w:rStyle w:val="eopscxw100108952"/>
          <w:rFonts w:ascii="avenir,Times New Roman" w:eastAsia="avenir,Times New Roman" w:hAnsi="avenir,Times New Roman" w:cs="avenir,Times New Roman"/>
          <w:sz w:val="22"/>
          <w:szCs w:val="22"/>
        </w:rPr>
        <w:t xml:space="preserve">Alternative assignments must be approved </w:t>
      </w:r>
      <w:r w:rsidR="00FE67AB">
        <w:rPr>
          <w:rStyle w:val="eopscxw100108952"/>
          <w:rFonts w:ascii="avenir,Times New Roman" w:eastAsia="avenir,Times New Roman" w:hAnsi="avenir,Times New Roman" w:cs="avenir,Times New Roman"/>
          <w:sz w:val="22"/>
          <w:szCs w:val="22"/>
        </w:rPr>
        <w:t xml:space="preserve">by </w:t>
      </w:r>
      <w:r w:rsidR="00FE67AB">
        <w:rPr>
          <w:rStyle w:val="eopscxw100108952"/>
          <w:rFonts w:ascii="avenir,Times New Roman" w:eastAsia="avenir,Times New Roman" w:hAnsi="avenir,Times New Roman" w:cs="avenir,Times New Roman"/>
          <w:sz w:val="22"/>
          <w:szCs w:val="22"/>
        </w:rPr>
        <w:t>the</w:t>
      </w:r>
      <w:r w:rsidR="00FE67AB">
        <w:rPr>
          <w:rStyle w:val="eopscxw100108952"/>
          <w:rFonts w:ascii="avenir,Times New Roman" w:eastAsia="avenir,Times New Roman" w:hAnsi="avenir,Times New Roman" w:cs="avenir,Times New Roman"/>
          <w:sz w:val="22"/>
          <w:szCs w:val="22"/>
        </w:rPr>
        <w:t xml:space="preserve"> professor.</w:t>
      </w:r>
    </w:p>
    <w:p w14:paraId="3F5B4E3B" w14:textId="77777777" w:rsidR="00FE67AB" w:rsidRPr="00E76CBB" w:rsidRDefault="00FE67AB" w:rsidP="00FE67AB">
      <w:pPr>
        <w:rPr>
          <w:rFonts w:ascii="avenir" w:hAnsi="avenir"/>
          <w:sz w:val="22"/>
          <w:szCs w:val="22"/>
        </w:rPr>
      </w:pPr>
    </w:p>
    <w:p w14:paraId="2CD5022E" w14:textId="77777777" w:rsidR="00FE67AB" w:rsidRPr="00E76CBB" w:rsidRDefault="00FE67AB" w:rsidP="00FE67AB">
      <w:pPr>
        <w:jc w:val="both"/>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Pr>
          <w:rFonts w:ascii="avenir" w:eastAsia="Avenir Roman" w:hAnsi="avenir" w:cs="Avenir Roman"/>
          <w:b/>
          <w:bCs/>
          <w:color w:val="000000" w:themeColor="text1"/>
          <w:sz w:val="22"/>
          <w:szCs w:val="22"/>
        </w:rPr>
        <w:t xml:space="preserve">Student Success at </w:t>
      </w:r>
      <w:hyperlink r:id="rId10" w:history="1">
        <w:r w:rsidRPr="006E508F">
          <w:rPr>
            <w:rStyle w:val="Hyperlink"/>
            <w:rFonts w:ascii="avenir" w:eastAsia="Avenir Roman" w:hAnsi="avenir" w:cs="Avenir Roman"/>
            <w:b/>
            <w:bCs/>
            <w:sz w:val="22"/>
            <w:szCs w:val="22"/>
          </w:rPr>
          <w:t>OSS@redlands.edu</w:t>
        </w:r>
      </w:hyperlink>
      <w:r>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131458E8" w14:textId="6439F402" w:rsidR="4916617B" w:rsidRPr="00FE67AB" w:rsidRDefault="4916617B" w:rsidP="504C1B57">
      <w:pPr>
        <w:jc w:val="both"/>
        <w:rPr>
          <w:rFonts w:eastAsia="Arial"/>
          <w:color w:val="000000" w:themeColor="text1"/>
          <w:sz w:val="22"/>
          <w:szCs w:val="22"/>
          <w:u w:val="single"/>
        </w:rPr>
      </w:pPr>
    </w:p>
    <w:p w14:paraId="7830CEC2" w14:textId="7DCDF8C0" w:rsidR="00FD56C5" w:rsidRPr="00FE67AB" w:rsidRDefault="00FE67AB" w:rsidP="504C1B57">
      <w:pPr>
        <w:widowControl w:val="0"/>
        <w:outlineLvl w:val="0"/>
        <w:rPr>
          <w:rFonts w:eastAsia="Arial"/>
          <w:color w:val="FF0000"/>
          <w:sz w:val="22"/>
          <w:szCs w:val="22"/>
        </w:rPr>
      </w:pPr>
      <w:r>
        <w:rPr>
          <w:rFonts w:eastAsia="Arial"/>
          <w:b/>
          <w:bCs/>
          <w:color w:val="000000" w:themeColor="text1"/>
          <w:sz w:val="22"/>
          <w:szCs w:val="22"/>
          <w:u w:val="single"/>
        </w:rPr>
        <w:t xml:space="preserve">CONTEXTUAL </w:t>
      </w:r>
      <w:r w:rsidR="504C1B57" w:rsidRPr="00FE67AB">
        <w:rPr>
          <w:rFonts w:eastAsia="Arial"/>
          <w:b/>
          <w:bCs/>
          <w:color w:val="000000" w:themeColor="text1"/>
          <w:sz w:val="22"/>
          <w:szCs w:val="22"/>
          <w:u w:val="single"/>
        </w:rPr>
        <w:t>COURSE DESCRIPTION</w:t>
      </w:r>
      <w:r w:rsidR="504C1B57" w:rsidRPr="00FE67AB">
        <w:rPr>
          <w:rFonts w:eastAsia="Arial"/>
          <w:color w:val="000000" w:themeColor="text1"/>
          <w:sz w:val="22"/>
          <w:szCs w:val="22"/>
        </w:rPr>
        <w:t xml:space="preserve"> </w:t>
      </w:r>
    </w:p>
    <w:p w14:paraId="4FAB9695" w14:textId="77777777" w:rsidR="003B76A4" w:rsidRPr="00FE67AB" w:rsidRDefault="504C1B57" w:rsidP="504C1B57">
      <w:pPr>
        <w:widowControl w:val="0"/>
        <w:adjustRightInd w:val="0"/>
        <w:jc w:val="both"/>
        <w:rPr>
          <w:rFonts w:eastAsia="Arial"/>
          <w:sz w:val="22"/>
          <w:szCs w:val="22"/>
        </w:rPr>
      </w:pPr>
      <w:r w:rsidRPr="00FE67AB">
        <w:rPr>
          <w:rFonts w:eastAsia="Arial"/>
          <w:sz w:val="22"/>
          <w:szCs w:val="22"/>
        </w:rPr>
        <w:t xml:space="preserve">This course extends social justice and pedagogical design principles previously introduced throughout the program.  Candidates extend their understanding of curricular design and assessment practices while also refining appreciation for lesson design.  Specific support provided for candidates’ content area(s).  Web-based resources are explored as further appreciation for structure of lesson and curricular design is realized.  Candidates are encouraged to bring to their written work and class discussions a refined appreciation for the literacy needs of adolescent learners, realizing that their learning trajectories are complex and longitudinal.  </w:t>
      </w:r>
    </w:p>
    <w:p w14:paraId="556037CA" w14:textId="77777777" w:rsidR="003B76A4" w:rsidRPr="00FE67AB" w:rsidRDefault="003B76A4" w:rsidP="504C1B57">
      <w:pPr>
        <w:ind w:right="-360"/>
        <w:jc w:val="both"/>
        <w:rPr>
          <w:rFonts w:eastAsia="Arial"/>
          <w:sz w:val="22"/>
          <w:szCs w:val="22"/>
        </w:rPr>
      </w:pPr>
    </w:p>
    <w:p w14:paraId="67492E13" w14:textId="77777777" w:rsidR="00DA6DF7" w:rsidRPr="00FE67AB" w:rsidRDefault="504C1B57" w:rsidP="504C1B57">
      <w:pPr>
        <w:widowControl w:val="0"/>
        <w:tabs>
          <w:tab w:val="left" w:pos="1800"/>
          <w:tab w:val="left" w:pos="3780"/>
        </w:tabs>
        <w:jc w:val="both"/>
        <w:outlineLvl w:val="0"/>
        <w:rPr>
          <w:rFonts w:eastAsia="Arial"/>
          <w:b/>
          <w:bCs/>
          <w:color w:val="000000" w:themeColor="text1"/>
          <w:sz w:val="22"/>
          <w:szCs w:val="22"/>
          <w:u w:val="single"/>
        </w:rPr>
      </w:pPr>
      <w:r w:rsidRPr="00FE67AB">
        <w:rPr>
          <w:rFonts w:eastAsia="Arial"/>
          <w:b/>
          <w:bCs/>
          <w:color w:val="000000" w:themeColor="text1"/>
          <w:sz w:val="22"/>
          <w:szCs w:val="22"/>
          <w:u w:val="single"/>
        </w:rPr>
        <w:lastRenderedPageBreak/>
        <w:t>REQUIRED TEXTS &amp; READINGS</w:t>
      </w:r>
    </w:p>
    <w:p w14:paraId="3B00D5A7" w14:textId="77777777" w:rsidR="003B76A4" w:rsidRPr="00FE67AB" w:rsidRDefault="504C1B57" w:rsidP="504C1B57">
      <w:pPr>
        <w:widowControl w:val="0"/>
        <w:tabs>
          <w:tab w:val="left" w:pos="720"/>
        </w:tabs>
        <w:rPr>
          <w:rFonts w:eastAsia="Arial"/>
          <w:sz w:val="22"/>
          <w:szCs w:val="22"/>
        </w:rPr>
      </w:pPr>
      <w:r w:rsidRPr="00FE67AB">
        <w:rPr>
          <w:rFonts w:eastAsia="Arial"/>
          <w:sz w:val="22"/>
          <w:szCs w:val="22"/>
        </w:rPr>
        <w:t xml:space="preserve">Erickson, H. L., Lanning, L. A, &amp; French, R. (2017). </w:t>
      </w:r>
      <w:r w:rsidRPr="00FE67AB">
        <w:rPr>
          <w:rFonts w:eastAsia="Arial"/>
          <w:i/>
          <w:iCs/>
          <w:sz w:val="22"/>
          <w:szCs w:val="22"/>
        </w:rPr>
        <w:t>Concept-based curriculum and instruction for the thinking classroom</w:t>
      </w:r>
      <w:r w:rsidRPr="00FE67AB">
        <w:rPr>
          <w:rFonts w:eastAsia="Arial"/>
          <w:sz w:val="22"/>
          <w:szCs w:val="22"/>
        </w:rPr>
        <w:t xml:space="preserve">.  Thousand Oaks: CA: Corwin.  </w:t>
      </w:r>
    </w:p>
    <w:p w14:paraId="2A114C99" w14:textId="77777777" w:rsidR="003B76A4" w:rsidRPr="00FE67AB" w:rsidRDefault="003B76A4" w:rsidP="504C1B57">
      <w:pPr>
        <w:widowControl w:val="0"/>
        <w:tabs>
          <w:tab w:val="left" w:pos="720"/>
        </w:tabs>
        <w:ind w:left="720" w:hanging="720"/>
        <w:rPr>
          <w:rFonts w:eastAsia="Arial"/>
          <w:sz w:val="22"/>
          <w:szCs w:val="22"/>
        </w:rPr>
      </w:pPr>
    </w:p>
    <w:p w14:paraId="74B456C1" w14:textId="77777777" w:rsidR="003B76A4" w:rsidRPr="00FE67AB" w:rsidRDefault="2E93C7B8" w:rsidP="2E93C7B8">
      <w:pPr>
        <w:widowControl w:val="0"/>
        <w:tabs>
          <w:tab w:val="left" w:pos="720"/>
        </w:tabs>
        <w:rPr>
          <w:rFonts w:eastAsia="Arial"/>
          <w:sz w:val="22"/>
          <w:szCs w:val="22"/>
        </w:rPr>
      </w:pPr>
      <w:r w:rsidRPr="00FE67AB">
        <w:rPr>
          <w:rFonts w:eastAsia="Arial"/>
          <w:sz w:val="22"/>
          <w:szCs w:val="22"/>
        </w:rPr>
        <w:t xml:space="preserve">Friend, L. (2017). IRE and content area literacies: A critical analysis of classroom discourse.  </w:t>
      </w:r>
      <w:r w:rsidRPr="00FE67AB">
        <w:rPr>
          <w:rFonts w:eastAsia="Arial"/>
          <w:i/>
          <w:iCs/>
          <w:sz w:val="22"/>
          <w:szCs w:val="22"/>
        </w:rPr>
        <w:t xml:space="preserve">Australian Journal of Language and Literacy, 40 </w:t>
      </w:r>
      <w:r w:rsidRPr="00FE67AB">
        <w:rPr>
          <w:rFonts w:eastAsia="Arial"/>
          <w:sz w:val="22"/>
          <w:szCs w:val="22"/>
        </w:rPr>
        <w:t>(2), pp. 124-134.</w:t>
      </w:r>
    </w:p>
    <w:p w14:paraId="45712DC3" w14:textId="77777777" w:rsidR="003B76A4" w:rsidRPr="00FE67AB" w:rsidRDefault="003B76A4" w:rsidP="504C1B57">
      <w:pPr>
        <w:widowControl w:val="0"/>
        <w:tabs>
          <w:tab w:val="left" w:pos="720"/>
        </w:tabs>
        <w:rPr>
          <w:rFonts w:eastAsia="Arial"/>
          <w:sz w:val="22"/>
          <w:szCs w:val="22"/>
        </w:rPr>
      </w:pPr>
    </w:p>
    <w:p w14:paraId="21F5713A" w14:textId="77777777" w:rsidR="003B76A4" w:rsidRPr="00FE67AB" w:rsidRDefault="52830493" w:rsidP="52830493">
      <w:pPr>
        <w:widowControl w:val="0"/>
        <w:tabs>
          <w:tab w:val="left" w:pos="720"/>
        </w:tabs>
        <w:rPr>
          <w:rFonts w:eastAsia="Arial"/>
          <w:sz w:val="22"/>
          <w:szCs w:val="22"/>
        </w:rPr>
      </w:pPr>
      <w:proofErr w:type="spellStart"/>
      <w:r w:rsidRPr="00FE67AB">
        <w:rPr>
          <w:rFonts w:eastAsia="Arial"/>
          <w:sz w:val="22"/>
          <w:szCs w:val="22"/>
        </w:rPr>
        <w:t>Gareis</w:t>
      </w:r>
      <w:proofErr w:type="spellEnd"/>
      <w:r w:rsidRPr="00FE67AB">
        <w:rPr>
          <w:rFonts w:eastAsia="Arial"/>
          <w:sz w:val="22"/>
          <w:szCs w:val="22"/>
        </w:rPr>
        <w:t xml:space="preserve">, C. R. &amp; Grant, L. W. (2015).  </w:t>
      </w:r>
      <w:r w:rsidRPr="00FE67AB">
        <w:rPr>
          <w:rFonts w:eastAsia="Arial"/>
          <w:i/>
          <w:iCs/>
          <w:sz w:val="22"/>
          <w:szCs w:val="22"/>
        </w:rPr>
        <w:t>Teacher-made assessments: How to connect curriculum, instruction, and student learning</w:t>
      </w:r>
      <w:r w:rsidRPr="00FE67AB">
        <w:rPr>
          <w:rFonts w:eastAsia="Arial"/>
          <w:sz w:val="22"/>
          <w:szCs w:val="22"/>
        </w:rPr>
        <w:t>.  New York: Routledge.</w:t>
      </w:r>
    </w:p>
    <w:p w14:paraId="60057A50" w14:textId="77777777" w:rsidR="003B76A4" w:rsidRPr="00FE67AB" w:rsidRDefault="003B76A4" w:rsidP="504C1B57">
      <w:pPr>
        <w:widowControl w:val="0"/>
        <w:tabs>
          <w:tab w:val="left" w:pos="720"/>
        </w:tabs>
        <w:rPr>
          <w:rFonts w:eastAsia="Arial"/>
          <w:sz w:val="22"/>
          <w:szCs w:val="22"/>
        </w:rPr>
      </w:pPr>
    </w:p>
    <w:p w14:paraId="4D322A66" w14:textId="77777777" w:rsidR="003B76A4" w:rsidRPr="00FE67AB" w:rsidRDefault="2E93C7B8" w:rsidP="2E93C7B8">
      <w:pPr>
        <w:widowControl w:val="0"/>
        <w:tabs>
          <w:tab w:val="left" w:pos="720"/>
        </w:tabs>
        <w:rPr>
          <w:rFonts w:eastAsia="Arial"/>
          <w:sz w:val="22"/>
          <w:szCs w:val="22"/>
        </w:rPr>
      </w:pPr>
      <w:r w:rsidRPr="00FE67AB">
        <w:rPr>
          <w:rFonts w:eastAsia="Arial"/>
          <w:sz w:val="22"/>
          <w:szCs w:val="22"/>
        </w:rPr>
        <w:t xml:space="preserve">Jewett, P. (2013). Content-area literacy: Recognizing the embedded literacies of science and mathematics. </w:t>
      </w:r>
      <w:r w:rsidRPr="00FE67AB">
        <w:rPr>
          <w:rFonts w:eastAsia="Arial"/>
          <w:i/>
          <w:iCs/>
          <w:sz w:val="22"/>
          <w:szCs w:val="22"/>
        </w:rPr>
        <w:t>Journal of Reading Education, 38</w:t>
      </w:r>
      <w:r w:rsidRPr="00FE67AB">
        <w:rPr>
          <w:rFonts w:eastAsia="Arial"/>
          <w:sz w:val="22"/>
          <w:szCs w:val="22"/>
        </w:rPr>
        <w:t>(2) pp. 18-24.</w:t>
      </w:r>
    </w:p>
    <w:p w14:paraId="18917502" w14:textId="77777777" w:rsidR="003B76A4" w:rsidRPr="00FE67AB" w:rsidRDefault="003B76A4" w:rsidP="504C1B57">
      <w:pPr>
        <w:widowControl w:val="0"/>
        <w:tabs>
          <w:tab w:val="left" w:pos="720"/>
        </w:tabs>
        <w:rPr>
          <w:rFonts w:eastAsia="Arial"/>
          <w:sz w:val="22"/>
          <w:szCs w:val="22"/>
        </w:rPr>
      </w:pPr>
    </w:p>
    <w:p w14:paraId="1F427B0F" w14:textId="77777777" w:rsidR="003B76A4" w:rsidRPr="00FE67AB" w:rsidRDefault="52830493" w:rsidP="52830493">
      <w:pPr>
        <w:widowControl w:val="0"/>
        <w:tabs>
          <w:tab w:val="left" w:pos="720"/>
        </w:tabs>
        <w:rPr>
          <w:rFonts w:eastAsia="Arial"/>
          <w:sz w:val="22"/>
          <w:szCs w:val="22"/>
        </w:rPr>
      </w:pPr>
      <w:proofErr w:type="spellStart"/>
      <w:r w:rsidRPr="00FE67AB">
        <w:rPr>
          <w:rFonts w:eastAsia="Arial"/>
          <w:sz w:val="22"/>
          <w:szCs w:val="22"/>
        </w:rPr>
        <w:t>Kumashiro</w:t>
      </w:r>
      <w:proofErr w:type="spellEnd"/>
      <w:r w:rsidRPr="00FE67AB">
        <w:rPr>
          <w:rFonts w:eastAsia="Arial"/>
          <w:sz w:val="22"/>
          <w:szCs w:val="22"/>
        </w:rPr>
        <w:t xml:space="preserve">, K. (2009). </w:t>
      </w:r>
      <w:r w:rsidRPr="00FE67AB">
        <w:rPr>
          <w:rFonts w:eastAsia="Arial"/>
          <w:i/>
          <w:iCs/>
          <w:sz w:val="22"/>
          <w:szCs w:val="22"/>
        </w:rPr>
        <w:t>Against common sense: Teaching and Learning toward social justice</w:t>
      </w:r>
      <w:r w:rsidRPr="00FE67AB">
        <w:rPr>
          <w:rFonts w:eastAsia="Arial"/>
          <w:sz w:val="22"/>
          <w:szCs w:val="22"/>
        </w:rPr>
        <w:t>. New York Routledge.</w:t>
      </w:r>
    </w:p>
    <w:p w14:paraId="5477C42B" w14:textId="77777777" w:rsidR="003B76A4" w:rsidRPr="00FE67AB" w:rsidRDefault="003B76A4" w:rsidP="504C1B57">
      <w:pPr>
        <w:widowControl w:val="0"/>
        <w:tabs>
          <w:tab w:val="left" w:pos="720"/>
        </w:tabs>
        <w:rPr>
          <w:rFonts w:eastAsia="Arial"/>
          <w:sz w:val="22"/>
          <w:szCs w:val="22"/>
        </w:rPr>
      </w:pPr>
    </w:p>
    <w:p w14:paraId="11AD77AC" w14:textId="77777777" w:rsidR="003B76A4" w:rsidRPr="00FE67AB" w:rsidRDefault="2E93C7B8" w:rsidP="2E93C7B8">
      <w:pPr>
        <w:widowControl w:val="0"/>
        <w:tabs>
          <w:tab w:val="left" w:pos="720"/>
        </w:tabs>
        <w:rPr>
          <w:rFonts w:eastAsia="Arial"/>
          <w:sz w:val="22"/>
          <w:szCs w:val="22"/>
        </w:rPr>
      </w:pPr>
      <w:r w:rsidRPr="00FE67AB">
        <w:rPr>
          <w:rFonts w:eastAsia="Arial"/>
          <w:sz w:val="22"/>
          <w:szCs w:val="22"/>
        </w:rPr>
        <w:t xml:space="preserve">Ming, </w:t>
      </w:r>
      <w:proofErr w:type="spellStart"/>
      <w:r w:rsidRPr="00FE67AB">
        <w:rPr>
          <w:rFonts w:eastAsia="Arial"/>
          <w:sz w:val="22"/>
          <w:szCs w:val="22"/>
        </w:rPr>
        <w:t>Kavin</w:t>
      </w:r>
      <w:proofErr w:type="spellEnd"/>
      <w:r w:rsidRPr="00FE67AB">
        <w:rPr>
          <w:rFonts w:eastAsia="Arial"/>
          <w:sz w:val="22"/>
          <w:szCs w:val="22"/>
        </w:rPr>
        <w:t xml:space="preserve"> (2012).  10 content-area literacy strategies for Art, Mathematics, Music and Physical Education. </w:t>
      </w:r>
      <w:r w:rsidRPr="00FE67AB">
        <w:rPr>
          <w:rFonts w:eastAsia="Arial"/>
          <w:i/>
          <w:iCs/>
          <w:sz w:val="22"/>
          <w:szCs w:val="22"/>
        </w:rPr>
        <w:t>Clearing House, 85</w:t>
      </w:r>
      <w:r w:rsidRPr="00FE67AB">
        <w:rPr>
          <w:rFonts w:eastAsia="Arial"/>
          <w:sz w:val="22"/>
          <w:szCs w:val="22"/>
        </w:rPr>
        <w:t>(6), pp. 213-220. DOI: 10.1080/00098655.2012.691568.</w:t>
      </w:r>
    </w:p>
    <w:p w14:paraId="46D4B0FD" w14:textId="77777777" w:rsidR="003B76A4" w:rsidRPr="00FE67AB" w:rsidRDefault="003B76A4" w:rsidP="504C1B57">
      <w:pPr>
        <w:widowControl w:val="0"/>
        <w:tabs>
          <w:tab w:val="left" w:pos="720"/>
        </w:tabs>
        <w:rPr>
          <w:rFonts w:eastAsia="Arial"/>
          <w:sz w:val="22"/>
          <w:szCs w:val="22"/>
        </w:rPr>
      </w:pPr>
    </w:p>
    <w:p w14:paraId="6896B9E4" w14:textId="77777777" w:rsidR="003B76A4" w:rsidRPr="00FE67AB" w:rsidRDefault="52830493" w:rsidP="52830493">
      <w:pPr>
        <w:widowControl w:val="0"/>
        <w:tabs>
          <w:tab w:val="left" w:pos="720"/>
        </w:tabs>
        <w:rPr>
          <w:rFonts w:eastAsia="Arial"/>
          <w:sz w:val="22"/>
          <w:szCs w:val="22"/>
        </w:rPr>
      </w:pPr>
      <w:proofErr w:type="spellStart"/>
      <w:r w:rsidRPr="00FE67AB">
        <w:rPr>
          <w:rFonts w:eastAsia="Arial"/>
          <w:sz w:val="22"/>
          <w:szCs w:val="22"/>
        </w:rPr>
        <w:t>Readence</w:t>
      </w:r>
      <w:proofErr w:type="spellEnd"/>
      <w:r w:rsidRPr="00FE67AB">
        <w:rPr>
          <w:rFonts w:eastAsia="Arial"/>
          <w:sz w:val="22"/>
          <w:szCs w:val="22"/>
        </w:rPr>
        <w:t xml:space="preserve">, J., Bean, T., &amp; Baldwin, R. (2012). </w:t>
      </w:r>
      <w:r w:rsidRPr="00FE67AB">
        <w:rPr>
          <w:rFonts w:eastAsia="Arial"/>
          <w:i/>
          <w:iCs/>
          <w:sz w:val="22"/>
          <w:szCs w:val="22"/>
        </w:rPr>
        <w:t>Content area literacy: An integrated approach</w:t>
      </w:r>
      <w:r w:rsidRPr="00FE67AB">
        <w:rPr>
          <w:rFonts w:eastAsia="Arial"/>
          <w:sz w:val="22"/>
          <w:szCs w:val="22"/>
        </w:rPr>
        <w:t>. Dubuque, IO: Kendall/Hunt Publishing.</w:t>
      </w:r>
    </w:p>
    <w:p w14:paraId="796653D0" w14:textId="77777777" w:rsidR="003B76A4" w:rsidRPr="00FE67AB" w:rsidRDefault="003B76A4" w:rsidP="504C1B57">
      <w:pPr>
        <w:widowControl w:val="0"/>
        <w:tabs>
          <w:tab w:val="left" w:pos="720"/>
        </w:tabs>
        <w:rPr>
          <w:rFonts w:eastAsia="Arial"/>
          <w:sz w:val="22"/>
          <w:szCs w:val="22"/>
        </w:rPr>
      </w:pPr>
    </w:p>
    <w:p w14:paraId="65AA59A8" w14:textId="77777777" w:rsidR="003B76A4" w:rsidRPr="00FE67AB" w:rsidRDefault="2E93C7B8" w:rsidP="2E93C7B8">
      <w:pPr>
        <w:widowControl w:val="0"/>
        <w:tabs>
          <w:tab w:val="left" w:pos="720"/>
        </w:tabs>
        <w:rPr>
          <w:rFonts w:eastAsia="Arial"/>
          <w:sz w:val="22"/>
          <w:szCs w:val="22"/>
        </w:rPr>
      </w:pPr>
      <w:r w:rsidRPr="00FE67AB">
        <w:rPr>
          <w:rFonts w:eastAsia="Arial"/>
          <w:sz w:val="22"/>
          <w:szCs w:val="22"/>
        </w:rPr>
        <w:t>Sewell, W. C. (2013/14).  Preservice teachers’ literacy strategies preferences: Results of a two-year study of content area literacy students. J</w:t>
      </w:r>
      <w:r w:rsidRPr="00FE67AB">
        <w:rPr>
          <w:rFonts w:eastAsia="Arial"/>
          <w:i/>
          <w:iCs/>
          <w:sz w:val="22"/>
          <w:szCs w:val="22"/>
        </w:rPr>
        <w:t>ournal of Content Area Reading</w:t>
      </w:r>
      <w:r w:rsidRPr="00FE67AB">
        <w:rPr>
          <w:rFonts w:eastAsia="Arial"/>
          <w:sz w:val="22"/>
          <w:szCs w:val="22"/>
        </w:rPr>
        <w:t>, 10(1), pp. 121-149.</w:t>
      </w:r>
    </w:p>
    <w:p w14:paraId="533E6F0D" w14:textId="77777777" w:rsidR="003B76A4" w:rsidRPr="00FE67AB" w:rsidRDefault="003B76A4" w:rsidP="504C1B57">
      <w:pPr>
        <w:widowControl w:val="0"/>
        <w:tabs>
          <w:tab w:val="left" w:pos="720"/>
        </w:tabs>
        <w:rPr>
          <w:rFonts w:eastAsia="Arial"/>
          <w:sz w:val="22"/>
          <w:szCs w:val="22"/>
        </w:rPr>
      </w:pPr>
    </w:p>
    <w:p w14:paraId="1D372A94" w14:textId="77777777" w:rsidR="00B70B3B" w:rsidRPr="00FE67AB" w:rsidRDefault="2E93C7B8" w:rsidP="2E93C7B8">
      <w:pPr>
        <w:widowControl w:val="0"/>
        <w:tabs>
          <w:tab w:val="left" w:pos="720"/>
        </w:tabs>
        <w:rPr>
          <w:rFonts w:eastAsia="Arial"/>
          <w:sz w:val="22"/>
          <w:szCs w:val="22"/>
        </w:rPr>
      </w:pPr>
      <w:r w:rsidRPr="00FE67AB">
        <w:rPr>
          <w:rFonts w:eastAsia="Arial"/>
          <w:sz w:val="22"/>
          <w:szCs w:val="22"/>
        </w:rPr>
        <w:t xml:space="preserve">Watkins, N. &amp; </w:t>
      </w:r>
      <w:proofErr w:type="spellStart"/>
      <w:r w:rsidRPr="00FE67AB">
        <w:rPr>
          <w:rFonts w:eastAsia="Arial"/>
          <w:sz w:val="22"/>
          <w:szCs w:val="22"/>
        </w:rPr>
        <w:t>Lindahl</w:t>
      </w:r>
      <w:proofErr w:type="spellEnd"/>
      <w:r w:rsidRPr="00FE67AB">
        <w:rPr>
          <w:rFonts w:eastAsia="Arial"/>
          <w:sz w:val="22"/>
          <w:szCs w:val="22"/>
        </w:rPr>
        <w:t xml:space="preserve">, K. (2010).  </w:t>
      </w:r>
      <w:hyperlink r:id="rId11">
        <w:r w:rsidRPr="00FE67AB">
          <w:rPr>
            <w:rFonts w:eastAsia="Arial"/>
            <w:sz w:val="22"/>
            <w:szCs w:val="22"/>
          </w:rPr>
          <w:t>Targeting Content Area Literacy Instruction to Meet the Needs of Adolescent English Language Learners.</w:t>
        </w:r>
      </w:hyperlink>
      <w:r w:rsidRPr="00FE67AB">
        <w:rPr>
          <w:rFonts w:eastAsia="Arial"/>
          <w:sz w:val="22"/>
          <w:szCs w:val="22"/>
        </w:rPr>
        <w:t xml:space="preserve"> </w:t>
      </w:r>
      <w:r w:rsidRPr="00FE67AB">
        <w:rPr>
          <w:rFonts w:eastAsia="Arial"/>
          <w:i/>
          <w:iCs/>
          <w:sz w:val="22"/>
          <w:szCs w:val="22"/>
        </w:rPr>
        <w:t>Middle School Journal, 41</w:t>
      </w:r>
      <w:r w:rsidRPr="00FE67AB">
        <w:rPr>
          <w:rFonts w:eastAsia="Arial"/>
          <w:sz w:val="22"/>
          <w:szCs w:val="22"/>
        </w:rPr>
        <w:t>(3), pp. 23-32.</w:t>
      </w:r>
    </w:p>
    <w:p w14:paraId="686935F9" w14:textId="77777777" w:rsidR="003B76A4" w:rsidRPr="00FE67AB" w:rsidRDefault="003B76A4" w:rsidP="504C1B57">
      <w:pPr>
        <w:widowControl w:val="0"/>
        <w:tabs>
          <w:tab w:val="left" w:pos="1800"/>
          <w:tab w:val="left" w:pos="3780"/>
        </w:tabs>
        <w:jc w:val="both"/>
        <w:outlineLvl w:val="0"/>
        <w:rPr>
          <w:rFonts w:eastAsia="Arial"/>
          <w:b/>
          <w:bCs/>
          <w:color w:val="000000" w:themeColor="text1"/>
          <w:sz w:val="22"/>
          <w:szCs w:val="22"/>
          <w:u w:val="single"/>
        </w:rPr>
      </w:pPr>
    </w:p>
    <w:p w14:paraId="274872DE" w14:textId="77777777" w:rsidR="00B70B3B" w:rsidRPr="00FE67AB" w:rsidRDefault="504C1B57" w:rsidP="504C1B57">
      <w:pPr>
        <w:jc w:val="both"/>
        <w:rPr>
          <w:rFonts w:eastAsia="Arial"/>
          <w:sz w:val="22"/>
          <w:szCs w:val="22"/>
        </w:rPr>
      </w:pPr>
      <w:r w:rsidRPr="00FE67AB">
        <w:rPr>
          <w:rFonts w:eastAsia="Arial"/>
          <w:b/>
          <w:bCs/>
          <w:sz w:val="22"/>
          <w:szCs w:val="22"/>
          <w:u w:val="single"/>
        </w:rPr>
        <w:t>TECHNOLOGY REQUIREMENTS</w:t>
      </w:r>
      <w:r w:rsidRPr="00FE67AB">
        <w:rPr>
          <w:rFonts w:eastAsia="Arial"/>
          <w:sz w:val="22"/>
          <w:szCs w:val="22"/>
        </w:rPr>
        <w:t xml:space="preserve"> </w:t>
      </w:r>
    </w:p>
    <w:p w14:paraId="3063AE81" w14:textId="3929C727" w:rsidR="003B76A4" w:rsidRPr="00FE67AB" w:rsidRDefault="0CB094AA" w:rsidP="0CB094AA">
      <w:pPr>
        <w:widowControl w:val="0"/>
        <w:adjustRightInd w:val="0"/>
        <w:jc w:val="both"/>
        <w:rPr>
          <w:rFonts w:eastAsia="Arial"/>
          <w:sz w:val="22"/>
          <w:szCs w:val="22"/>
        </w:rPr>
      </w:pPr>
      <w:r w:rsidRPr="00FE67AB">
        <w:rPr>
          <w:rFonts w:eastAsia="Arial"/>
          <w:sz w:val="22"/>
          <w:szCs w:val="22"/>
        </w:rPr>
        <w:t xml:space="preserve">Technology tools have been integrated in this course and all other Professional Teacher Preparation courses.  </w:t>
      </w:r>
      <w:r w:rsidRPr="00FE67AB">
        <w:rPr>
          <w:rFonts w:eastAsia="Arial"/>
          <w:b/>
          <w:bCs/>
          <w:sz w:val="22"/>
          <w:szCs w:val="22"/>
        </w:rPr>
        <w:t>Moodle</w:t>
      </w:r>
      <w:r w:rsidRPr="00FE67AB">
        <w:rPr>
          <w:rFonts w:eastAsia="Arial"/>
          <w:sz w:val="22"/>
          <w:szCs w:val="22"/>
        </w:rPr>
        <w:t xml:space="preserve"> is a web-based tool that you can access from any Internet connection with Internet Explorer at any time.  Access is located at </w:t>
      </w:r>
      <w:hyperlink r:id="rId12">
        <w:r w:rsidRPr="00FE67AB">
          <w:rPr>
            <w:rFonts w:eastAsia="Arial"/>
            <w:color w:val="0000FF"/>
            <w:sz w:val="22"/>
            <w:szCs w:val="22"/>
            <w:u w:val="single"/>
          </w:rPr>
          <w:t>http://moodle.redlands.edu</w:t>
        </w:r>
      </w:hyperlink>
      <w:r w:rsidRPr="00FE67AB">
        <w:rPr>
          <w:rFonts w:eastAsia="Arial"/>
          <w:sz w:val="22"/>
          <w:szCs w:val="22"/>
          <w:u w:val="single"/>
        </w:rPr>
        <w:t>. </w:t>
      </w:r>
      <w:r w:rsidRPr="00FE67AB">
        <w:rPr>
          <w:rFonts w:eastAsia="Arial"/>
          <w:sz w:val="22"/>
          <w:szCs w:val="22"/>
        </w:rPr>
        <w:t xml:space="preserve"> The site will have links to the course syllabus, assignments, resources, and other communication tools.  There is no charge for the use of Moodle.  Microsoft Office will be helpful if you have it accessible. All software is available in the School of Education for use.  Internet access will be required for classes (</w:t>
      </w:r>
      <w:hyperlink r:id="rId13">
        <w:r w:rsidRPr="00FE67AB">
          <w:rPr>
            <w:rFonts w:eastAsia="Arial"/>
            <w:color w:val="0000FF"/>
            <w:sz w:val="22"/>
            <w:szCs w:val="22"/>
            <w:u w:val="single"/>
          </w:rPr>
          <w:t>http://moodle.redlands.edu</w:t>
        </w:r>
      </w:hyperlink>
      <w:r w:rsidRPr="00FE67AB">
        <w:rPr>
          <w:rFonts w:eastAsia="Arial"/>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0FE67AB">
        <w:rPr>
          <w:rFonts w:eastAsia="Arial"/>
          <w:b/>
          <w:bCs/>
          <w:sz w:val="22"/>
          <w:szCs w:val="22"/>
        </w:rPr>
        <w:t xml:space="preserve">The </w:t>
      </w:r>
      <w:proofErr w:type="spellStart"/>
      <w:r w:rsidRPr="00FE67AB">
        <w:rPr>
          <w:rFonts w:eastAsia="Arial"/>
          <w:b/>
          <w:bCs/>
          <w:sz w:val="22"/>
          <w:szCs w:val="22"/>
        </w:rPr>
        <w:t>Armacost</w:t>
      </w:r>
      <w:proofErr w:type="spellEnd"/>
      <w:r w:rsidRPr="00FE67AB">
        <w:rPr>
          <w:rFonts w:eastAsia="Arial"/>
          <w:b/>
          <w:bCs/>
          <w:sz w:val="22"/>
          <w:szCs w:val="22"/>
        </w:rPr>
        <w:t xml:space="preserve"> Library</w:t>
      </w:r>
      <w:r w:rsidRPr="00FE67AB">
        <w:rPr>
          <w:rFonts w:eastAsia="Arial"/>
          <w:sz w:val="22"/>
          <w:szCs w:val="22"/>
        </w:rPr>
        <w:t xml:space="preserve"> site at </w:t>
      </w:r>
      <w:hyperlink r:id="rId14">
        <w:r w:rsidRPr="00FE67AB">
          <w:rPr>
            <w:rFonts w:eastAsia="Arial"/>
            <w:color w:val="0000FF"/>
            <w:sz w:val="22"/>
            <w:szCs w:val="22"/>
            <w:u w:val="single"/>
          </w:rPr>
          <w:t>http://www.redlands.edu</w:t>
        </w:r>
      </w:hyperlink>
      <w:r w:rsidRPr="00FE67AB">
        <w:rPr>
          <w:rFonts w:eastAsia="Arial"/>
          <w:sz w:val="22"/>
          <w:szCs w:val="22"/>
        </w:rPr>
        <w:t xml:space="preserve"> /library has links to many other on-line resources under Internet Education Resources.</w:t>
      </w:r>
    </w:p>
    <w:p w14:paraId="7B2A5890" w14:textId="77777777" w:rsidR="00DA6DF7" w:rsidRPr="00FE67AB" w:rsidRDefault="00DA6DF7" w:rsidP="504C1B57">
      <w:pPr>
        <w:jc w:val="both"/>
        <w:rPr>
          <w:rFonts w:eastAsia="Arial"/>
          <w:b/>
          <w:bCs/>
          <w:sz w:val="22"/>
          <w:szCs w:val="22"/>
          <w:u w:val="single"/>
        </w:rPr>
      </w:pPr>
    </w:p>
    <w:p w14:paraId="22947404" w14:textId="77777777" w:rsidR="00DA6DF7" w:rsidRPr="00FE67AB" w:rsidRDefault="504C1B57" w:rsidP="504C1B57">
      <w:pPr>
        <w:jc w:val="both"/>
        <w:rPr>
          <w:rFonts w:eastAsia="Arial"/>
          <w:color w:val="FF0000"/>
          <w:sz w:val="22"/>
          <w:szCs w:val="22"/>
        </w:rPr>
      </w:pPr>
      <w:r w:rsidRPr="00FE67AB">
        <w:rPr>
          <w:rFonts w:eastAsia="Arial"/>
          <w:b/>
          <w:bCs/>
          <w:sz w:val="22"/>
          <w:szCs w:val="22"/>
          <w:u w:val="single"/>
        </w:rPr>
        <w:t>COURSE OBJECTIVES</w:t>
      </w:r>
      <w:r w:rsidRPr="00FE67AB">
        <w:rPr>
          <w:rFonts w:eastAsia="Arial"/>
          <w:b/>
          <w:bCs/>
          <w:sz w:val="22"/>
          <w:szCs w:val="22"/>
        </w:rPr>
        <w:t xml:space="preserve"> </w:t>
      </w:r>
    </w:p>
    <w:p w14:paraId="36BF1245" w14:textId="54C8C3CE" w:rsidR="003B76A4" w:rsidRPr="00FE67AB" w:rsidRDefault="00FE67AB" w:rsidP="00FE67AB">
      <w:pPr>
        <w:rPr>
          <w:rFonts w:ascii="avenir" w:hAnsi="avenir"/>
          <w:color w:val="000000"/>
          <w:sz w:val="22"/>
          <w:szCs w:val="22"/>
        </w:rPr>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r>
        <w:rPr>
          <w:rFonts w:ascii="avenir" w:hAnsi="avenir"/>
          <w:color w:val="000000"/>
          <w:sz w:val="22"/>
          <w:szCs w:val="22"/>
        </w:rPr>
        <w:t xml:space="preserve"> </w:t>
      </w:r>
      <w:r w:rsidR="504C1B57" w:rsidRPr="00FE67AB">
        <w:rPr>
          <w:rFonts w:eastAsia="Arial"/>
          <w:sz w:val="22"/>
          <w:szCs w:val="22"/>
        </w:rPr>
        <w:t>As a result of the work undertaken in this course candidates should be able to:</w:t>
      </w:r>
    </w:p>
    <w:p w14:paraId="5B2CA7DF" w14:textId="255F4238"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Demonstrate the ability to engage and support a student(s) in learning strategies for constructing meaning (reading), writing, communicating, listening, viewing, study</w:t>
      </w:r>
      <w:r w:rsidR="00FE67AB">
        <w:rPr>
          <w:rFonts w:eastAsia="Arial"/>
          <w:sz w:val="22"/>
          <w:szCs w:val="22"/>
        </w:rPr>
        <w:t>ing, and using literature (CSTP</w:t>
      </w:r>
      <w:r w:rsidRPr="00FE67AB">
        <w:rPr>
          <w:rFonts w:eastAsia="Arial"/>
          <w:sz w:val="22"/>
          <w:szCs w:val="22"/>
        </w:rPr>
        <w:t xml:space="preserve"> 1, 2);</w:t>
      </w:r>
    </w:p>
    <w:p w14:paraId="5B3108CD" w14:textId="4B3B55EA"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lastRenderedPageBreak/>
        <w:t>Design and provide meaningful learning experiences relative to adolescent literacy, the realities of schools, and the characteristic language and literacy dema</w:t>
      </w:r>
      <w:r w:rsidR="00FE67AB">
        <w:rPr>
          <w:rFonts w:eastAsia="Arial"/>
          <w:sz w:val="22"/>
          <w:szCs w:val="22"/>
        </w:rPr>
        <w:t>nds of specific content areas (CSTP</w:t>
      </w:r>
      <w:r w:rsidRPr="00FE67AB">
        <w:rPr>
          <w:rFonts w:eastAsia="Arial"/>
          <w:sz w:val="22"/>
          <w:szCs w:val="22"/>
        </w:rPr>
        <w:t xml:space="preserve"> 1, 2, 3);</w:t>
      </w:r>
    </w:p>
    <w:p w14:paraId="032B84CE" w14:textId="0EB3E1E1"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Demonstrate specific pedagogical skills for linking literacy strategies to and across subject matter instruction (</w:t>
      </w:r>
      <w:r w:rsidR="00FE67AB">
        <w:rPr>
          <w:rFonts w:eastAsia="Arial"/>
          <w:sz w:val="22"/>
          <w:szCs w:val="22"/>
        </w:rPr>
        <w:t>CSTP</w:t>
      </w:r>
      <w:r w:rsidRPr="00FE67AB">
        <w:rPr>
          <w:rFonts w:eastAsia="Arial"/>
          <w:sz w:val="22"/>
          <w:szCs w:val="22"/>
        </w:rPr>
        <w:t xml:space="preserve"> 1, 3);</w:t>
      </w:r>
    </w:p>
    <w:p w14:paraId="37928EA1" w14:textId="5EF2C325"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 xml:space="preserve">Make subject matter comprehensible to students and demonstrate deep knowledge of content (including </w:t>
      </w:r>
      <w:r w:rsidRPr="00FE67AB">
        <w:rPr>
          <w:rFonts w:eastAsia="Arial"/>
          <w:color w:val="000000" w:themeColor="text1"/>
          <w:sz w:val="22"/>
          <w:szCs w:val="22"/>
        </w:rPr>
        <w:t>state-adopted academic content standards and frameworks) (</w:t>
      </w:r>
      <w:r w:rsidR="00FE67AB">
        <w:rPr>
          <w:rFonts w:eastAsia="Arial"/>
          <w:color w:val="000000" w:themeColor="text1"/>
          <w:sz w:val="22"/>
          <w:szCs w:val="22"/>
        </w:rPr>
        <w:t>CSTP</w:t>
      </w:r>
      <w:r w:rsidRPr="00FE67AB">
        <w:rPr>
          <w:rFonts w:eastAsia="Arial"/>
          <w:color w:val="000000" w:themeColor="text1"/>
          <w:sz w:val="22"/>
          <w:szCs w:val="22"/>
        </w:rPr>
        <w:t xml:space="preserve"> 3, 4);</w:t>
      </w:r>
    </w:p>
    <w:p w14:paraId="0C768E63" w14:textId="768084BF" w:rsidR="003B76A4" w:rsidRPr="00FE67AB" w:rsidRDefault="52830493" w:rsidP="52830493">
      <w:pPr>
        <w:numPr>
          <w:ilvl w:val="0"/>
          <w:numId w:val="1"/>
        </w:numPr>
        <w:autoSpaceDE/>
        <w:autoSpaceDN/>
        <w:jc w:val="both"/>
        <w:rPr>
          <w:rFonts w:eastAsia="Avenir Roman"/>
          <w:sz w:val="22"/>
          <w:szCs w:val="22"/>
        </w:rPr>
      </w:pPr>
      <w:r w:rsidRPr="00FE67AB">
        <w:rPr>
          <w:rFonts w:eastAsia="Arial"/>
          <w:sz w:val="22"/>
          <w:szCs w:val="22"/>
        </w:rPr>
        <w:t xml:space="preserve">Demonstrate the ability to assess student learning, including adolescents who are diverse with regard to culture, </w:t>
      </w:r>
      <w:r w:rsidRPr="00FE67AB">
        <w:rPr>
          <w:rFonts w:eastAsia="Arial"/>
          <w:color w:val="000000" w:themeColor="text1"/>
          <w:sz w:val="22"/>
          <w:szCs w:val="22"/>
        </w:rPr>
        <w:t xml:space="preserve">language, gender, </w:t>
      </w:r>
      <w:r w:rsidR="00FE67AB">
        <w:rPr>
          <w:rFonts w:eastAsia="Arial"/>
          <w:color w:val="000000" w:themeColor="text1"/>
          <w:sz w:val="22"/>
          <w:szCs w:val="22"/>
        </w:rPr>
        <w:t>ethnicity and special needs (CSTP</w:t>
      </w:r>
      <w:r w:rsidRPr="00FE67AB">
        <w:rPr>
          <w:rFonts w:eastAsia="Arial"/>
          <w:color w:val="000000" w:themeColor="text1"/>
          <w:sz w:val="22"/>
          <w:szCs w:val="22"/>
        </w:rPr>
        <w:t xml:space="preserve"> 5);</w:t>
      </w:r>
    </w:p>
    <w:p w14:paraId="3B41128E" w14:textId="02887EDD"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Demonstrate professional development as an educator using professional literature and peer-reviewed journals containing interpretations of educational research rela</w:t>
      </w:r>
      <w:r w:rsidR="00FE67AB">
        <w:rPr>
          <w:rFonts w:eastAsia="Arial"/>
          <w:sz w:val="22"/>
          <w:szCs w:val="22"/>
        </w:rPr>
        <w:t>tive to adolescent literacy (CSTP</w:t>
      </w:r>
      <w:r w:rsidRPr="00FE67AB">
        <w:rPr>
          <w:rFonts w:eastAsia="Arial"/>
          <w:sz w:val="22"/>
          <w:szCs w:val="22"/>
        </w:rPr>
        <w:t xml:space="preserve"> 6);</w:t>
      </w:r>
    </w:p>
    <w:p w14:paraId="4A7199F7" w14:textId="1F3ADBEB"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Apply curriculum design principles as articulated in core texts and resources (</w:t>
      </w:r>
      <w:r w:rsidR="00FE67AB">
        <w:rPr>
          <w:rFonts w:eastAsia="Arial"/>
          <w:sz w:val="22"/>
          <w:szCs w:val="22"/>
        </w:rPr>
        <w:t>CSTP 4</w:t>
      </w:r>
      <w:r w:rsidRPr="00FE67AB">
        <w:rPr>
          <w:rFonts w:eastAsia="Arial"/>
          <w:sz w:val="22"/>
          <w:szCs w:val="22"/>
        </w:rPr>
        <w:t>);</w:t>
      </w:r>
    </w:p>
    <w:p w14:paraId="032C8468" w14:textId="28B94DDD" w:rsidR="003B76A4" w:rsidRPr="00FE67AB" w:rsidRDefault="0A6D9766" w:rsidP="0A6D9766">
      <w:pPr>
        <w:numPr>
          <w:ilvl w:val="0"/>
          <w:numId w:val="1"/>
        </w:numPr>
        <w:autoSpaceDE/>
        <w:autoSpaceDN/>
        <w:jc w:val="both"/>
        <w:rPr>
          <w:rFonts w:eastAsia="Avenir Roman"/>
          <w:sz w:val="22"/>
          <w:szCs w:val="22"/>
        </w:rPr>
      </w:pPr>
      <w:r w:rsidRPr="00FE67AB">
        <w:rPr>
          <w:rFonts w:eastAsia="Arial"/>
          <w:sz w:val="22"/>
          <w:szCs w:val="22"/>
        </w:rPr>
        <w:t>Refine their appreciation for the complex nature of literacy growth among ad</w:t>
      </w:r>
      <w:r w:rsidR="00FE67AB">
        <w:rPr>
          <w:rFonts w:eastAsia="Arial"/>
          <w:sz w:val="22"/>
          <w:szCs w:val="22"/>
        </w:rPr>
        <w:t>olescent learners (CSTP 1</w:t>
      </w:r>
      <w:r w:rsidRPr="00FE67AB">
        <w:rPr>
          <w:rFonts w:eastAsia="Arial"/>
          <w:sz w:val="22"/>
          <w:szCs w:val="22"/>
        </w:rPr>
        <w:t>).</w:t>
      </w:r>
    </w:p>
    <w:p w14:paraId="76D62FB6" w14:textId="77777777" w:rsidR="00FD56C5" w:rsidRPr="00FE67AB" w:rsidRDefault="00FD56C5" w:rsidP="504C1B57">
      <w:pPr>
        <w:rPr>
          <w:rFonts w:eastAsia="Arial"/>
          <w:color w:val="000000" w:themeColor="text1"/>
          <w:sz w:val="22"/>
          <w:szCs w:val="22"/>
        </w:rPr>
      </w:pPr>
    </w:p>
    <w:p w14:paraId="11F14817" w14:textId="77777777" w:rsidR="00FD56C5" w:rsidRPr="00FE67AB" w:rsidRDefault="504C1B57" w:rsidP="504C1B57">
      <w:pPr>
        <w:widowControl w:val="0"/>
        <w:tabs>
          <w:tab w:val="left" w:pos="1800"/>
          <w:tab w:val="left" w:pos="3780"/>
        </w:tabs>
        <w:jc w:val="both"/>
        <w:outlineLvl w:val="0"/>
        <w:rPr>
          <w:rFonts w:eastAsia="Arial"/>
          <w:b/>
          <w:bCs/>
          <w:color w:val="000000" w:themeColor="text1"/>
          <w:sz w:val="22"/>
          <w:szCs w:val="22"/>
          <w:u w:val="single"/>
        </w:rPr>
      </w:pPr>
      <w:r w:rsidRPr="00FE67AB">
        <w:rPr>
          <w:rFonts w:eastAsia="Arial"/>
          <w:b/>
          <w:bCs/>
          <w:color w:val="000000" w:themeColor="text1"/>
          <w:sz w:val="22"/>
          <w:szCs w:val="22"/>
          <w:u w:val="single"/>
        </w:rPr>
        <w:t xml:space="preserve">ASSIGNMENTS AND ASSESSMENTS </w:t>
      </w:r>
    </w:p>
    <w:p w14:paraId="4632F546" w14:textId="77777777" w:rsidR="00EC304A" w:rsidRPr="00FE67AB" w:rsidRDefault="504C1B57" w:rsidP="504C1B57">
      <w:pPr>
        <w:widowControl w:val="0"/>
        <w:adjustRightInd w:val="0"/>
        <w:jc w:val="both"/>
        <w:rPr>
          <w:rFonts w:eastAsia="Arial"/>
          <w:sz w:val="22"/>
          <w:szCs w:val="22"/>
        </w:rPr>
      </w:pPr>
      <w:r w:rsidRPr="00FE67AB">
        <w:rPr>
          <w:rFonts w:eastAsia="Arial"/>
          <w:sz w:val="22"/>
          <w:szCs w:val="22"/>
        </w:rPr>
        <w:t>Students will complete one signature assignment for this course as well as various other readings, class activities, and web-site reviews, all of which are presented in relationship to the Content Literacy Curriculum Project.  Five assignments are outlined for this course.  They are designed to forward the progress on your Content Literacy Curriculum Project.  Each assignment is guided by a rubric that is also used as an assessment instrument.</w:t>
      </w:r>
    </w:p>
    <w:p w14:paraId="2BF86575" w14:textId="77777777" w:rsidR="00EC304A" w:rsidRPr="00FE67AB" w:rsidRDefault="00EC304A" w:rsidP="504C1B57">
      <w:pPr>
        <w:jc w:val="both"/>
        <w:rPr>
          <w:rFonts w:eastAsia="Arial"/>
          <w:sz w:val="22"/>
          <w:szCs w:val="22"/>
        </w:rPr>
      </w:pPr>
    </w:p>
    <w:p w14:paraId="735909F9" w14:textId="73A7220E" w:rsidR="00EC304A" w:rsidRPr="00FE67AB" w:rsidRDefault="2E93C7B8" w:rsidP="2E93C7B8">
      <w:pPr>
        <w:numPr>
          <w:ilvl w:val="0"/>
          <w:numId w:val="2"/>
        </w:numPr>
        <w:jc w:val="both"/>
        <w:rPr>
          <w:rFonts w:eastAsia="Avenir Roman"/>
          <w:sz w:val="22"/>
          <w:szCs w:val="22"/>
        </w:rPr>
      </w:pPr>
      <w:r w:rsidRPr="00FE67AB">
        <w:rPr>
          <w:rFonts w:eastAsia="Arial"/>
          <w:b/>
          <w:bCs/>
          <w:sz w:val="22"/>
          <w:szCs w:val="22"/>
          <w:u w:val="single"/>
        </w:rPr>
        <w:t>Theoretical/Reading Reflections (25 points, total)</w:t>
      </w:r>
      <w:r w:rsidRPr="00FE67AB">
        <w:rPr>
          <w:rFonts w:eastAsia="Arial"/>
          <w:sz w:val="22"/>
          <w:szCs w:val="22"/>
        </w:rPr>
        <w:t xml:space="preserve">: </w:t>
      </w:r>
    </w:p>
    <w:p w14:paraId="39E098CF" w14:textId="6DD25A39" w:rsidR="00EC304A" w:rsidRPr="00FE67AB" w:rsidRDefault="504C1B57" w:rsidP="504C1B57">
      <w:pPr>
        <w:numPr>
          <w:ilvl w:val="0"/>
          <w:numId w:val="2"/>
        </w:numPr>
        <w:jc w:val="both"/>
        <w:rPr>
          <w:sz w:val="22"/>
          <w:szCs w:val="22"/>
        </w:rPr>
      </w:pPr>
      <w:r w:rsidRPr="00FE67AB">
        <w:rPr>
          <w:rFonts w:eastAsia="Arial"/>
          <w:b/>
          <w:bCs/>
          <w:sz w:val="22"/>
          <w:szCs w:val="22"/>
          <w:u w:val="single"/>
        </w:rPr>
        <w:t>Curriculum Unit Presentation &amp; Modeled Teaching (10 points, total)</w:t>
      </w:r>
      <w:r w:rsidRPr="00FE67AB">
        <w:rPr>
          <w:rFonts w:eastAsia="Arial"/>
          <w:sz w:val="22"/>
          <w:szCs w:val="22"/>
        </w:rPr>
        <w:t xml:space="preserve">: Candidates will design this modeled teaching presentation with respect to struggling readers, or students with special needs, or ELL’s or advanced learners. “Into, </w:t>
      </w:r>
      <w:proofErr w:type="gramStart"/>
      <w:r w:rsidRPr="00FE67AB">
        <w:rPr>
          <w:rFonts w:eastAsia="Arial"/>
          <w:sz w:val="22"/>
          <w:szCs w:val="22"/>
        </w:rPr>
        <w:t>Through</w:t>
      </w:r>
      <w:proofErr w:type="gramEnd"/>
      <w:r w:rsidRPr="00FE67AB">
        <w:rPr>
          <w:rFonts w:eastAsia="Arial"/>
          <w:sz w:val="22"/>
          <w:szCs w:val="22"/>
        </w:rPr>
        <w:t xml:space="preserve"> and Beyond” lesson planning is reinforced. </w:t>
      </w:r>
    </w:p>
    <w:p w14:paraId="785300B5" w14:textId="39DC2AED" w:rsidR="00EC304A" w:rsidRPr="00FE67AB" w:rsidRDefault="504C1B57" w:rsidP="504C1B57">
      <w:pPr>
        <w:numPr>
          <w:ilvl w:val="0"/>
          <w:numId w:val="2"/>
        </w:numPr>
        <w:jc w:val="both"/>
        <w:rPr>
          <w:sz w:val="22"/>
          <w:szCs w:val="22"/>
        </w:rPr>
      </w:pPr>
      <w:r w:rsidRPr="00FE67AB">
        <w:rPr>
          <w:rFonts w:eastAsia="Arial"/>
          <w:b/>
          <w:bCs/>
          <w:sz w:val="22"/>
          <w:szCs w:val="22"/>
          <w:u w:val="single"/>
        </w:rPr>
        <w:t>Web-site reviews per respective subject areas (20 points total)</w:t>
      </w:r>
      <w:r w:rsidRPr="00FE67AB">
        <w:rPr>
          <w:rFonts w:eastAsia="Arial"/>
          <w:sz w:val="22"/>
          <w:szCs w:val="22"/>
        </w:rPr>
        <w:t xml:space="preserve">:  Candidates will explore a range of content-specific vocabulary, comprehension, and discussion strategies that can be variously applied with struggling readers, students with special needs, ELL’s and advanced learners. </w:t>
      </w:r>
    </w:p>
    <w:p w14:paraId="0946B51B" w14:textId="4E67A76E" w:rsidR="00EC304A" w:rsidRPr="00FE67AB" w:rsidRDefault="52830493" w:rsidP="52830493">
      <w:pPr>
        <w:numPr>
          <w:ilvl w:val="0"/>
          <w:numId w:val="2"/>
        </w:numPr>
        <w:jc w:val="both"/>
        <w:rPr>
          <w:rFonts w:eastAsia="Avenir Roman"/>
          <w:color w:val="000000" w:themeColor="text1"/>
          <w:sz w:val="22"/>
          <w:szCs w:val="22"/>
        </w:rPr>
      </w:pPr>
      <w:r w:rsidRPr="00FE67AB">
        <w:rPr>
          <w:rFonts w:eastAsia="Arial"/>
          <w:b/>
          <w:bCs/>
          <w:sz w:val="22"/>
          <w:szCs w:val="22"/>
          <w:u w:val="single"/>
        </w:rPr>
        <w:t>Content Literacy Curriculum Project (25 points total)</w:t>
      </w:r>
      <w:r w:rsidRPr="00FE67AB">
        <w:rPr>
          <w:rFonts w:eastAsia="Arial"/>
          <w:sz w:val="22"/>
          <w:szCs w:val="22"/>
        </w:rPr>
        <w:t xml:space="preserve">: Candidates will embed </w:t>
      </w:r>
      <w:proofErr w:type="gramStart"/>
      <w:r w:rsidRPr="00FE67AB">
        <w:rPr>
          <w:rFonts w:eastAsia="Arial"/>
          <w:sz w:val="22"/>
          <w:szCs w:val="22"/>
        </w:rPr>
        <w:t>various  diagnostic</w:t>
      </w:r>
      <w:proofErr w:type="gramEnd"/>
      <w:r w:rsidRPr="00FE67AB">
        <w:rPr>
          <w:rFonts w:eastAsia="Arial"/>
          <w:sz w:val="22"/>
          <w:szCs w:val="22"/>
        </w:rPr>
        <w:t xml:space="preserve">, formative and summative assessments within the 4-week curriculum project.  This project will be structured to consider the needs of struggling readers, students with special needs, ELL’s and advanced learners. A ten-page text will accompany the 4 weeks of structured lessons; it will discuss how the </w:t>
      </w:r>
      <w:proofErr w:type="spellStart"/>
      <w:r w:rsidRPr="00FE67AB">
        <w:rPr>
          <w:rFonts w:eastAsia="Arial"/>
          <w:sz w:val="22"/>
          <w:szCs w:val="22"/>
        </w:rPr>
        <w:t>scaffolded</w:t>
      </w:r>
      <w:proofErr w:type="spellEnd"/>
      <w:r w:rsidRPr="00FE67AB">
        <w:rPr>
          <w:rFonts w:eastAsia="Arial"/>
          <w:sz w:val="22"/>
          <w:szCs w:val="22"/>
        </w:rPr>
        <w:t xml:space="preserve"> strategies support the needs of the range of learners referred to.  Candidates will embed various strategies related to the teaching of writing respective to their subject areas.  They will be prepared to teach narratives, expository text or argument genres.  </w:t>
      </w:r>
    </w:p>
    <w:p w14:paraId="2B92C24F" w14:textId="798EFEEC" w:rsidR="00EC304A" w:rsidRPr="00FE67AB" w:rsidRDefault="504C1B57" w:rsidP="504C1B57">
      <w:pPr>
        <w:numPr>
          <w:ilvl w:val="0"/>
          <w:numId w:val="2"/>
        </w:numPr>
        <w:jc w:val="both"/>
        <w:rPr>
          <w:color w:val="000000" w:themeColor="text1"/>
          <w:sz w:val="22"/>
          <w:szCs w:val="22"/>
        </w:rPr>
      </w:pPr>
      <w:r w:rsidRPr="00FE67AB">
        <w:rPr>
          <w:rFonts w:eastAsia="Arial"/>
          <w:b/>
          <w:bCs/>
          <w:sz w:val="22"/>
          <w:szCs w:val="22"/>
          <w:u w:val="single"/>
        </w:rPr>
        <w:t>Professional Eng</w:t>
      </w:r>
      <w:r w:rsidRPr="00FE67AB">
        <w:rPr>
          <w:rFonts w:eastAsia="Arial"/>
          <w:b/>
          <w:bCs/>
          <w:color w:val="000000" w:themeColor="text1"/>
          <w:sz w:val="22"/>
          <w:szCs w:val="22"/>
          <w:u w:val="single"/>
        </w:rPr>
        <w:t>agement (20 points total)</w:t>
      </w:r>
      <w:r w:rsidRPr="00FE67AB">
        <w:rPr>
          <w:rFonts w:eastAsia="Arial"/>
          <w:color w:val="000000" w:themeColor="text1"/>
          <w:sz w:val="22"/>
          <w:szCs w:val="22"/>
        </w:rPr>
        <w:t xml:space="preserve">: please see rubric for respective elements of Professional </w:t>
      </w:r>
      <w:r w:rsidRPr="00FE67AB">
        <w:rPr>
          <w:rFonts w:eastAsia="Arial"/>
          <w:sz w:val="22"/>
          <w:szCs w:val="22"/>
        </w:rPr>
        <w:t xml:space="preserve">Engagement. </w:t>
      </w:r>
    </w:p>
    <w:p w14:paraId="50971685" w14:textId="42BC8A34" w:rsidR="000C0A7F" w:rsidRPr="00FE67AB" w:rsidRDefault="00EC304A" w:rsidP="504C1B57">
      <w:pPr>
        <w:jc w:val="both"/>
        <w:rPr>
          <w:rFonts w:eastAsia="Arial"/>
          <w:b/>
          <w:bCs/>
          <w:sz w:val="22"/>
          <w:szCs w:val="22"/>
        </w:rPr>
      </w:pPr>
      <w:r w:rsidRPr="00FE67AB">
        <w:br/>
      </w:r>
      <w:r w:rsidR="504C1B57" w:rsidRPr="00FE67AB">
        <w:rPr>
          <w:rFonts w:eastAsia="Arial"/>
          <w:b/>
          <w:bCs/>
          <w:sz w:val="22"/>
          <w:szCs w:val="22"/>
          <w:u w:val="single"/>
        </w:rPr>
        <w:t>GRADING SYSTEM/SCALE</w:t>
      </w:r>
      <w:r w:rsidR="504C1B57" w:rsidRPr="00FE67AB">
        <w:rPr>
          <w:rFonts w:eastAsia="Arial"/>
          <w:b/>
          <w:bCs/>
          <w:sz w:val="22"/>
          <w:szCs w:val="22"/>
        </w:rPr>
        <w:t xml:space="preserve"> </w:t>
      </w:r>
    </w:p>
    <w:p w14:paraId="4F47BEA9" w14:textId="77777777" w:rsidR="000C0A7F" w:rsidRPr="00FE67AB" w:rsidRDefault="504C1B57" w:rsidP="504C1B57">
      <w:pPr>
        <w:jc w:val="both"/>
        <w:rPr>
          <w:rFonts w:eastAsia="Arial"/>
          <w:sz w:val="22"/>
          <w:szCs w:val="22"/>
        </w:rPr>
      </w:pPr>
      <w:r w:rsidRPr="00FE67AB">
        <w:rPr>
          <w:rFonts w:eastAsia="Arial"/>
          <w:sz w:val="22"/>
          <w:szCs w:val="22"/>
        </w:rPr>
        <w:t xml:space="preserve">(See University Catalog)  </w:t>
      </w:r>
    </w:p>
    <w:p w14:paraId="0E6A4B24" w14:textId="77777777" w:rsidR="000C0A7F" w:rsidRPr="00FE67AB" w:rsidRDefault="504C1B57" w:rsidP="504C1B57">
      <w:pPr>
        <w:jc w:val="both"/>
        <w:rPr>
          <w:rFonts w:eastAsia="Arial"/>
          <w:sz w:val="22"/>
          <w:szCs w:val="22"/>
        </w:rPr>
      </w:pPr>
      <w:r w:rsidRPr="00FE67AB">
        <w:rPr>
          <w:rFonts w:eastAsia="Arial"/>
          <w:sz w:val="22"/>
          <w:szCs w:val="22"/>
        </w:rPr>
        <w:t xml:space="preserve"> </w:t>
      </w:r>
    </w:p>
    <w:p w14:paraId="1ED14D37" w14:textId="77777777" w:rsidR="000C0A7F" w:rsidRPr="00FE67AB" w:rsidRDefault="504C1B57" w:rsidP="504C1B57">
      <w:pPr>
        <w:rPr>
          <w:rFonts w:eastAsia="Arial"/>
          <w:sz w:val="22"/>
          <w:szCs w:val="22"/>
        </w:rPr>
      </w:pPr>
      <w:r w:rsidRPr="00FE67AB">
        <w:rPr>
          <w:rFonts w:eastAsia="Arial"/>
          <w:sz w:val="22"/>
          <w:szCs w:val="22"/>
        </w:rPr>
        <w:t xml:space="preserve">4.0 </w:t>
      </w:r>
      <w:proofErr w:type="gramStart"/>
      <w:r w:rsidRPr="00FE67AB">
        <w:rPr>
          <w:rFonts w:eastAsia="Arial"/>
          <w:sz w:val="22"/>
          <w:szCs w:val="22"/>
        </w:rPr>
        <w:t>or</w:t>
      </w:r>
      <w:proofErr w:type="gramEnd"/>
      <w:r w:rsidRPr="00FE67AB">
        <w:rPr>
          <w:rFonts w:eastAsia="Arial"/>
          <w:sz w:val="22"/>
          <w:szCs w:val="22"/>
        </w:rPr>
        <w:t xml:space="preserve"> 3.7 Outstanding  </w:t>
      </w:r>
    </w:p>
    <w:p w14:paraId="5E8C061A" w14:textId="77777777" w:rsidR="000C0A7F" w:rsidRPr="00FE67AB" w:rsidRDefault="504C1B57" w:rsidP="504C1B57">
      <w:pPr>
        <w:pStyle w:val="ListParagraph"/>
        <w:numPr>
          <w:ilvl w:val="0"/>
          <w:numId w:val="13"/>
        </w:numPr>
        <w:rPr>
          <w:rFonts w:ascii="Times New Roman" w:hAnsi="Times New Roman" w:cs="Times New Roman"/>
          <w:sz w:val="22"/>
          <w:szCs w:val="22"/>
        </w:rPr>
      </w:pPr>
      <w:r w:rsidRPr="00FE67AB">
        <w:rPr>
          <w:rFonts w:ascii="Times New Roman" w:eastAsia="Arial" w:hAnsi="Times New Roman" w:cs="Times New Roman"/>
          <w:sz w:val="22"/>
          <w:szCs w:val="22"/>
        </w:rPr>
        <w:t xml:space="preserve">The student displayed exceptional grasp of the material, frequently with evidence of intellectual insight and original thought. Above and beyond expectations.  </w:t>
      </w:r>
    </w:p>
    <w:p w14:paraId="3CD30C74" w14:textId="77777777" w:rsidR="000C0A7F" w:rsidRPr="00FE67AB" w:rsidRDefault="504C1B57" w:rsidP="504C1B57">
      <w:pPr>
        <w:pStyle w:val="ListParagraph"/>
        <w:numPr>
          <w:ilvl w:val="0"/>
          <w:numId w:val="13"/>
        </w:numPr>
        <w:rPr>
          <w:rFonts w:ascii="Times New Roman" w:hAnsi="Times New Roman" w:cs="Times New Roman"/>
          <w:sz w:val="22"/>
          <w:szCs w:val="22"/>
        </w:rPr>
      </w:pPr>
      <w:r w:rsidRPr="00FE67AB">
        <w:rPr>
          <w:rFonts w:ascii="Times New Roman" w:eastAsia="Arial" w:hAnsi="Times New Roman" w:cs="Times New Roman"/>
          <w:sz w:val="22"/>
          <w:szCs w:val="22"/>
        </w:rPr>
        <w:t xml:space="preserve">Department Expectation: Any assignment required to be written in APA format is organized, unbiased, and clear with correct and consistent verb tense, subject and verb agreement, singular </w:t>
      </w:r>
      <w:r w:rsidRPr="00FE67AB">
        <w:rPr>
          <w:rFonts w:ascii="Times New Roman" w:eastAsia="Arial" w:hAnsi="Times New Roman" w:cs="Times New Roman"/>
          <w:sz w:val="22"/>
          <w:szCs w:val="22"/>
        </w:rPr>
        <w:lastRenderedPageBreak/>
        <w:t xml:space="preserve">and plural pronoun agreement, punctuation, spelling, abbreviations, quotations and paraphrases, citations, and references formatted to the sixth edition of the Publication manual of the American Psychology Association (APA). </w:t>
      </w:r>
    </w:p>
    <w:p w14:paraId="0791A565" w14:textId="77777777" w:rsidR="000C0A7F" w:rsidRPr="00FE67AB" w:rsidRDefault="504C1B57" w:rsidP="504C1B57">
      <w:pPr>
        <w:ind w:left="360"/>
        <w:rPr>
          <w:rFonts w:eastAsia="Arial"/>
          <w:sz w:val="22"/>
          <w:szCs w:val="22"/>
        </w:rPr>
      </w:pPr>
      <w:r w:rsidRPr="00FE67AB">
        <w:rPr>
          <w:rFonts w:eastAsia="Arial"/>
          <w:sz w:val="22"/>
          <w:szCs w:val="22"/>
        </w:rPr>
        <w:t xml:space="preserve"> </w:t>
      </w:r>
    </w:p>
    <w:p w14:paraId="7982D2B4" w14:textId="77777777" w:rsidR="000C0A7F" w:rsidRPr="00FE67AB" w:rsidRDefault="504C1B57" w:rsidP="504C1B57">
      <w:pPr>
        <w:rPr>
          <w:rFonts w:eastAsia="Arial"/>
          <w:sz w:val="22"/>
          <w:szCs w:val="22"/>
        </w:rPr>
      </w:pPr>
      <w:r w:rsidRPr="00FE67AB">
        <w:rPr>
          <w:rFonts w:eastAsia="Arial"/>
          <w:sz w:val="22"/>
          <w:szCs w:val="22"/>
        </w:rPr>
        <w:t xml:space="preserve">3.3 </w:t>
      </w:r>
      <w:proofErr w:type="gramStart"/>
      <w:r w:rsidRPr="00FE67AB">
        <w:rPr>
          <w:rFonts w:eastAsia="Arial"/>
          <w:sz w:val="22"/>
          <w:szCs w:val="22"/>
        </w:rPr>
        <w:t>or</w:t>
      </w:r>
      <w:proofErr w:type="gramEnd"/>
      <w:r w:rsidRPr="00FE67AB">
        <w:rPr>
          <w:rFonts w:eastAsia="Arial"/>
          <w:sz w:val="22"/>
          <w:szCs w:val="22"/>
        </w:rPr>
        <w:t xml:space="preserve"> 3.0 Excellent  </w:t>
      </w:r>
    </w:p>
    <w:p w14:paraId="2ADA3A61" w14:textId="77777777" w:rsidR="000C0A7F" w:rsidRPr="00FE67AB" w:rsidRDefault="504C1B57" w:rsidP="504C1B57">
      <w:pPr>
        <w:pStyle w:val="ListParagraph"/>
        <w:numPr>
          <w:ilvl w:val="0"/>
          <w:numId w:val="14"/>
        </w:numPr>
        <w:rPr>
          <w:rFonts w:ascii="Times New Roman" w:hAnsi="Times New Roman" w:cs="Times New Roman"/>
          <w:sz w:val="22"/>
          <w:szCs w:val="22"/>
        </w:rPr>
      </w:pPr>
      <w:r w:rsidRPr="00FE67AB">
        <w:rPr>
          <w:rFonts w:ascii="Times New Roman" w:eastAsia="Arial"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0FE5FCD" w14:textId="77777777" w:rsidR="000C0A7F" w:rsidRPr="00FE67AB" w:rsidRDefault="504C1B57" w:rsidP="504C1B57">
      <w:pPr>
        <w:pStyle w:val="ListParagraph"/>
        <w:numPr>
          <w:ilvl w:val="0"/>
          <w:numId w:val="14"/>
        </w:numPr>
        <w:rPr>
          <w:rFonts w:ascii="Times New Roman" w:hAnsi="Times New Roman" w:cs="Times New Roman"/>
          <w:sz w:val="22"/>
          <w:szCs w:val="22"/>
        </w:rPr>
      </w:pPr>
      <w:r w:rsidRPr="00FE67AB">
        <w:rPr>
          <w:rFonts w:ascii="Times New Roman" w:eastAsia="Arial"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9ADF6AB" w14:textId="77777777" w:rsidR="000C0A7F" w:rsidRPr="00FE67AB" w:rsidRDefault="504C1B57" w:rsidP="504C1B57">
      <w:pPr>
        <w:ind w:left="720"/>
        <w:rPr>
          <w:rFonts w:eastAsia="Arial"/>
          <w:sz w:val="22"/>
          <w:szCs w:val="22"/>
        </w:rPr>
      </w:pPr>
      <w:r w:rsidRPr="00FE67AB">
        <w:rPr>
          <w:rFonts w:eastAsia="Arial"/>
          <w:sz w:val="22"/>
          <w:szCs w:val="22"/>
        </w:rPr>
        <w:t xml:space="preserve"> </w:t>
      </w:r>
    </w:p>
    <w:p w14:paraId="71DCC4A0" w14:textId="77777777" w:rsidR="000C0A7F" w:rsidRPr="00FE67AB" w:rsidRDefault="504C1B57" w:rsidP="504C1B57">
      <w:pPr>
        <w:rPr>
          <w:rFonts w:eastAsia="Arial"/>
          <w:sz w:val="22"/>
          <w:szCs w:val="22"/>
        </w:rPr>
      </w:pPr>
      <w:r w:rsidRPr="00FE67AB">
        <w:rPr>
          <w:rFonts w:eastAsia="Arial"/>
          <w:sz w:val="22"/>
          <w:szCs w:val="22"/>
        </w:rPr>
        <w:t xml:space="preserve">2.7, 2.3, or 2.0 Acceptable  </w:t>
      </w:r>
    </w:p>
    <w:p w14:paraId="3D702B68" w14:textId="77777777" w:rsidR="000C0A7F" w:rsidRPr="00FE67AB" w:rsidRDefault="504C1B57" w:rsidP="504C1B57">
      <w:pPr>
        <w:pStyle w:val="ListParagraph"/>
        <w:numPr>
          <w:ilvl w:val="0"/>
          <w:numId w:val="15"/>
        </w:numPr>
        <w:rPr>
          <w:rFonts w:ascii="Times New Roman" w:hAnsi="Times New Roman" w:cs="Times New Roman"/>
          <w:sz w:val="22"/>
          <w:szCs w:val="22"/>
        </w:rPr>
      </w:pPr>
      <w:r w:rsidRPr="00FE67AB">
        <w:rPr>
          <w:rFonts w:ascii="Times New Roman" w:eastAsia="Arial"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133E033C" w14:textId="77777777" w:rsidR="000C0A7F" w:rsidRPr="00FE67AB" w:rsidRDefault="504C1B57" w:rsidP="504C1B57">
      <w:pPr>
        <w:pStyle w:val="ListParagraph"/>
        <w:numPr>
          <w:ilvl w:val="0"/>
          <w:numId w:val="15"/>
        </w:numPr>
        <w:rPr>
          <w:rFonts w:ascii="Times New Roman" w:hAnsi="Times New Roman" w:cs="Times New Roman"/>
          <w:sz w:val="22"/>
          <w:szCs w:val="22"/>
        </w:rPr>
      </w:pPr>
      <w:r w:rsidRPr="00FE67AB">
        <w:rPr>
          <w:rFonts w:ascii="Times New Roman" w:eastAsia="Arial"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4D0ECF17" w14:textId="77777777" w:rsidR="000C0A7F" w:rsidRPr="00FE67AB" w:rsidRDefault="504C1B57" w:rsidP="504C1B57">
      <w:pPr>
        <w:rPr>
          <w:rFonts w:eastAsia="Arial"/>
          <w:sz w:val="22"/>
          <w:szCs w:val="22"/>
        </w:rPr>
      </w:pPr>
      <w:r w:rsidRPr="00FE67AB">
        <w:rPr>
          <w:rFonts w:eastAsia="Arial"/>
          <w:sz w:val="22"/>
          <w:szCs w:val="22"/>
        </w:rPr>
        <w:t xml:space="preserve"> </w:t>
      </w:r>
    </w:p>
    <w:p w14:paraId="4C2B8B55" w14:textId="77777777" w:rsidR="000C0A7F" w:rsidRPr="00FE67AB" w:rsidRDefault="504C1B57" w:rsidP="504C1B57">
      <w:pPr>
        <w:rPr>
          <w:rFonts w:eastAsia="Arial"/>
          <w:sz w:val="22"/>
          <w:szCs w:val="22"/>
        </w:rPr>
      </w:pPr>
      <w:r w:rsidRPr="00FE67AB">
        <w:rPr>
          <w:rFonts w:eastAsia="Arial"/>
          <w:b/>
          <w:bCs/>
          <w:sz w:val="22"/>
          <w:szCs w:val="22"/>
        </w:rPr>
        <w:t xml:space="preserve">Graduate students will not receive credit for a course awarded a grade of 1.7 or below. A cumulative grade point average below 3.0 is not sufficient for good standing in graduate programs. </w:t>
      </w:r>
      <w:r w:rsidRPr="00FE67AB">
        <w:rPr>
          <w:rFonts w:eastAsia="Arial"/>
          <w:sz w:val="22"/>
          <w:szCs w:val="22"/>
        </w:rPr>
        <w:t xml:space="preserve"> 1.7, 1.3, 1.0, 0.7, 0.0 Unacceptable for graduate credit.  </w:t>
      </w:r>
    </w:p>
    <w:p w14:paraId="3D8D1DE3" w14:textId="77777777" w:rsidR="000C0A7F" w:rsidRPr="00FE67AB" w:rsidRDefault="504C1B57" w:rsidP="504C1B57">
      <w:pPr>
        <w:rPr>
          <w:rFonts w:eastAsia="Arial"/>
          <w:sz w:val="22"/>
          <w:szCs w:val="22"/>
        </w:rPr>
      </w:pPr>
      <w:r w:rsidRPr="00FE67AB">
        <w:rPr>
          <w:rFonts w:eastAsia="Arial"/>
          <w:sz w:val="22"/>
          <w:szCs w:val="22"/>
        </w:rPr>
        <w:t xml:space="preserve"> </w:t>
      </w:r>
    </w:p>
    <w:p w14:paraId="69C0576B" w14:textId="77777777" w:rsidR="000C0A7F" w:rsidRPr="00FE67AB" w:rsidRDefault="504C1B57" w:rsidP="504C1B57">
      <w:pPr>
        <w:rPr>
          <w:rFonts w:eastAsia="Arial"/>
          <w:sz w:val="22"/>
          <w:szCs w:val="22"/>
          <w:u w:val="single"/>
        </w:rPr>
      </w:pPr>
      <w:r w:rsidRPr="00FE67AB">
        <w:rPr>
          <w:rFonts w:eastAsia="Arial"/>
          <w:b/>
          <w:bCs/>
          <w:sz w:val="22"/>
          <w:szCs w:val="22"/>
          <w:u w:val="single"/>
        </w:rPr>
        <w:t>MINIMUM COURSE CREDIT REQUIREMENT FOR TEACHER CREDENTIAL CANDIDATES</w:t>
      </w:r>
      <w:r w:rsidRPr="00FE67AB">
        <w:rPr>
          <w:rFonts w:eastAsia="Arial"/>
          <w:sz w:val="22"/>
          <w:szCs w:val="22"/>
          <w:u w:val="single"/>
        </w:rPr>
        <w:t xml:space="preserve"> </w:t>
      </w:r>
    </w:p>
    <w:p w14:paraId="12E6886E" w14:textId="77777777" w:rsidR="000C0A7F" w:rsidRPr="00FE67AB" w:rsidRDefault="504C1B57" w:rsidP="504C1B57">
      <w:pPr>
        <w:rPr>
          <w:rFonts w:eastAsia="Arial"/>
          <w:sz w:val="22"/>
          <w:szCs w:val="22"/>
        </w:rPr>
      </w:pPr>
      <w:r w:rsidRPr="00FE67AB">
        <w:rPr>
          <w:rFonts w:eastAsia="Arial"/>
          <w:sz w:val="22"/>
          <w:szCs w:val="22"/>
        </w:rPr>
        <w:t>Students must receive at least a 2.0 to earn credit for the course. The MALT program requires a cumulative grade point average of 3.0 for degree completion and/or credential recommendation.</w:t>
      </w:r>
    </w:p>
    <w:p w14:paraId="1036EA4A" w14:textId="42BC8A34" w:rsidR="00EC304A" w:rsidRPr="00FE67AB" w:rsidRDefault="00EC304A" w:rsidP="504C1B57">
      <w:pPr>
        <w:jc w:val="both"/>
        <w:rPr>
          <w:rFonts w:eastAsia="Arial"/>
          <w:color w:val="000000" w:themeColor="text1"/>
          <w:sz w:val="22"/>
          <w:szCs w:val="22"/>
          <w:u w:val="single"/>
        </w:rPr>
      </w:pPr>
    </w:p>
    <w:p w14:paraId="25C6DDBE" w14:textId="77777777" w:rsidR="00EC304A" w:rsidRPr="00FE67AB" w:rsidRDefault="504C1B57" w:rsidP="504C1B57">
      <w:pPr>
        <w:widowControl w:val="0"/>
        <w:tabs>
          <w:tab w:val="left" w:pos="1800"/>
          <w:tab w:val="left" w:pos="3780"/>
        </w:tabs>
        <w:jc w:val="both"/>
        <w:outlineLvl w:val="0"/>
        <w:rPr>
          <w:rFonts w:eastAsia="Arial"/>
          <w:b/>
          <w:bCs/>
          <w:color w:val="000000" w:themeColor="text1"/>
          <w:sz w:val="22"/>
          <w:szCs w:val="22"/>
          <w:u w:val="single"/>
        </w:rPr>
      </w:pPr>
      <w:r w:rsidRPr="00FE67AB">
        <w:rPr>
          <w:rFonts w:eastAsia="Arial"/>
          <w:b/>
          <w:bCs/>
          <w:color w:val="000000" w:themeColor="text1"/>
          <w:sz w:val="22"/>
          <w:szCs w:val="22"/>
          <w:u w:val="single"/>
        </w:rPr>
        <w:t>ACADEMIC HONESTY</w:t>
      </w:r>
    </w:p>
    <w:p w14:paraId="59359917" w14:textId="77777777" w:rsidR="00EC304A" w:rsidRPr="00FE67AB" w:rsidRDefault="504C1B57" w:rsidP="504C1B57">
      <w:pPr>
        <w:widowControl w:val="0"/>
        <w:tabs>
          <w:tab w:val="left" w:pos="0"/>
          <w:tab w:val="left" w:pos="1440"/>
          <w:tab w:val="left" w:pos="8640"/>
        </w:tabs>
        <w:jc w:val="both"/>
        <w:rPr>
          <w:rFonts w:eastAsia="Arial"/>
          <w:color w:val="000000" w:themeColor="text1"/>
          <w:sz w:val="22"/>
          <w:szCs w:val="22"/>
        </w:rPr>
      </w:pPr>
      <w:r w:rsidRPr="00FE67AB">
        <w:rPr>
          <w:rFonts w:eastAsia="Arial"/>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783EE3BD" w14:textId="77777777" w:rsidR="00FD56C5" w:rsidRPr="00FE67AB" w:rsidRDefault="00FD56C5" w:rsidP="504C1B57">
      <w:pPr>
        <w:widowControl w:val="0"/>
        <w:tabs>
          <w:tab w:val="left" w:pos="0"/>
          <w:tab w:val="left" w:pos="1440"/>
          <w:tab w:val="left" w:pos="8640"/>
        </w:tabs>
        <w:jc w:val="both"/>
        <w:rPr>
          <w:rFonts w:eastAsia="Arial"/>
          <w:color w:val="000000" w:themeColor="text1"/>
          <w:sz w:val="22"/>
          <w:szCs w:val="22"/>
        </w:rPr>
      </w:pPr>
    </w:p>
    <w:p w14:paraId="1FB3C871" w14:textId="77777777" w:rsidR="00FD56C5" w:rsidRPr="00FE67AB" w:rsidRDefault="504C1B57" w:rsidP="504C1B57">
      <w:pPr>
        <w:widowControl w:val="0"/>
        <w:tabs>
          <w:tab w:val="left" w:pos="1800"/>
          <w:tab w:val="left" w:pos="3780"/>
        </w:tabs>
        <w:jc w:val="both"/>
        <w:outlineLvl w:val="0"/>
        <w:rPr>
          <w:rFonts w:eastAsia="Arial"/>
          <w:b/>
          <w:bCs/>
          <w:color w:val="000000" w:themeColor="text1"/>
          <w:sz w:val="22"/>
          <w:szCs w:val="22"/>
          <w:u w:val="single"/>
        </w:rPr>
      </w:pPr>
      <w:r w:rsidRPr="00FE67AB">
        <w:rPr>
          <w:rFonts w:eastAsia="Arial"/>
          <w:b/>
          <w:bCs/>
          <w:color w:val="000000" w:themeColor="text1"/>
          <w:sz w:val="22"/>
          <w:szCs w:val="22"/>
          <w:u w:val="single"/>
        </w:rPr>
        <w:t>ATTENDANCE POLICY</w:t>
      </w:r>
    </w:p>
    <w:p w14:paraId="4F1D576A" w14:textId="77777777" w:rsidR="00FD56C5" w:rsidRPr="00FE67AB" w:rsidRDefault="504C1B57" w:rsidP="504C1B57">
      <w:pPr>
        <w:widowControl w:val="0"/>
        <w:tabs>
          <w:tab w:val="left" w:pos="0"/>
          <w:tab w:val="left" w:pos="1440"/>
          <w:tab w:val="left" w:pos="8640"/>
        </w:tabs>
        <w:jc w:val="both"/>
        <w:rPr>
          <w:rFonts w:eastAsia="Arial"/>
          <w:color w:val="000000" w:themeColor="text1"/>
          <w:sz w:val="22"/>
          <w:szCs w:val="22"/>
        </w:rPr>
      </w:pPr>
      <w:r w:rsidRPr="00FE67AB">
        <w:rPr>
          <w:rFonts w:eastAsia="Arial"/>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33AF5879" w14:textId="4386AD27" w:rsidR="00D06A36" w:rsidRPr="00FE67AB" w:rsidRDefault="00D06A36" w:rsidP="504C1B57">
      <w:pPr>
        <w:widowControl w:val="0"/>
        <w:tabs>
          <w:tab w:val="left" w:pos="1800"/>
          <w:tab w:val="left" w:pos="3780"/>
        </w:tabs>
        <w:jc w:val="both"/>
        <w:outlineLvl w:val="0"/>
        <w:rPr>
          <w:rFonts w:eastAsia="Arial"/>
          <w:b/>
          <w:bCs/>
          <w:color w:val="000000" w:themeColor="text1"/>
          <w:sz w:val="22"/>
          <w:szCs w:val="22"/>
          <w:u w:val="single"/>
        </w:rPr>
      </w:pPr>
      <w:r w:rsidRPr="00FE67AB">
        <w:br/>
      </w:r>
      <w:r w:rsidR="504C1B57" w:rsidRPr="00FE67AB">
        <w:rPr>
          <w:rFonts w:eastAsia="Arial"/>
          <w:b/>
          <w:bCs/>
          <w:color w:val="000000" w:themeColor="text1"/>
          <w:sz w:val="22"/>
          <w:szCs w:val="22"/>
          <w:u w:val="single"/>
        </w:rPr>
        <w:t>ACCOMMODATIONS FOR LEARNING</w:t>
      </w:r>
    </w:p>
    <w:p w14:paraId="68E1E110" w14:textId="77777777" w:rsidR="00FD56C5" w:rsidRPr="00FE67AB" w:rsidRDefault="504C1B57" w:rsidP="504C1B57">
      <w:pPr>
        <w:autoSpaceDE/>
        <w:autoSpaceDN/>
        <w:spacing w:after="100" w:afterAutospacing="1"/>
        <w:jc w:val="both"/>
        <w:textAlignment w:val="baseline"/>
        <w:rPr>
          <w:rFonts w:eastAsia="Arial"/>
          <w:color w:val="000000" w:themeColor="text1"/>
          <w:sz w:val="22"/>
          <w:szCs w:val="22"/>
        </w:rPr>
      </w:pPr>
      <w:r w:rsidRPr="00FE67AB">
        <w:rPr>
          <w:rFonts w:eastAsia="Arial"/>
          <w:color w:val="000000" w:themeColor="text1"/>
          <w:sz w:val="22"/>
          <w:szCs w:val="22"/>
        </w:rPr>
        <w:t xml:space="preserve">If you feel you need accommodation to address the impact of a learning or physical disability, please speak with me privately to discuss your specific needs. To coordinate reasonable accommodations for </w:t>
      </w:r>
      <w:r w:rsidRPr="00FE67AB">
        <w:rPr>
          <w:rFonts w:eastAsia="Arial"/>
          <w:color w:val="000000" w:themeColor="text1"/>
          <w:sz w:val="22"/>
          <w:szCs w:val="22"/>
        </w:rPr>
        <w:lastRenderedPageBreak/>
        <w:t xml:space="preserve">documented disabilities, contact Academic Success and Disability Services at 909-748-8108 or visit them on the bottom floor of the </w:t>
      </w:r>
      <w:proofErr w:type="spellStart"/>
      <w:r w:rsidRPr="00FE67AB">
        <w:rPr>
          <w:rFonts w:eastAsia="Arial"/>
          <w:color w:val="000000" w:themeColor="text1"/>
          <w:sz w:val="22"/>
          <w:szCs w:val="22"/>
        </w:rPr>
        <w:t>Armacost</w:t>
      </w:r>
      <w:proofErr w:type="spellEnd"/>
      <w:r w:rsidRPr="00FE67AB">
        <w:rPr>
          <w:rFonts w:eastAsia="Arial"/>
          <w:color w:val="000000" w:themeColor="text1"/>
          <w:sz w:val="22"/>
          <w:szCs w:val="22"/>
        </w:rPr>
        <w:t xml:space="preserve"> library.</w:t>
      </w:r>
    </w:p>
    <w:p w14:paraId="30AB2B62" w14:textId="7CCFA828" w:rsidR="00EC304A" w:rsidRPr="00FE67AB" w:rsidRDefault="504C1B57" w:rsidP="504C1B57">
      <w:pPr>
        <w:widowControl w:val="0"/>
        <w:tabs>
          <w:tab w:val="left" w:pos="1800"/>
          <w:tab w:val="left" w:pos="3780"/>
        </w:tabs>
        <w:jc w:val="both"/>
        <w:outlineLvl w:val="0"/>
        <w:rPr>
          <w:rFonts w:eastAsia="Arial"/>
          <w:b/>
          <w:bCs/>
          <w:color w:val="000000" w:themeColor="text1"/>
          <w:sz w:val="22"/>
          <w:szCs w:val="22"/>
          <w:u w:val="single"/>
        </w:rPr>
      </w:pPr>
      <w:r w:rsidRPr="00FE67AB">
        <w:rPr>
          <w:rFonts w:eastAsia="Arial"/>
          <w:b/>
          <w:bCs/>
          <w:color w:val="000000" w:themeColor="text1"/>
          <w:sz w:val="22"/>
          <w:szCs w:val="22"/>
          <w:u w:val="single"/>
        </w:rPr>
        <w:t>ADDITIONAL COURSE RESOURCES</w:t>
      </w:r>
    </w:p>
    <w:p w14:paraId="31AC0BE5" w14:textId="77777777" w:rsidR="00EC304A" w:rsidRPr="00FE67AB" w:rsidRDefault="504C1B57" w:rsidP="504C1B57">
      <w:pPr>
        <w:widowControl w:val="0"/>
        <w:tabs>
          <w:tab w:val="left" w:pos="720"/>
        </w:tabs>
        <w:ind w:left="720" w:hanging="720"/>
        <w:rPr>
          <w:rFonts w:eastAsia="Arial"/>
          <w:color w:val="000000" w:themeColor="text1"/>
          <w:sz w:val="22"/>
          <w:szCs w:val="22"/>
        </w:rPr>
      </w:pPr>
      <w:r w:rsidRPr="00FE67AB">
        <w:rPr>
          <w:rFonts w:eastAsia="Arial"/>
          <w:color w:val="000000" w:themeColor="text1"/>
          <w:sz w:val="22"/>
          <w:szCs w:val="22"/>
        </w:rPr>
        <w:t xml:space="preserve">Common Core Standards: </w:t>
      </w:r>
      <w:hyperlink r:id="rId15">
        <w:r w:rsidRPr="00FE67AB">
          <w:rPr>
            <w:rStyle w:val="Hyperlink"/>
            <w:rFonts w:eastAsia="Arial"/>
            <w:sz w:val="22"/>
            <w:szCs w:val="22"/>
          </w:rPr>
          <w:t>http://www.corestandards.org/</w:t>
        </w:r>
      </w:hyperlink>
    </w:p>
    <w:p w14:paraId="305119FF" w14:textId="77777777" w:rsidR="00EC304A" w:rsidRPr="00FE67AB" w:rsidRDefault="00EC304A" w:rsidP="504C1B57">
      <w:pPr>
        <w:widowControl w:val="0"/>
        <w:tabs>
          <w:tab w:val="left" w:pos="720"/>
        </w:tabs>
        <w:ind w:left="720" w:hanging="720"/>
        <w:rPr>
          <w:rFonts w:eastAsia="Arial"/>
          <w:color w:val="000000" w:themeColor="text1"/>
          <w:sz w:val="22"/>
          <w:szCs w:val="22"/>
        </w:rPr>
      </w:pPr>
    </w:p>
    <w:p w14:paraId="325F2241" w14:textId="77777777" w:rsidR="00EC304A" w:rsidRPr="00FE67AB" w:rsidRDefault="504C1B57" w:rsidP="504C1B57">
      <w:pPr>
        <w:widowControl w:val="0"/>
        <w:tabs>
          <w:tab w:val="left" w:pos="720"/>
        </w:tabs>
        <w:ind w:left="720" w:hanging="720"/>
        <w:rPr>
          <w:rFonts w:eastAsia="Arial"/>
          <w:color w:val="000000" w:themeColor="text1"/>
          <w:sz w:val="22"/>
          <w:szCs w:val="22"/>
        </w:rPr>
      </w:pPr>
      <w:r w:rsidRPr="00FE67AB">
        <w:rPr>
          <w:rFonts w:eastAsia="Arial"/>
          <w:color w:val="000000" w:themeColor="text1"/>
          <w:sz w:val="22"/>
          <w:szCs w:val="22"/>
        </w:rPr>
        <w:t xml:space="preserve">Content Area Literacy: </w:t>
      </w:r>
      <w:hyperlink r:id="rId16">
        <w:r w:rsidRPr="00FE67AB">
          <w:rPr>
            <w:rStyle w:val="Hyperlink"/>
            <w:rFonts w:eastAsia="Arial"/>
            <w:sz w:val="22"/>
            <w:szCs w:val="22"/>
          </w:rPr>
          <w:t>http://www.literacy.uconn.edu/contlit.htm</w:t>
        </w:r>
      </w:hyperlink>
    </w:p>
    <w:p w14:paraId="06B1F08F" w14:textId="77777777" w:rsidR="00EC304A" w:rsidRPr="00FE67AB" w:rsidRDefault="00EC304A" w:rsidP="504C1B57">
      <w:pPr>
        <w:widowControl w:val="0"/>
        <w:tabs>
          <w:tab w:val="left" w:pos="720"/>
        </w:tabs>
        <w:ind w:left="720" w:hanging="720"/>
        <w:rPr>
          <w:rFonts w:eastAsia="Arial"/>
          <w:color w:val="000000" w:themeColor="text1"/>
          <w:sz w:val="22"/>
          <w:szCs w:val="22"/>
        </w:rPr>
      </w:pPr>
      <w:r w:rsidRPr="00FE67AB">
        <w:rPr>
          <w:color w:val="000000"/>
          <w:sz w:val="22"/>
          <w:szCs w:val="22"/>
        </w:rPr>
        <w:tab/>
      </w:r>
      <w:r w:rsidRPr="00FE67AB">
        <w:rPr>
          <w:rFonts w:eastAsia="Arial"/>
          <w:color w:val="000000"/>
          <w:sz w:val="22"/>
          <w:szCs w:val="22"/>
        </w:rPr>
        <w:t>This site provides essential resources and activities that are a critical accompaniment to the core textbook as well as the subject-by-subject resources that follow in “Resources”, below.</w:t>
      </w:r>
    </w:p>
    <w:p w14:paraId="7366425D" w14:textId="77777777" w:rsidR="00EC304A" w:rsidRPr="00FE67AB" w:rsidRDefault="00EC304A" w:rsidP="504C1B57">
      <w:pPr>
        <w:widowControl w:val="0"/>
        <w:tabs>
          <w:tab w:val="left" w:pos="0"/>
          <w:tab w:val="left" w:pos="1440"/>
          <w:tab w:val="left" w:pos="8640"/>
        </w:tabs>
        <w:jc w:val="both"/>
        <w:rPr>
          <w:rFonts w:eastAsia="Arial"/>
          <w:color w:val="000000" w:themeColor="text1"/>
          <w:sz w:val="22"/>
          <w:szCs w:val="22"/>
        </w:rPr>
      </w:pPr>
    </w:p>
    <w:p w14:paraId="4751D082" w14:textId="2B95E13C" w:rsidR="00FD56C5" w:rsidRPr="00FE67AB" w:rsidRDefault="504C1B57" w:rsidP="504C1B57">
      <w:pPr>
        <w:widowControl w:val="0"/>
        <w:tabs>
          <w:tab w:val="left" w:pos="1800"/>
          <w:tab w:val="left" w:pos="3780"/>
        </w:tabs>
        <w:jc w:val="both"/>
        <w:outlineLvl w:val="0"/>
        <w:rPr>
          <w:rFonts w:eastAsia="Arial"/>
          <w:b/>
          <w:bCs/>
          <w:color w:val="000000" w:themeColor="text1"/>
          <w:sz w:val="22"/>
          <w:szCs w:val="22"/>
        </w:rPr>
      </w:pPr>
      <w:r w:rsidRPr="00FE67AB">
        <w:rPr>
          <w:rFonts w:eastAsia="Arial"/>
          <w:b/>
          <w:bCs/>
          <w:color w:val="000000" w:themeColor="text1"/>
          <w:sz w:val="22"/>
          <w:szCs w:val="22"/>
          <w:u w:val="single"/>
        </w:rPr>
        <w:t>COURSE CALENDAR</w:t>
      </w:r>
      <w:r w:rsidRPr="00FE67AB">
        <w:rPr>
          <w:rFonts w:eastAsia="Arial"/>
          <w:b/>
          <w:bCs/>
          <w:color w:val="000000" w:themeColor="text1"/>
          <w:sz w:val="22"/>
          <w:szCs w:val="22"/>
        </w:rPr>
        <w:t xml:space="preserve"> (Subject to Change)</w:t>
      </w:r>
    </w:p>
    <w:p w14:paraId="173D73F3" w14:textId="77777777" w:rsidR="000C0A7F" w:rsidRPr="00FE67AB" w:rsidRDefault="000C0A7F" w:rsidP="504C1B57">
      <w:pPr>
        <w:widowControl w:val="0"/>
        <w:tabs>
          <w:tab w:val="left" w:pos="1800"/>
          <w:tab w:val="left" w:pos="3780"/>
        </w:tabs>
        <w:jc w:val="both"/>
        <w:outlineLvl w:val="0"/>
        <w:rPr>
          <w:rFonts w:eastAsia="Arial"/>
          <w:b/>
          <w:bCs/>
          <w:color w:val="000000" w:themeColor="text1"/>
          <w:sz w:val="22"/>
          <w:szCs w:val="22"/>
        </w:rPr>
      </w:pPr>
    </w:p>
    <w:tbl>
      <w:tblPr>
        <w:tblStyle w:val="TableGrid"/>
        <w:tblW w:w="0" w:type="auto"/>
        <w:tblLayout w:type="fixed"/>
        <w:tblLook w:val="04A0" w:firstRow="1" w:lastRow="0" w:firstColumn="1" w:lastColumn="0" w:noHBand="0" w:noVBand="1"/>
      </w:tblPr>
      <w:tblGrid>
        <w:gridCol w:w="1008"/>
        <w:gridCol w:w="8460"/>
      </w:tblGrid>
      <w:tr w:rsidR="00EC304A" w:rsidRPr="00FE67AB" w14:paraId="06F92AED" w14:textId="77777777" w:rsidTr="52830493">
        <w:trPr>
          <w:tblHeader/>
        </w:trPr>
        <w:tc>
          <w:tcPr>
            <w:tcW w:w="100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8B8E1D8" w14:textId="77777777" w:rsidR="00EC304A" w:rsidRPr="00FE67AB" w:rsidRDefault="504C1B57" w:rsidP="504C1B57">
            <w:pPr>
              <w:widowControl w:val="0"/>
              <w:adjustRightInd w:val="0"/>
              <w:jc w:val="center"/>
              <w:rPr>
                <w:rFonts w:eastAsia="Arial"/>
                <w:b/>
                <w:bCs/>
                <w:sz w:val="22"/>
                <w:szCs w:val="22"/>
              </w:rPr>
            </w:pPr>
            <w:r w:rsidRPr="00FE67AB">
              <w:rPr>
                <w:rFonts w:eastAsia="Arial"/>
                <w:b/>
                <w:bCs/>
                <w:sz w:val="22"/>
                <w:szCs w:val="22"/>
              </w:rPr>
              <w:t>Dates</w:t>
            </w:r>
          </w:p>
        </w:tc>
        <w:tc>
          <w:tcPr>
            <w:tcW w:w="8460"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57BCF468" w14:textId="77777777" w:rsidR="00EC304A" w:rsidRPr="00FE67AB" w:rsidRDefault="504C1B57" w:rsidP="504C1B57">
            <w:pPr>
              <w:widowControl w:val="0"/>
              <w:adjustRightInd w:val="0"/>
              <w:jc w:val="center"/>
              <w:rPr>
                <w:rFonts w:eastAsia="Arial"/>
                <w:b/>
                <w:bCs/>
                <w:sz w:val="22"/>
                <w:szCs w:val="22"/>
              </w:rPr>
            </w:pPr>
            <w:r w:rsidRPr="00FE67AB">
              <w:rPr>
                <w:rFonts w:eastAsia="Arial"/>
                <w:b/>
                <w:bCs/>
                <w:sz w:val="22"/>
                <w:szCs w:val="22"/>
              </w:rPr>
              <w:t>Assigned Elements &amp; Details</w:t>
            </w:r>
          </w:p>
        </w:tc>
      </w:tr>
      <w:tr w:rsidR="00EC304A" w:rsidRPr="00FE67AB" w14:paraId="322144C4" w14:textId="77777777" w:rsidTr="52830493">
        <w:tc>
          <w:tcPr>
            <w:tcW w:w="1008" w:type="dxa"/>
            <w:tcBorders>
              <w:top w:val="thinThickSmallGap" w:sz="24" w:space="0" w:color="auto"/>
            </w:tcBorders>
          </w:tcPr>
          <w:p w14:paraId="1FF08437" w14:textId="77777777" w:rsidR="00EC304A" w:rsidRPr="00FE67AB" w:rsidRDefault="504C1B57" w:rsidP="504C1B57">
            <w:pPr>
              <w:widowControl w:val="0"/>
              <w:adjustRightInd w:val="0"/>
              <w:rPr>
                <w:rFonts w:eastAsia="Arial"/>
                <w:sz w:val="22"/>
                <w:szCs w:val="22"/>
              </w:rPr>
            </w:pPr>
            <w:r w:rsidRPr="00FE67AB">
              <w:rPr>
                <w:rFonts w:eastAsia="Arial"/>
                <w:sz w:val="22"/>
                <w:szCs w:val="22"/>
              </w:rPr>
              <w:t>Class One</w:t>
            </w:r>
          </w:p>
        </w:tc>
        <w:tc>
          <w:tcPr>
            <w:tcW w:w="8460" w:type="dxa"/>
            <w:tcBorders>
              <w:top w:val="thinThickSmallGap" w:sz="24" w:space="0" w:color="auto"/>
            </w:tcBorders>
          </w:tcPr>
          <w:p w14:paraId="690CFBB5" w14:textId="77777777" w:rsidR="00EC304A" w:rsidRPr="00FE67AB" w:rsidRDefault="504C1B57" w:rsidP="504C1B57">
            <w:pPr>
              <w:widowControl w:val="0"/>
              <w:adjustRightInd w:val="0"/>
              <w:rPr>
                <w:rFonts w:eastAsia="Arial"/>
                <w:sz w:val="22"/>
                <w:szCs w:val="22"/>
              </w:rPr>
            </w:pPr>
            <w:r w:rsidRPr="00FE67AB">
              <w:rPr>
                <w:rFonts w:eastAsia="Arial"/>
                <w:sz w:val="22"/>
                <w:szCs w:val="22"/>
              </w:rPr>
              <w:t>Introduction to course and core resources; introduction to Moodle; key assignments reviewed; core programmatic precepts aligned with content area literacy.</w:t>
            </w:r>
          </w:p>
        </w:tc>
      </w:tr>
      <w:tr w:rsidR="00EC304A" w:rsidRPr="00FE67AB" w14:paraId="7F7DB929" w14:textId="77777777" w:rsidTr="52830493">
        <w:tc>
          <w:tcPr>
            <w:tcW w:w="1008" w:type="dxa"/>
          </w:tcPr>
          <w:p w14:paraId="4157F044" w14:textId="77777777" w:rsidR="00EC304A" w:rsidRPr="00FE67AB" w:rsidRDefault="504C1B57" w:rsidP="504C1B57">
            <w:pPr>
              <w:widowControl w:val="0"/>
              <w:adjustRightInd w:val="0"/>
              <w:rPr>
                <w:rFonts w:eastAsia="Arial"/>
                <w:sz w:val="22"/>
                <w:szCs w:val="22"/>
              </w:rPr>
            </w:pPr>
            <w:r w:rsidRPr="00FE67AB">
              <w:rPr>
                <w:rFonts w:eastAsia="Arial"/>
                <w:sz w:val="22"/>
                <w:szCs w:val="22"/>
              </w:rPr>
              <w:t>Class Two</w:t>
            </w:r>
          </w:p>
        </w:tc>
        <w:tc>
          <w:tcPr>
            <w:tcW w:w="8460" w:type="dxa"/>
          </w:tcPr>
          <w:p w14:paraId="65A92B1B" w14:textId="77777777" w:rsidR="00EC304A" w:rsidRPr="00FE67AB" w:rsidRDefault="52830493" w:rsidP="52830493">
            <w:pPr>
              <w:pStyle w:val="ListParagraph"/>
              <w:numPr>
                <w:ilvl w:val="0"/>
                <w:numId w:val="3"/>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chapters 6 &amp; 8 from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  Have read chapter 1 from Erickson, Lanning and French.  </w:t>
            </w:r>
          </w:p>
          <w:p w14:paraId="25E792D0" w14:textId="77777777" w:rsidR="00EC304A" w:rsidRPr="00FE67AB" w:rsidRDefault="504C1B57" w:rsidP="504C1B57">
            <w:pPr>
              <w:pStyle w:val="ListParagraph"/>
              <w:numPr>
                <w:ilvl w:val="0"/>
                <w:numId w:val="3"/>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 xml:space="preserve">Exploration of e-resources related to the teaching of vocabulary in the content area literacy classroom.  </w:t>
            </w:r>
          </w:p>
          <w:p w14:paraId="3FF7ED89" w14:textId="77777777" w:rsidR="00EC304A" w:rsidRPr="00FE67AB" w:rsidRDefault="504C1B57" w:rsidP="504C1B57">
            <w:pPr>
              <w:pStyle w:val="ListParagraph"/>
              <w:numPr>
                <w:ilvl w:val="0"/>
                <w:numId w:val="3"/>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 xml:space="preserve">See Moodle for resources from </w:t>
            </w:r>
            <w:r w:rsidRPr="00FE67AB">
              <w:rPr>
                <w:rFonts w:ascii="Times New Roman" w:eastAsia="Arial" w:hAnsi="Times New Roman" w:cs="Times New Roman"/>
                <w:b/>
                <w:bCs/>
                <w:sz w:val="22"/>
                <w:szCs w:val="22"/>
              </w:rPr>
              <w:t>Just Read Now</w:t>
            </w:r>
            <w:r w:rsidRPr="00FE67AB">
              <w:rPr>
                <w:rFonts w:ascii="Times New Roman" w:eastAsia="Arial" w:hAnsi="Times New Roman" w:cs="Times New Roman"/>
                <w:sz w:val="22"/>
                <w:szCs w:val="22"/>
              </w:rPr>
              <w:t xml:space="preserve"> web-site (focus on vocabulary) and for article from the Erickson, Lanning and French text.</w:t>
            </w:r>
          </w:p>
          <w:p w14:paraId="25606E8C" w14:textId="77777777" w:rsidR="00EC304A" w:rsidRPr="00FE67AB" w:rsidRDefault="504C1B57" w:rsidP="504C1B57">
            <w:pPr>
              <w:pStyle w:val="ListParagraph"/>
              <w:numPr>
                <w:ilvl w:val="0"/>
                <w:numId w:val="3"/>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tc>
      </w:tr>
      <w:tr w:rsidR="00EC304A" w:rsidRPr="00FE67AB" w14:paraId="50DCE89D" w14:textId="77777777" w:rsidTr="52830493">
        <w:tc>
          <w:tcPr>
            <w:tcW w:w="1008" w:type="dxa"/>
          </w:tcPr>
          <w:p w14:paraId="153564F7" w14:textId="77777777" w:rsidR="00EC304A" w:rsidRPr="00FE67AB" w:rsidRDefault="504C1B57" w:rsidP="504C1B57">
            <w:pPr>
              <w:widowControl w:val="0"/>
              <w:adjustRightInd w:val="0"/>
              <w:rPr>
                <w:rFonts w:eastAsia="Arial"/>
                <w:sz w:val="22"/>
                <w:szCs w:val="22"/>
              </w:rPr>
            </w:pPr>
            <w:r w:rsidRPr="00FE67AB">
              <w:rPr>
                <w:rFonts w:eastAsia="Arial"/>
                <w:sz w:val="22"/>
                <w:szCs w:val="22"/>
              </w:rPr>
              <w:t>Class Three</w:t>
            </w:r>
          </w:p>
        </w:tc>
        <w:tc>
          <w:tcPr>
            <w:tcW w:w="8460" w:type="dxa"/>
          </w:tcPr>
          <w:p w14:paraId="3C6F1001" w14:textId="77777777" w:rsidR="00EC304A" w:rsidRPr="00FE67AB" w:rsidRDefault="504C1B57" w:rsidP="504C1B57">
            <w:pPr>
              <w:pStyle w:val="ListParagraph"/>
              <w:numPr>
                <w:ilvl w:val="0"/>
                <w:numId w:val="4"/>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Please have text(s) to be used for four-week curriculum project in class this evening;</w:t>
            </w:r>
          </w:p>
          <w:p w14:paraId="0BC5B9A7" w14:textId="77777777" w:rsidR="00EC304A" w:rsidRPr="00FE67AB" w:rsidRDefault="504C1B57" w:rsidP="504C1B57">
            <w:pPr>
              <w:pStyle w:val="ListParagraph"/>
              <w:numPr>
                <w:ilvl w:val="0"/>
                <w:numId w:val="4"/>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Textual analysis of content area literacy texts: deciphering textual patterns; facilitating comprehension for struggling readers, ELL’s, and special needs students;</w:t>
            </w:r>
          </w:p>
          <w:p w14:paraId="3B6FF37D" w14:textId="77777777" w:rsidR="00EC304A" w:rsidRPr="00FE67AB" w:rsidRDefault="504C1B57" w:rsidP="504C1B57">
            <w:pPr>
              <w:pStyle w:val="ListParagraph"/>
              <w:numPr>
                <w:ilvl w:val="0"/>
                <w:numId w:val="4"/>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Exploration of resources</w:t>
            </w:r>
          </w:p>
        </w:tc>
      </w:tr>
      <w:tr w:rsidR="000C0A7F" w:rsidRPr="00FE67AB" w14:paraId="3D63090C" w14:textId="77777777" w:rsidTr="52830493">
        <w:tc>
          <w:tcPr>
            <w:tcW w:w="1008" w:type="dxa"/>
          </w:tcPr>
          <w:p w14:paraId="42C8E7D5" w14:textId="733C2EF6" w:rsidR="000C0A7F" w:rsidRPr="00FE67AB" w:rsidRDefault="504C1B57" w:rsidP="504C1B57">
            <w:pPr>
              <w:widowControl w:val="0"/>
              <w:adjustRightInd w:val="0"/>
              <w:rPr>
                <w:rFonts w:eastAsia="Arial"/>
                <w:sz w:val="22"/>
                <w:szCs w:val="22"/>
              </w:rPr>
            </w:pPr>
            <w:r w:rsidRPr="00FE67AB">
              <w:rPr>
                <w:rFonts w:eastAsia="Arial"/>
                <w:sz w:val="22"/>
                <w:szCs w:val="22"/>
              </w:rPr>
              <w:t>Class Four</w:t>
            </w:r>
          </w:p>
        </w:tc>
        <w:tc>
          <w:tcPr>
            <w:tcW w:w="8460" w:type="dxa"/>
          </w:tcPr>
          <w:p w14:paraId="1ED37874" w14:textId="77777777" w:rsidR="000C0A7F" w:rsidRPr="00FE67AB" w:rsidRDefault="52830493" w:rsidP="52830493">
            <w:pPr>
              <w:pStyle w:val="ListParagraph"/>
              <w:numPr>
                <w:ilvl w:val="0"/>
                <w:numId w:val="5"/>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7 of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 Have read chapter 3 from Erickson, Lanning and French (available through Moodle);</w:t>
            </w:r>
          </w:p>
          <w:p w14:paraId="31C0BE2D" w14:textId="77777777" w:rsidR="000C0A7F" w:rsidRPr="00FE67AB" w:rsidRDefault="504C1B57" w:rsidP="504C1B57">
            <w:pPr>
              <w:pStyle w:val="ListParagraph"/>
              <w:numPr>
                <w:ilvl w:val="0"/>
                <w:numId w:val="5"/>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Come to class with 1 full page of notes/written responses related to these readings: notes to be completed in accordance with guidelines provided in class;</w:t>
            </w:r>
          </w:p>
          <w:p w14:paraId="4A4C9B7D" w14:textId="77777777" w:rsidR="000C0A7F" w:rsidRPr="00FE67AB" w:rsidRDefault="504C1B57" w:rsidP="504C1B57">
            <w:pPr>
              <w:pStyle w:val="ListParagraph"/>
              <w:numPr>
                <w:ilvl w:val="0"/>
                <w:numId w:val="5"/>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p w14:paraId="77F5EDC3" w14:textId="77777777" w:rsidR="000C0A7F" w:rsidRPr="00FE67AB" w:rsidRDefault="504C1B57" w:rsidP="504C1B57">
            <w:pPr>
              <w:pStyle w:val="ListParagraph"/>
              <w:numPr>
                <w:ilvl w:val="0"/>
                <w:numId w:val="5"/>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 xml:space="preserve">See Moodle for resources from </w:t>
            </w:r>
            <w:r w:rsidRPr="00FE67AB">
              <w:rPr>
                <w:rFonts w:ascii="Times New Roman" w:eastAsia="Arial" w:hAnsi="Times New Roman" w:cs="Times New Roman"/>
                <w:b/>
                <w:bCs/>
                <w:sz w:val="22"/>
                <w:szCs w:val="22"/>
              </w:rPr>
              <w:t>Just Read Now</w:t>
            </w:r>
            <w:r w:rsidRPr="00FE67AB">
              <w:rPr>
                <w:rFonts w:ascii="Times New Roman" w:eastAsia="Arial" w:hAnsi="Times New Roman" w:cs="Times New Roman"/>
                <w:sz w:val="22"/>
                <w:szCs w:val="22"/>
              </w:rPr>
              <w:t xml:space="preserve"> web-site (focus on Active Reading/Comprehension Strategies) and for article from the Erickson, Lanning and French text.</w:t>
            </w:r>
          </w:p>
          <w:p w14:paraId="30AF4C80" w14:textId="77777777" w:rsidR="000C0A7F" w:rsidRPr="00FE67AB" w:rsidRDefault="504C1B57" w:rsidP="504C1B57">
            <w:pPr>
              <w:pStyle w:val="ListParagraph"/>
              <w:numPr>
                <w:ilvl w:val="0"/>
                <w:numId w:val="5"/>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Curricular planning; formatting;</w:t>
            </w:r>
          </w:p>
          <w:p w14:paraId="3072C101" w14:textId="285580D5" w:rsidR="000C0A7F" w:rsidRPr="00FE67AB" w:rsidRDefault="504C1B57" w:rsidP="504C1B57">
            <w:pPr>
              <w:adjustRightInd w:val="0"/>
              <w:spacing w:after="200"/>
              <w:ind w:left="360"/>
              <w:contextualSpacing/>
              <w:rPr>
                <w:rFonts w:eastAsia="Arial"/>
                <w:sz w:val="22"/>
                <w:szCs w:val="22"/>
              </w:rPr>
            </w:pPr>
            <w:r w:rsidRPr="00FE67AB">
              <w:rPr>
                <w:rFonts w:eastAsia="Arial"/>
                <w:sz w:val="22"/>
                <w:szCs w:val="22"/>
              </w:rPr>
              <w:t>Reading and writing workshop related to candidates’ written responses to reading material.</w:t>
            </w:r>
          </w:p>
        </w:tc>
      </w:tr>
      <w:tr w:rsidR="000C0A7F" w:rsidRPr="00FE67AB" w14:paraId="0B0E62BB" w14:textId="77777777" w:rsidTr="52830493">
        <w:tc>
          <w:tcPr>
            <w:tcW w:w="1008" w:type="dxa"/>
          </w:tcPr>
          <w:p w14:paraId="7573E050" w14:textId="3B222796" w:rsidR="000C0A7F" w:rsidRPr="00FE67AB" w:rsidRDefault="504C1B57" w:rsidP="504C1B57">
            <w:pPr>
              <w:widowControl w:val="0"/>
              <w:adjustRightInd w:val="0"/>
              <w:rPr>
                <w:rFonts w:eastAsia="Arial"/>
                <w:sz w:val="22"/>
                <w:szCs w:val="22"/>
              </w:rPr>
            </w:pPr>
            <w:r w:rsidRPr="00FE67AB">
              <w:rPr>
                <w:rFonts w:eastAsia="Arial"/>
                <w:sz w:val="22"/>
                <w:szCs w:val="22"/>
              </w:rPr>
              <w:t>Class Five</w:t>
            </w:r>
          </w:p>
        </w:tc>
        <w:tc>
          <w:tcPr>
            <w:tcW w:w="8460" w:type="dxa"/>
          </w:tcPr>
          <w:p w14:paraId="57767D7B" w14:textId="77777777" w:rsidR="000C0A7F" w:rsidRPr="00FE67AB" w:rsidRDefault="52830493" w:rsidP="52830493">
            <w:pPr>
              <w:pStyle w:val="ListParagraph"/>
              <w:numPr>
                <w:ilvl w:val="0"/>
                <w:numId w:val="6"/>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9 of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w:t>
            </w:r>
          </w:p>
          <w:p w14:paraId="77B8B2CB"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Exploration of e-resources related to the teaching of discussion;</w:t>
            </w:r>
          </w:p>
          <w:p w14:paraId="03B01128"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Curricular planning</w:t>
            </w:r>
          </w:p>
          <w:p w14:paraId="148EE54E"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3-page written synthesis to readings thus far, prepared in accordance with APA and other guidelines provided in class.</w:t>
            </w:r>
          </w:p>
          <w:p w14:paraId="48FF9689"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2, 30-minute modeled teaching presentations presented in accordance with class guidelines and elements outlined in rubric.</w:t>
            </w:r>
          </w:p>
          <w:p w14:paraId="79714FC6" w14:textId="6F58C248" w:rsidR="000C0A7F" w:rsidRPr="00FE67AB" w:rsidRDefault="504C1B57" w:rsidP="504C1B57">
            <w:pPr>
              <w:adjustRightInd w:val="0"/>
              <w:spacing w:after="200"/>
              <w:ind w:left="360"/>
              <w:contextualSpacing/>
              <w:rPr>
                <w:rFonts w:eastAsia="Arial"/>
                <w:sz w:val="22"/>
                <w:szCs w:val="22"/>
              </w:rPr>
            </w:pPr>
            <w:r w:rsidRPr="00FE67AB">
              <w:rPr>
                <w:rFonts w:eastAsia="Arial"/>
                <w:b/>
                <w:bCs/>
                <w:sz w:val="22"/>
                <w:szCs w:val="22"/>
              </w:rPr>
              <w:lastRenderedPageBreak/>
              <w:t>Due</w:t>
            </w:r>
            <w:r w:rsidRPr="00FE67AB">
              <w:rPr>
                <w:rFonts w:eastAsia="Arial"/>
                <w:sz w:val="22"/>
                <w:szCs w:val="22"/>
              </w:rPr>
              <w:t>: draft of week one for Curriculum Unit project</w:t>
            </w:r>
          </w:p>
        </w:tc>
      </w:tr>
      <w:tr w:rsidR="000C0A7F" w:rsidRPr="00FE67AB" w14:paraId="45CAF5DC" w14:textId="77777777" w:rsidTr="52830493">
        <w:tc>
          <w:tcPr>
            <w:tcW w:w="1008" w:type="dxa"/>
          </w:tcPr>
          <w:p w14:paraId="0C73423C" w14:textId="30740E63" w:rsidR="000C0A7F" w:rsidRPr="00FE67AB" w:rsidRDefault="504C1B57" w:rsidP="504C1B57">
            <w:pPr>
              <w:widowControl w:val="0"/>
              <w:adjustRightInd w:val="0"/>
              <w:rPr>
                <w:rFonts w:eastAsia="Arial"/>
                <w:sz w:val="22"/>
                <w:szCs w:val="22"/>
              </w:rPr>
            </w:pPr>
            <w:r w:rsidRPr="00FE67AB">
              <w:rPr>
                <w:rFonts w:eastAsia="Arial"/>
                <w:sz w:val="22"/>
                <w:szCs w:val="22"/>
              </w:rPr>
              <w:lastRenderedPageBreak/>
              <w:t>Class Six</w:t>
            </w:r>
          </w:p>
        </w:tc>
        <w:tc>
          <w:tcPr>
            <w:tcW w:w="8460" w:type="dxa"/>
          </w:tcPr>
          <w:p w14:paraId="19D17C6B" w14:textId="77777777" w:rsidR="000C0A7F" w:rsidRPr="00FE67AB" w:rsidRDefault="52830493" w:rsidP="52830493">
            <w:pPr>
              <w:pStyle w:val="ListParagraph"/>
              <w:numPr>
                <w:ilvl w:val="0"/>
                <w:numId w:val="7"/>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10 of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w:t>
            </w:r>
          </w:p>
          <w:p w14:paraId="149ED41D" w14:textId="77777777" w:rsidR="000C0A7F" w:rsidRPr="00FE67AB" w:rsidRDefault="504C1B57" w:rsidP="504C1B57">
            <w:pPr>
              <w:pStyle w:val="ListParagraph"/>
              <w:numPr>
                <w:ilvl w:val="0"/>
                <w:numId w:val="7"/>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Have read chapter 4 from Erickson, Lanning and French (available through Moodle);</w:t>
            </w:r>
          </w:p>
          <w:p w14:paraId="2C3C1BB4" w14:textId="77777777" w:rsidR="000C0A7F" w:rsidRPr="00FE67AB" w:rsidRDefault="504C1B57" w:rsidP="504C1B57">
            <w:pPr>
              <w:pStyle w:val="ListParagraph"/>
              <w:numPr>
                <w:ilvl w:val="0"/>
                <w:numId w:val="7"/>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Curricular planning; formatting;</w:t>
            </w:r>
          </w:p>
          <w:p w14:paraId="18FF8097" w14:textId="77777777" w:rsidR="000C0A7F" w:rsidRPr="00FE67AB" w:rsidRDefault="504C1B57" w:rsidP="504C1B57">
            <w:pPr>
              <w:pStyle w:val="ListParagraph"/>
              <w:numPr>
                <w:ilvl w:val="0"/>
                <w:numId w:val="7"/>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p w14:paraId="1CF4DD2D" w14:textId="77777777" w:rsidR="000C0A7F" w:rsidRPr="00FE67AB" w:rsidRDefault="504C1B57" w:rsidP="504C1B57">
            <w:pPr>
              <w:pStyle w:val="ListParagraph"/>
              <w:numPr>
                <w:ilvl w:val="0"/>
                <w:numId w:val="7"/>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2, 30-minute modeled teaching presentations presented in accordance with class guidelines and elements outlined in rubric.</w:t>
            </w:r>
          </w:p>
          <w:p w14:paraId="3CC0A6C7" w14:textId="2B567FDD" w:rsidR="000C0A7F" w:rsidRPr="00FE67AB" w:rsidRDefault="000C0A7F" w:rsidP="504C1B57">
            <w:pPr>
              <w:adjustRightInd w:val="0"/>
              <w:spacing w:after="200"/>
              <w:ind w:left="360"/>
              <w:contextualSpacing/>
              <w:rPr>
                <w:rFonts w:eastAsia="Arial"/>
                <w:sz w:val="22"/>
                <w:szCs w:val="22"/>
              </w:rPr>
            </w:pPr>
          </w:p>
        </w:tc>
      </w:tr>
      <w:tr w:rsidR="000C0A7F" w:rsidRPr="00FE67AB" w14:paraId="0349AF95" w14:textId="77777777" w:rsidTr="52830493">
        <w:tc>
          <w:tcPr>
            <w:tcW w:w="1008" w:type="dxa"/>
          </w:tcPr>
          <w:p w14:paraId="104D98D1" w14:textId="2716A8CD" w:rsidR="000C0A7F" w:rsidRPr="00FE67AB" w:rsidRDefault="504C1B57" w:rsidP="504C1B57">
            <w:pPr>
              <w:widowControl w:val="0"/>
              <w:adjustRightInd w:val="0"/>
              <w:rPr>
                <w:rFonts w:eastAsia="Arial"/>
                <w:sz w:val="22"/>
                <w:szCs w:val="22"/>
              </w:rPr>
            </w:pPr>
            <w:r w:rsidRPr="00FE67AB">
              <w:rPr>
                <w:rFonts w:eastAsia="Arial"/>
                <w:sz w:val="22"/>
                <w:szCs w:val="22"/>
              </w:rPr>
              <w:t>Class Seven</w:t>
            </w:r>
          </w:p>
        </w:tc>
        <w:tc>
          <w:tcPr>
            <w:tcW w:w="8460" w:type="dxa"/>
          </w:tcPr>
          <w:p w14:paraId="00EA0082" w14:textId="77777777" w:rsidR="000C0A7F" w:rsidRPr="00FE67AB" w:rsidRDefault="52830493" w:rsidP="52830493">
            <w:pPr>
              <w:pStyle w:val="ListParagraph"/>
              <w:numPr>
                <w:ilvl w:val="0"/>
                <w:numId w:val="8"/>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11 of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w:t>
            </w:r>
          </w:p>
          <w:p w14:paraId="2C22348C" w14:textId="77777777" w:rsidR="000C0A7F" w:rsidRPr="00FE67AB" w:rsidRDefault="504C1B57" w:rsidP="504C1B57">
            <w:pPr>
              <w:pStyle w:val="ListParagraph"/>
              <w:numPr>
                <w:ilvl w:val="0"/>
                <w:numId w:val="8"/>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e-resources  explored related to the teaching of discussion;</w:t>
            </w:r>
          </w:p>
          <w:p w14:paraId="0BEC4CC4" w14:textId="2149CBA8" w:rsidR="000C0A7F" w:rsidRPr="00FE67AB" w:rsidRDefault="504C1B57" w:rsidP="504C1B57">
            <w:pPr>
              <w:adjustRightInd w:val="0"/>
              <w:spacing w:after="200"/>
              <w:ind w:left="360"/>
              <w:contextualSpacing/>
              <w:rPr>
                <w:rFonts w:eastAsia="Arial"/>
                <w:sz w:val="22"/>
                <w:szCs w:val="22"/>
              </w:rPr>
            </w:pPr>
            <w:r w:rsidRPr="00FE67AB">
              <w:rPr>
                <w:rFonts w:eastAsia="Arial"/>
                <w:b/>
                <w:bCs/>
                <w:sz w:val="22"/>
                <w:szCs w:val="22"/>
              </w:rPr>
              <w:t>Due</w:t>
            </w:r>
            <w:r w:rsidRPr="00FE67AB">
              <w:rPr>
                <w:rFonts w:eastAsia="Arial"/>
                <w:sz w:val="22"/>
                <w:szCs w:val="22"/>
              </w:rPr>
              <w:t>: 2, 30-minute modeled teaching presentations presented in accordance with class guidelines and elements outlined in rubric.</w:t>
            </w:r>
          </w:p>
        </w:tc>
      </w:tr>
      <w:tr w:rsidR="000C0A7F" w:rsidRPr="00FE67AB" w14:paraId="3008647D" w14:textId="77777777" w:rsidTr="52830493">
        <w:tc>
          <w:tcPr>
            <w:tcW w:w="1008" w:type="dxa"/>
          </w:tcPr>
          <w:p w14:paraId="47A8BD6F" w14:textId="0E104593" w:rsidR="000C0A7F" w:rsidRPr="00FE67AB" w:rsidRDefault="504C1B57" w:rsidP="504C1B57">
            <w:pPr>
              <w:widowControl w:val="0"/>
              <w:adjustRightInd w:val="0"/>
              <w:rPr>
                <w:rFonts w:eastAsia="Arial"/>
                <w:sz w:val="22"/>
                <w:szCs w:val="22"/>
              </w:rPr>
            </w:pPr>
            <w:r w:rsidRPr="00FE67AB">
              <w:rPr>
                <w:rFonts w:eastAsia="Arial"/>
                <w:sz w:val="22"/>
                <w:szCs w:val="22"/>
              </w:rPr>
              <w:t>Class Eight</w:t>
            </w:r>
          </w:p>
        </w:tc>
        <w:tc>
          <w:tcPr>
            <w:tcW w:w="8460" w:type="dxa"/>
          </w:tcPr>
          <w:p w14:paraId="4633106B" w14:textId="77777777" w:rsidR="000C0A7F" w:rsidRPr="00FE67AB" w:rsidRDefault="52830493" w:rsidP="52830493">
            <w:pPr>
              <w:pStyle w:val="ListParagraph"/>
              <w:numPr>
                <w:ilvl w:val="0"/>
                <w:numId w:val="8"/>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one selected chapter from </w:t>
            </w:r>
            <w:proofErr w:type="spellStart"/>
            <w:r w:rsidRPr="00FE67AB">
              <w:rPr>
                <w:rFonts w:ascii="Times New Roman" w:eastAsia="Arial" w:hAnsi="Times New Roman" w:cs="Times New Roman"/>
                <w:sz w:val="22"/>
                <w:szCs w:val="22"/>
              </w:rPr>
              <w:t>Kumashiro</w:t>
            </w:r>
            <w:proofErr w:type="spellEnd"/>
            <w:r w:rsidRPr="00FE67AB">
              <w:rPr>
                <w:rFonts w:ascii="Times New Roman" w:eastAsia="Arial" w:hAnsi="Times New Roman" w:cs="Times New Roman"/>
                <w:sz w:val="22"/>
                <w:szCs w:val="22"/>
              </w:rPr>
              <w:t xml:space="preserve"> (provided through Moodle) and chapter 12 from Bean, </w:t>
            </w:r>
            <w:proofErr w:type="spellStart"/>
            <w:r w:rsidRPr="00FE67AB">
              <w:rPr>
                <w:rFonts w:ascii="Times New Roman" w:eastAsia="Arial" w:hAnsi="Times New Roman" w:cs="Times New Roman"/>
                <w:sz w:val="22"/>
                <w:szCs w:val="22"/>
              </w:rPr>
              <w:t>Readance</w:t>
            </w:r>
            <w:proofErr w:type="spellEnd"/>
            <w:r w:rsidRPr="00FE67AB">
              <w:rPr>
                <w:rFonts w:ascii="Times New Roman" w:eastAsia="Arial" w:hAnsi="Times New Roman" w:cs="Times New Roman"/>
                <w:sz w:val="22"/>
                <w:szCs w:val="22"/>
              </w:rPr>
              <w:t xml:space="preserve"> and Baldwin;</w:t>
            </w:r>
          </w:p>
          <w:p w14:paraId="3009AF1D" w14:textId="77777777" w:rsidR="000C0A7F" w:rsidRPr="00FE67AB" w:rsidRDefault="504C1B57" w:rsidP="504C1B57">
            <w:pPr>
              <w:pStyle w:val="ListParagraph"/>
              <w:numPr>
                <w:ilvl w:val="0"/>
                <w:numId w:val="8"/>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p w14:paraId="7E8FC7FE" w14:textId="77777777" w:rsidR="000C0A7F" w:rsidRPr="00FE67AB" w:rsidRDefault="504C1B57" w:rsidP="504C1B57">
            <w:pPr>
              <w:pStyle w:val="ListParagraph"/>
              <w:numPr>
                <w:ilvl w:val="0"/>
                <w:numId w:val="8"/>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2, 30-minute modeled teaching presentations presented in accordance with class guidelines and elements outlined in rubric.</w:t>
            </w:r>
          </w:p>
          <w:p w14:paraId="2F782AA2" w14:textId="65FF4BEA" w:rsidR="000C0A7F" w:rsidRPr="00FE67AB" w:rsidRDefault="504C1B57" w:rsidP="504C1B57">
            <w:pPr>
              <w:adjustRightInd w:val="0"/>
              <w:spacing w:after="200"/>
              <w:ind w:left="360"/>
              <w:contextualSpacing/>
              <w:rPr>
                <w:rFonts w:eastAsia="Arial"/>
                <w:sz w:val="22"/>
                <w:szCs w:val="22"/>
              </w:rPr>
            </w:pPr>
            <w:r w:rsidRPr="00FE67AB">
              <w:rPr>
                <w:rFonts w:eastAsia="Arial"/>
                <w:b/>
                <w:bCs/>
                <w:sz w:val="22"/>
                <w:szCs w:val="22"/>
              </w:rPr>
              <w:t>Due</w:t>
            </w:r>
            <w:r w:rsidRPr="00FE67AB">
              <w:rPr>
                <w:rFonts w:eastAsia="Arial"/>
                <w:sz w:val="22"/>
                <w:szCs w:val="22"/>
              </w:rPr>
              <w:t>: Week 2 of Curriculum Unit Project</w:t>
            </w:r>
          </w:p>
        </w:tc>
      </w:tr>
      <w:tr w:rsidR="000C0A7F" w:rsidRPr="00FE67AB" w14:paraId="1C0D1B15" w14:textId="77777777" w:rsidTr="52830493">
        <w:tc>
          <w:tcPr>
            <w:tcW w:w="1008" w:type="dxa"/>
          </w:tcPr>
          <w:p w14:paraId="4C7D949F" w14:textId="3DAE6256" w:rsidR="000C0A7F" w:rsidRPr="00FE67AB" w:rsidRDefault="504C1B57" w:rsidP="504C1B57">
            <w:pPr>
              <w:widowControl w:val="0"/>
              <w:adjustRightInd w:val="0"/>
              <w:rPr>
                <w:rFonts w:eastAsia="Arial"/>
                <w:sz w:val="22"/>
                <w:szCs w:val="22"/>
              </w:rPr>
            </w:pPr>
            <w:r w:rsidRPr="00FE67AB">
              <w:rPr>
                <w:rFonts w:eastAsia="Arial"/>
                <w:sz w:val="22"/>
                <w:szCs w:val="22"/>
              </w:rPr>
              <w:t>Class Nine</w:t>
            </w:r>
          </w:p>
        </w:tc>
        <w:tc>
          <w:tcPr>
            <w:tcW w:w="8460" w:type="dxa"/>
          </w:tcPr>
          <w:p w14:paraId="7C360EB2"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Have read Ming and Sewell (available through Moodle)</w:t>
            </w:r>
          </w:p>
          <w:p w14:paraId="40DEBBAC"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3-page written synthesis to readings thus far, prepared in accordance with APA and other guidelines provided in class;</w:t>
            </w:r>
          </w:p>
          <w:p w14:paraId="3BD29CD0"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2, 30-minute modeled teaching presentations presented in accordance with class guidelines and elements outlined in rubric;</w:t>
            </w:r>
          </w:p>
          <w:p w14:paraId="19D69D8C"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Curricular planning for major project;</w:t>
            </w:r>
          </w:p>
          <w:p w14:paraId="5966D05C"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p w14:paraId="585444B8" w14:textId="77777777" w:rsidR="000C0A7F" w:rsidRPr="00FE67AB" w:rsidRDefault="504C1B57" w:rsidP="504C1B57">
            <w:pPr>
              <w:pStyle w:val="ListParagraph"/>
              <w:numPr>
                <w:ilvl w:val="0"/>
                <w:numId w:val="6"/>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E-resources explored related to the teaching of various content areas</w:t>
            </w:r>
          </w:p>
          <w:p w14:paraId="08BB7F3E" w14:textId="3D7E9F34" w:rsidR="000C0A7F" w:rsidRPr="00FE67AB" w:rsidRDefault="000C0A7F" w:rsidP="504C1B57">
            <w:pPr>
              <w:adjustRightInd w:val="0"/>
              <w:spacing w:after="200"/>
              <w:ind w:left="360"/>
              <w:contextualSpacing/>
              <w:rPr>
                <w:rFonts w:eastAsia="Arial"/>
                <w:sz w:val="22"/>
                <w:szCs w:val="22"/>
              </w:rPr>
            </w:pPr>
          </w:p>
        </w:tc>
      </w:tr>
      <w:tr w:rsidR="000C0A7F" w:rsidRPr="00FE67AB" w14:paraId="0A5C857C" w14:textId="77777777" w:rsidTr="52830493">
        <w:tc>
          <w:tcPr>
            <w:tcW w:w="1008" w:type="dxa"/>
          </w:tcPr>
          <w:p w14:paraId="1030DC66" w14:textId="610FFD8B" w:rsidR="000C0A7F" w:rsidRPr="00FE67AB" w:rsidRDefault="504C1B57" w:rsidP="504C1B57">
            <w:pPr>
              <w:widowControl w:val="0"/>
              <w:adjustRightInd w:val="0"/>
              <w:rPr>
                <w:rFonts w:eastAsia="Arial"/>
                <w:sz w:val="22"/>
                <w:szCs w:val="22"/>
              </w:rPr>
            </w:pPr>
            <w:r w:rsidRPr="00FE67AB">
              <w:rPr>
                <w:rFonts w:eastAsia="Arial"/>
                <w:sz w:val="22"/>
                <w:szCs w:val="22"/>
              </w:rPr>
              <w:t>Class Ten</w:t>
            </w:r>
          </w:p>
        </w:tc>
        <w:tc>
          <w:tcPr>
            <w:tcW w:w="8460" w:type="dxa"/>
          </w:tcPr>
          <w:p w14:paraId="77F6225F" w14:textId="77777777" w:rsidR="000C0A7F" w:rsidRPr="00FE67AB" w:rsidRDefault="52830493" w:rsidP="52830493">
            <w:pPr>
              <w:pStyle w:val="ListParagraph"/>
              <w:numPr>
                <w:ilvl w:val="0"/>
                <w:numId w:val="9"/>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6 of </w:t>
            </w:r>
            <w:proofErr w:type="spellStart"/>
            <w:r w:rsidRPr="00FE67AB">
              <w:rPr>
                <w:rFonts w:ascii="Times New Roman" w:eastAsia="Arial" w:hAnsi="Times New Roman" w:cs="Times New Roman"/>
                <w:sz w:val="22"/>
                <w:szCs w:val="22"/>
              </w:rPr>
              <w:t>Gareis</w:t>
            </w:r>
            <w:proofErr w:type="spellEnd"/>
            <w:r w:rsidRPr="00FE67AB">
              <w:rPr>
                <w:rFonts w:ascii="Times New Roman" w:eastAsia="Arial" w:hAnsi="Times New Roman" w:cs="Times New Roman"/>
                <w:sz w:val="22"/>
                <w:szCs w:val="22"/>
              </w:rPr>
              <w:t xml:space="preserve"> and Grant;</w:t>
            </w:r>
          </w:p>
          <w:p w14:paraId="3891833C" w14:textId="77777777" w:rsidR="000C0A7F" w:rsidRPr="00FE67AB" w:rsidRDefault="504C1B57" w:rsidP="504C1B57">
            <w:pPr>
              <w:pStyle w:val="ListParagraph"/>
              <w:numPr>
                <w:ilvl w:val="0"/>
                <w:numId w:val="9"/>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Reading and writing workshop related to candidates’ written responses to reading material;</w:t>
            </w:r>
          </w:p>
          <w:p w14:paraId="3D83F50B" w14:textId="5916F709" w:rsidR="000C0A7F" w:rsidRPr="00FE67AB" w:rsidRDefault="504C1B57" w:rsidP="504C1B57">
            <w:pPr>
              <w:adjustRightInd w:val="0"/>
              <w:spacing w:after="200"/>
              <w:ind w:left="360"/>
              <w:contextualSpacing/>
              <w:rPr>
                <w:rFonts w:eastAsia="Arial"/>
                <w:sz w:val="22"/>
                <w:szCs w:val="22"/>
              </w:rPr>
            </w:pPr>
            <w:r w:rsidRPr="00FE67AB">
              <w:rPr>
                <w:rFonts w:eastAsia="Arial"/>
                <w:sz w:val="22"/>
                <w:szCs w:val="22"/>
              </w:rPr>
              <w:t>Curricular planning</w:t>
            </w:r>
          </w:p>
        </w:tc>
      </w:tr>
      <w:tr w:rsidR="000C0A7F" w:rsidRPr="00FE67AB" w14:paraId="1E14AA32" w14:textId="77777777" w:rsidTr="52830493">
        <w:tc>
          <w:tcPr>
            <w:tcW w:w="1008" w:type="dxa"/>
          </w:tcPr>
          <w:p w14:paraId="53D49752" w14:textId="3E6F90E8" w:rsidR="000C0A7F" w:rsidRPr="00FE67AB" w:rsidRDefault="504C1B57" w:rsidP="504C1B57">
            <w:pPr>
              <w:widowControl w:val="0"/>
              <w:adjustRightInd w:val="0"/>
              <w:rPr>
                <w:rFonts w:eastAsia="Arial"/>
                <w:sz w:val="22"/>
                <w:szCs w:val="22"/>
              </w:rPr>
            </w:pPr>
            <w:r w:rsidRPr="00FE67AB">
              <w:rPr>
                <w:rFonts w:eastAsia="Arial"/>
                <w:sz w:val="22"/>
                <w:szCs w:val="22"/>
              </w:rPr>
              <w:t>Class Eleven</w:t>
            </w:r>
          </w:p>
        </w:tc>
        <w:tc>
          <w:tcPr>
            <w:tcW w:w="8460" w:type="dxa"/>
          </w:tcPr>
          <w:p w14:paraId="0CF9C41F" w14:textId="77777777" w:rsidR="000C0A7F" w:rsidRPr="00FE67AB" w:rsidRDefault="504C1B57" w:rsidP="504C1B57">
            <w:pPr>
              <w:pStyle w:val="ListParagraph"/>
              <w:numPr>
                <w:ilvl w:val="0"/>
                <w:numId w:val="12"/>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sz w:val="22"/>
                <w:szCs w:val="22"/>
              </w:rPr>
              <w:t>Have read Jewett and Friend (available through Moodle)</w:t>
            </w:r>
          </w:p>
          <w:p w14:paraId="64E58ADD" w14:textId="77777777" w:rsidR="000C0A7F" w:rsidRPr="00FE67AB" w:rsidRDefault="504C1B57" w:rsidP="504C1B57">
            <w:pPr>
              <w:pStyle w:val="ListParagraph"/>
              <w:numPr>
                <w:ilvl w:val="0"/>
                <w:numId w:val="12"/>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Week 3 of Curriculum Unit Project</w:t>
            </w:r>
          </w:p>
          <w:p w14:paraId="1DBE06B9" w14:textId="4FCE751C" w:rsidR="000C0A7F" w:rsidRPr="00FE67AB" w:rsidRDefault="504C1B57" w:rsidP="504C1B57">
            <w:pPr>
              <w:adjustRightInd w:val="0"/>
              <w:spacing w:after="200"/>
              <w:ind w:left="360"/>
              <w:contextualSpacing/>
              <w:rPr>
                <w:rFonts w:eastAsia="Arial"/>
                <w:sz w:val="22"/>
                <w:szCs w:val="22"/>
              </w:rPr>
            </w:pPr>
            <w:r w:rsidRPr="00FE67AB">
              <w:rPr>
                <w:rFonts w:eastAsia="Arial"/>
                <w:sz w:val="22"/>
                <w:szCs w:val="22"/>
              </w:rPr>
              <w:t>Curricular planning</w:t>
            </w:r>
          </w:p>
        </w:tc>
      </w:tr>
      <w:tr w:rsidR="000C0A7F" w:rsidRPr="00FE67AB" w14:paraId="3D8C91CA" w14:textId="77777777" w:rsidTr="52830493">
        <w:tc>
          <w:tcPr>
            <w:tcW w:w="1008" w:type="dxa"/>
          </w:tcPr>
          <w:p w14:paraId="74A9C6A6" w14:textId="712FBF65" w:rsidR="000C0A7F" w:rsidRPr="00FE67AB" w:rsidRDefault="504C1B57" w:rsidP="504C1B57">
            <w:pPr>
              <w:widowControl w:val="0"/>
              <w:adjustRightInd w:val="0"/>
              <w:rPr>
                <w:rFonts w:eastAsia="Arial"/>
                <w:sz w:val="22"/>
                <w:szCs w:val="22"/>
              </w:rPr>
            </w:pPr>
            <w:r w:rsidRPr="00FE67AB">
              <w:rPr>
                <w:rFonts w:eastAsia="Arial"/>
                <w:sz w:val="22"/>
                <w:szCs w:val="22"/>
              </w:rPr>
              <w:t>Class Twelve</w:t>
            </w:r>
          </w:p>
        </w:tc>
        <w:tc>
          <w:tcPr>
            <w:tcW w:w="8460" w:type="dxa"/>
          </w:tcPr>
          <w:p w14:paraId="6CB6632F" w14:textId="77777777" w:rsidR="000C0A7F" w:rsidRPr="00FE67AB" w:rsidRDefault="52830493" w:rsidP="52830493">
            <w:pPr>
              <w:pStyle w:val="ListParagraph"/>
              <w:numPr>
                <w:ilvl w:val="0"/>
                <w:numId w:val="11"/>
              </w:numPr>
              <w:suppressAutoHyphens w:val="0"/>
              <w:adjustRightInd w:val="0"/>
              <w:spacing w:after="200"/>
              <w:contextualSpacing/>
              <w:rPr>
                <w:rFonts w:ascii="Times New Roman" w:eastAsia="Avenir Roman" w:hAnsi="Times New Roman" w:cs="Times New Roman"/>
                <w:sz w:val="22"/>
                <w:szCs w:val="22"/>
              </w:rPr>
            </w:pPr>
            <w:r w:rsidRPr="00FE67AB">
              <w:rPr>
                <w:rFonts w:ascii="Times New Roman" w:eastAsia="Arial" w:hAnsi="Times New Roman" w:cs="Times New Roman"/>
                <w:sz w:val="22"/>
                <w:szCs w:val="22"/>
              </w:rPr>
              <w:t xml:space="preserve">Have read chapter 7 of </w:t>
            </w:r>
            <w:proofErr w:type="spellStart"/>
            <w:r w:rsidRPr="00FE67AB">
              <w:rPr>
                <w:rFonts w:ascii="Times New Roman" w:eastAsia="Arial" w:hAnsi="Times New Roman" w:cs="Times New Roman"/>
                <w:sz w:val="22"/>
                <w:szCs w:val="22"/>
              </w:rPr>
              <w:t>Gareis</w:t>
            </w:r>
            <w:proofErr w:type="spellEnd"/>
            <w:r w:rsidRPr="00FE67AB">
              <w:rPr>
                <w:rFonts w:ascii="Times New Roman" w:eastAsia="Arial" w:hAnsi="Times New Roman" w:cs="Times New Roman"/>
                <w:sz w:val="22"/>
                <w:szCs w:val="22"/>
              </w:rPr>
              <w:t xml:space="preserve"> and Grant, and </w:t>
            </w:r>
            <w:r w:rsidRPr="00FE67AB">
              <w:rPr>
                <w:rFonts w:ascii="Times New Roman" w:eastAsia="Arial" w:hAnsi="Times New Roman" w:cs="Times New Roman"/>
                <w:color w:val="000000" w:themeColor="text1"/>
                <w:sz w:val="22"/>
                <w:szCs w:val="22"/>
              </w:rPr>
              <w:t xml:space="preserve">Watkins &amp; </w:t>
            </w:r>
            <w:proofErr w:type="spellStart"/>
            <w:r w:rsidRPr="00FE67AB">
              <w:rPr>
                <w:rFonts w:ascii="Times New Roman" w:eastAsia="Arial" w:hAnsi="Times New Roman" w:cs="Times New Roman"/>
                <w:color w:val="414141"/>
                <w:sz w:val="22"/>
                <w:szCs w:val="22"/>
                <w:lang w:eastAsia="ja-JP"/>
              </w:rPr>
              <w:t>Lindahl</w:t>
            </w:r>
            <w:proofErr w:type="spellEnd"/>
            <w:r w:rsidRPr="00FE67AB">
              <w:rPr>
                <w:rFonts w:ascii="Times New Roman" w:eastAsia="Arial" w:hAnsi="Times New Roman" w:cs="Times New Roman"/>
                <w:color w:val="414141"/>
                <w:sz w:val="22"/>
                <w:szCs w:val="22"/>
                <w:lang w:eastAsia="ja-JP"/>
              </w:rPr>
              <w:t xml:space="preserve"> (available through Moodle)</w:t>
            </w:r>
          </w:p>
          <w:p w14:paraId="3036B362" w14:textId="6369E980" w:rsidR="000C0A7F" w:rsidRPr="00FE67AB" w:rsidRDefault="504C1B57" w:rsidP="504C1B57">
            <w:pPr>
              <w:adjustRightInd w:val="0"/>
              <w:spacing w:after="200"/>
              <w:ind w:left="360"/>
              <w:contextualSpacing/>
              <w:rPr>
                <w:rFonts w:eastAsia="Arial"/>
                <w:sz w:val="22"/>
                <w:szCs w:val="22"/>
              </w:rPr>
            </w:pPr>
            <w:r w:rsidRPr="00FE67AB">
              <w:rPr>
                <w:rFonts w:eastAsia="Arial"/>
                <w:sz w:val="22"/>
                <w:szCs w:val="22"/>
              </w:rPr>
              <w:t>Curricular planning</w:t>
            </w:r>
          </w:p>
        </w:tc>
      </w:tr>
      <w:tr w:rsidR="000C0A7F" w:rsidRPr="00FE67AB" w14:paraId="4DEB782E" w14:textId="77777777" w:rsidTr="52830493">
        <w:tc>
          <w:tcPr>
            <w:tcW w:w="1008" w:type="dxa"/>
          </w:tcPr>
          <w:p w14:paraId="078F5E03" w14:textId="39754878" w:rsidR="000C0A7F" w:rsidRPr="00FE67AB" w:rsidRDefault="504C1B57" w:rsidP="504C1B57">
            <w:pPr>
              <w:widowControl w:val="0"/>
              <w:adjustRightInd w:val="0"/>
              <w:rPr>
                <w:rFonts w:eastAsia="Arial"/>
                <w:sz w:val="22"/>
                <w:szCs w:val="22"/>
              </w:rPr>
            </w:pPr>
            <w:r w:rsidRPr="00FE67AB">
              <w:rPr>
                <w:rFonts w:eastAsia="Arial"/>
                <w:sz w:val="22"/>
                <w:szCs w:val="22"/>
              </w:rPr>
              <w:t>Class Thirteen</w:t>
            </w:r>
          </w:p>
        </w:tc>
        <w:tc>
          <w:tcPr>
            <w:tcW w:w="8460" w:type="dxa"/>
          </w:tcPr>
          <w:p w14:paraId="221655EF" w14:textId="7C112996" w:rsidR="000C0A7F" w:rsidRPr="00FE67AB" w:rsidRDefault="504C1B57" w:rsidP="504C1B57">
            <w:pPr>
              <w:adjustRightInd w:val="0"/>
              <w:spacing w:after="200"/>
              <w:ind w:left="360"/>
              <w:contextualSpacing/>
              <w:rPr>
                <w:rFonts w:eastAsia="Arial"/>
                <w:sz w:val="22"/>
                <w:szCs w:val="22"/>
              </w:rPr>
            </w:pPr>
            <w:r w:rsidRPr="00FE67AB">
              <w:rPr>
                <w:rFonts w:eastAsia="Arial"/>
                <w:sz w:val="22"/>
                <w:szCs w:val="22"/>
              </w:rPr>
              <w:t>Reading and writing workshop related to candidates’ (a) written responses to reading material and (b) final written text to accompany Curriculum Unit Project.</w:t>
            </w:r>
          </w:p>
        </w:tc>
      </w:tr>
      <w:tr w:rsidR="000C0A7F" w:rsidRPr="00FE67AB" w14:paraId="41708F57" w14:textId="77777777" w:rsidTr="52830493">
        <w:tc>
          <w:tcPr>
            <w:tcW w:w="1008" w:type="dxa"/>
          </w:tcPr>
          <w:p w14:paraId="0AAD25B7" w14:textId="7F550797" w:rsidR="000C0A7F" w:rsidRPr="00FE67AB" w:rsidRDefault="504C1B57" w:rsidP="504C1B57">
            <w:pPr>
              <w:widowControl w:val="0"/>
              <w:adjustRightInd w:val="0"/>
              <w:rPr>
                <w:rFonts w:eastAsia="Arial"/>
                <w:sz w:val="22"/>
                <w:szCs w:val="22"/>
              </w:rPr>
            </w:pPr>
            <w:r w:rsidRPr="00FE67AB">
              <w:rPr>
                <w:rFonts w:eastAsia="Arial"/>
                <w:sz w:val="22"/>
                <w:szCs w:val="22"/>
              </w:rPr>
              <w:lastRenderedPageBreak/>
              <w:t>Class Fourteen</w:t>
            </w:r>
          </w:p>
        </w:tc>
        <w:tc>
          <w:tcPr>
            <w:tcW w:w="8460" w:type="dxa"/>
          </w:tcPr>
          <w:p w14:paraId="732AC4D9" w14:textId="77777777" w:rsidR="000C0A7F" w:rsidRPr="00FE67AB" w:rsidRDefault="504C1B57" w:rsidP="504C1B57">
            <w:pPr>
              <w:pStyle w:val="ListParagraph"/>
              <w:numPr>
                <w:ilvl w:val="0"/>
                <w:numId w:val="10"/>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 final 3-page written synthesis to readings thus far, prepared in accordance with APA and other guidelines provided in class;</w:t>
            </w:r>
          </w:p>
          <w:p w14:paraId="4ACEB42A" w14:textId="77777777" w:rsidR="000C0A7F" w:rsidRPr="00FE67AB" w:rsidRDefault="504C1B57" w:rsidP="504C1B57">
            <w:pPr>
              <w:pStyle w:val="ListParagraph"/>
              <w:numPr>
                <w:ilvl w:val="0"/>
                <w:numId w:val="10"/>
              </w:numPr>
              <w:suppressAutoHyphens w:val="0"/>
              <w:adjustRightInd w:val="0"/>
              <w:spacing w:after="200"/>
              <w:contextualSpacing/>
              <w:rPr>
                <w:rFonts w:ascii="Times New Roman" w:hAnsi="Times New Roman" w:cs="Times New Roman"/>
                <w:sz w:val="22"/>
                <w:szCs w:val="22"/>
              </w:rPr>
            </w:pPr>
            <w:r w:rsidRPr="00FE67AB">
              <w:rPr>
                <w:rFonts w:ascii="Times New Roman" w:eastAsia="Arial" w:hAnsi="Times New Roman" w:cs="Times New Roman"/>
                <w:b/>
                <w:bCs/>
                <w:sz w:val="22"/>
                <w:szCs w:val="22"/>
              </w:rPr>
              <w:t>Due</w:t>
            </w:r>
            <w:r w:rsidRPr="00FE67AB">
              <w:rPr>
                <w:rFonts w:ascii="Times New Roman" w:eastAsia="Arial" w:hAnsi="Times New Roman" w:cs="Times New Roman"/>
                <w:sz w:val="22"/>
                <w:szCs w:val="22"/>
              </w:rPr>
              <w:t>:</w:t>
            </w:r>
            <w:r w:rsidRPr="00FE67AB">
              <w:rPr>
                <w:rFonts w:ascii="Times New Roman" w:eastAsia="Arial" w:hAnsi="Times New Roman" w:cs="Times New Roman"/>
                <w:b/>
                <w:bCs/>
                <w:sz w:val="22"/>
                <w:szCs w:val="22"/>
              </w:rPr>
              <w:t xml:space="preserve"> </w:t>
            </w:r>
            <w:r w:rsidRPr="00FE67AB">
              <w:rPr>
                <w:rFonts w:ascii="Times New Roman" w:eastAsia="Arial" w:hAnsi="Times New Roman" w:cs="Times New Roman"/>
                <w:sz w:val="22"/>
                <w:szCs w:val="22"/>
              </w:rPr>
              <w:t xml:space="preserve">final 4-week curriculum project </w:t>
            </w:r>
          </w:p>
          <w:p w14:paraId="2F8CA3B1" w14:textId="02A7EDA8" w:rsidR="000C0A7F" w:rsidRPr="00FE67AB" w:rsidRDefault="000C0A7F" w:rsidP="504C1B57">
            <w:pPr>
              <w:adjustRightInd w:val="0"/>
              <w:spacing w:after="200"/>
              <w:ind w:left="360"/>
              <w:contextualSpacing/>
              <w:rPr>
                <w:rFonts w:eastAsia="Arial"/>
                <w:sz w:val="22"/>
                <w:szCs w:val="22"/>
              </w:rPr>
            </w:pPr>
          </w:p>
        </w:tc>
      </w:tr>
    </w:tbl>
    <w:p w14:paraId="47109A34" w14:textId="77777777" w:rsidR="00FD56C5" w:rsidRPr="00FE67AB" w:rsidRDefault="00FD56C5" w:rsidP="504C1B57">
      <w:pPr>
        <w:tabs>
          <w:tab w:val="left" w:pos="720"/>
          <w:tab w:val="left" w:pos="1080"/>
          <w:tab w:val="left" w:pos="1440"/>
          <w:tab w:val="left" w:pos="7560"/>
          <w:tab w:val="left" w:pos="7920"/>
        </w:tabs>
        <w:jc w:val="both"/>
        <w:rPr>
          <w:rFonts w:eastAsia="Arial"/>
          <w:sz w:val="22"/>
          <w:szCs w:val="22"/>
        </w:rPr>
      </w:pPr>
    </w:p>
    <w:p w14:paraId="62F88977" w14:textId="77777777" w:rsidR="00FD56C5" w:rsidRPr="000C0A7F" w:rsidRDefault="00FD56C5" w:rsidP="504C1B57">
      <w:pPr>
        <w:jc w:val="center"/>
        <w:rPr>
          <w:rFonts w:ascii="Arial" w:eastAsia="Arial" w:hAnsi="Arial" w:cs="Arial"/>
          <w:color w:val="3B3B3B"/>
          <w:sz w:val="22"/>
          <w:szCs w:val="22"/>
        </w:rPr>
      </w:pPr>
    </w:p>
    <w:sectPr w:rsidR="00FD56C5" w:rsidRPr="000C0A7F" w:rsidSect="00D45BDD">
      <w:headerReference w:type="even" r:id="rId17"/>
      <w:headerReference w:type="default" r:id="rId18"/>
      <w:footerReference w:type="even" r:id="rId19"/>
      <w:footerReference w:type="default" r:id="rId20"/>
      <w:headerReference w:type="first" r:id="rId21"/>
      <w:footerReference w:type="first" r:id="rId22"/>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2D31" w14:textId="77777777" w:rsidR="00D826E3" w:rsidRDefault="00D826E3">
      <w:r>
        <w:separator/>
      </w:r>
    </w:p>
  </w:endnote>
  <w:endnote w:type="continuationSeparator" w:id="0">
    <w:p w14:paraId="6442D737" w14:textId="77777777" w:rsidR="00D826E3" w:rsidRDefault="00D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avenir,Times New Roman">
    <w:altName w:val="Times New Roman"/>
    <w:panose1 w:val="00000000000000000000"/>
    <w:charset w:val="00"/>
    <w:family w:val="roman"/>
    <w:notTrueType/>
    <w:pitch w:val="default"/>
  </w:font>
  <w:font w:name="avenir">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61FD"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D27F0" w14:textId="77777777" w:rsidR="0062746B" w:rsidRDefault="0062746B"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F82E" w14:textId="77777777" w:rsidR="0062746B" w:rsidRDefault="0062746B"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5FC8" w14:textId="46A1D367" w:rsidR="00170DB0" w:rsidRPr="00170DB0" w:rsidRDefault="00B84774" w:rsidP="4916617B">
    <w:pPr>
      <w:pStyle w:val="Footer"/>
      <w:jc w:val="center"/>
      <w:rPr>
        <w:rFonts w:ascii="Avenir Roman" w:hAnsi="Avenir Roman"/>
        <w:sz w:val="16"/>
        <w:szCs w:val="16"/>
      </w:rPr>
    </w:pPr>
    <w:r>
      <w:rPr>
        <w:rFonts w:ascii="Avenir Roman" w:hAnsi="Avenir Roman"/>
        <w:sz w:val="16"/>
        <w:szCs w:val="16"/>
      </w:rPr>
      <w:t xml:space="preserve">Revised: </w:t>
    </w:r>
    <w:r>
      <w:rPr>
        <w:rFonts w:ascii="Avenir Roman" w:hAnsi="Avenir Roman"/>
        <w:sz w:val="16"/>
        <w:szCs w:val="16"/>
      </w:rPr>
      <w:t>7.22.2019</w:t>
    </w:r>
    <w:bookmarkStart w:id="0" w:name="_GoBack"/>
    <w:bookmarkEnd w:id="0"/>
    <w:r w:rsidR="009D2CE1">
      <w:rPr>
        <w:rFonts w:ascii="Avenir Roman" w:hAnsi="Avenir Roman"/>
        <w:sz w:val="16"/>
        <w:szCs w:val="16"/>
      </w:rPr>
      <w:tab/>
    </w:r>
    <w:r w:rsidR="009D2CE1">
      <w:rPr>
        <w:rFonts w:ascii="Avenir Roman" w:hAnsi="Avenir Roman"/>
        <w:sz w:val="16"/>
        <w:szCs w:val="16"/>
      </w:rPr>
      <w:tab/>
    </w:r>
    <w:r w:rsidR="00170DB0" w:rsidRPr="00170DB0">
      <w:rPr>
        <w:rFonts w:ascii="Avenir Roman" w:hAnsi="Avenir Roman"/>
        <w:sz w:val="16"/>
        <w:szCs w:val="16"/>
      </w:rPr>
      <w:t xml:space="preserve">Page </w:t>
    </w:r>
    <w:r w:rsidR="00170DB0" w:rsidRPr="7CC7C07F">
      <w:rPr>
        <w:rFonts w:ascii="Avenir Roman" w:hAnsi="Avenir Roman"/>
        <w:noProof/>
        <w:sz w:val="16"/>
        <w:szCs w:val="16"/>
      </w:rPr>
      <w:fldChar w:fldCharType="begin"/>
    </w:r>
    <w:r w:rsidR="00170DB0" w:rsidRPr="00170DB0">
      <w:rPr>
        <w:rFonts w:ascii="Avenir Roman" w:hAnsi="Avenir Roman"/>
        <w:sz w:val="16"/>
        <w:szCs w:val="16"/>
      </w:rPr>
      <w:instrText xml:space="preserve"> PAGE </w:instrText>
    </w:r>
    <w:r w:rsidR="00170DB0" w:rsidRPr="7CC7C07F">
      <w:rPr>
        <w:rFonts w:ascii="Avenir Roman" w:hAnsi="Avenir Roman"/>
        <w:sz w:val="16"/>
        <w:szCs w:val="16"/>
      </w:rPr>
      <w:fldChar w:fldCharType="separate"/>
    </w:r>
    <w:r>
      <w:rPr>
        <w:rFonts w:ascii="Avenir Roman" w:hAnsi="Avenir Roman"/>
        <w:noProof/>
        <w:sz w:val="16"/>
        <w:szCs w:val="16"/>
      </w:rPr>
      <w:t>1</w:t>
    </w:r>
    <w:r w:rsidR="00170DB0" w:rsidRPr="7CC7C07F">
      <w:rPr>
        <w:rFonts w:ascii="Avenir Roman" w:hAnsi="Avenir Roman"/>
        <w:noProof/>
        <w:sz w:val="16"/>
        <w:szCs w:val="16"/>
      </w:rPr>
      <w:fldChar w:fldCharType="end"/>
    </w:r>
    <w:r w:rsidR="00170DB0" w:rsidRPr="00170DB0">
      <w:rPr>
        <w:rFonts w:ascii="Avenir Roman" w:hAnsi="Avenir Roman"/>
        <w:sz w:val="16"/>
        <w:szCs w:val="16"/>
      </w:rPr>
      <w:t xml:space="preserve"> of </w:t>
    </w:r>
    <w:r w:rsidR="00170DB0" w:rsidRPr="7CC7C07F">
      <w:rPr>
        <w:rFonts w:ascii="Avenir Roman" w:hAnsi="Avenir Roman"/>
        <w:noProof/>
        <w:sz w:val="16"/>
        <w:szCs w:val="16"/>
      </w:rPr>
      <w:fldChar w:fldCharType="begin"/>
    </w:r>
    <w:r w:rsidR="00170DB0" w:rsidRPr="00170DB0">
      <w:rPr>
        <w:rFonts w:ascii="Avenir Roman" w:hAnsi="Avenir Roman"/>
        <w:sz w:val="16"/>
        <w:szCs w:val="16"/>
      </w:rPr>
      <w:instrText xml:space="preserve"> NUMPAGES </w:instrText>
    </w:r>
    <w:r w:rsidR="00170DB0" w:rsidRPr="7CC7C07F">
      <w:rPr>
        <w:rFonts w:ascii="Avenir Roman" w:hAnsi="Avenir Roman"/>
        <w:sz w:val="16"/>
        <w:szCs w:val="16"/>
      </w:rPr>
      <w:fldChar w:fldCharType="separate"/>
    </w:r>
    <w:r>
      <w:rPr>
        <w:rFonts w:ascii="Avenir Roman" w:hAnsi="Avenir Roman"/>
        <w:noProof/>
        <w:sz w:val="16"/>
        <w:szCs w:val="16"/>
      </w:rPr>
      <w:t>7</w:t>
    </w:r>
    <w:r w:rsidR="00170DB0" w:rsidRPr="7CC7C07F">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68CA1" w14:textId="77777777" w:rsidR="00D826E3" w:rsidRDefault="00D826E3">
      <w:r>
        <w:separator/>
      </w:r>
    </w:p>
  </w:footnote>
  <w:footnote w:type="continuationSeparator" w:id="0">
    <w:p w14:paraId="2B448DC3" w14:textId="77777777" w:rsidR="00D826E3" w:rsidRDefault="00D8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9E5F"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7803F" w14:textId="77777777" w:rsidR="0062746B" w:rsidRDefault="0062746B"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23DA" w14:textId="77777777" w:rsidR="0062746B" w:rsidRPr="00954E29" w:rsidRDefault="0062746B" w:rsidP="001927F7">
    <w:pPr>
      <w:pStyle w:val="Header"/>
      <w:ind w:right="360"/>
      <w:rPr>
        <w:sz w:val="36"/>
        <w:szCs w:val="36"/>
      </w:rPr>
    </w:pPr>
  </w:p>
  <w:p w14:paraId="6BB743E6"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37047A10" wp14:editId="41CB96D2">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B1D24C"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047A10"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54B1D24C"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3A65DC6B" wp14:editId="70C5BE73">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mv="urn:schemas-microsoft-com:mac:vml" xmlns:mo="http://schemas.microsoft.com/office/mac/office/2008/main"/>
                    </a:ext>
                  </a:extLst>
                </pic:spPr>
              </pic:pic>
            </a:graphicData>
          </a:graphic>
        </wp:anchor>
      </w:drawing>
    </w:r>
    <w:r w:rsidR="0062746B">
      <w:rPr>
        <w:sz w:val="15"/>
        <w:szCs w:val="15"/>
      </w:rPr>
      <w:tab/>
    </w:r>
    <w:r w:rsidR="0062746B" w:rsidRPr="0062746B">
      <w:rPr>
        <w:sz w:val="10"/>
        <w:szCs w:val="10"/>
      </w:rPr>
      <w:tab/>
    </w:r>
  </w:p>
  <w:p w14:paraId="70B4C95C" w14:textId="77777777" w:rsidR="0062746B" w:rsidRDefault="0062746B" w:rsidP="0062746B">
    <w:pPr>
      <w:pStyle w:val="Header"/>
      <w:rPr>
        <w:sz w:val="15"/>
        <w:szCs w:val="15"/>
      </w:rPr>
    </w:pPr>
  </w:p>
  <w:p w14:paraId="629DC388" w14:textId="77777777" w:rsidR="0062746B" w:rsidRPr="0062746B" w:rsidRDefault="00653946" w:rsidP="4916617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6D2829DA" wp14:editId="38DA7593">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966D76"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9DA"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02966D76"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2FDD591A" wp14:editId="59B005F9">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45238A"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 xml:space="preserve">Course </w:t>
    </w:r>
    <w:r w:rsidR="009D2CE1">
      <w:rPr>
        <w:rFonts w:ascii="Avenir Roman" w:hAnsi="Avenir Roman"/>
        <w:sz w:val="16"/>
        <w:szCs w:val="16"/>
      </w:rPr>
      <w:t xml:space="preserve">MALT 608, </w:t>
    </w:r>
    <w:r w:rsidR="0062746B" w:rsidRPr="0062746B">
      <w:rPr>
        <w:rFonts w:ascii="Avenir Roman" w:hAnsi="Avenir Roman"/>
        <w:sz w:val="16"/>
        <w:szCs w:val="16"/>
      </w:rPr>
      <w:t>Last Name, Term</w:t>
    </w:r>
    <w:r w:rsidR="0062746B">
      <w:rPr>
        <w:rFonts w:ascii="Avenir Roman" w:hAnsi="Avenir Roman"/>
        <w:sz w:val="16"/>
        <w:szCs w:val="16"/>
      </w:rPr>
      <w:t xml:space="preserve"> ….</w:t>
    </w:r>
    <w:proofErr w:type="gramStart"/>
    <w:r w:rsidR="0062746B">
      <w:rPr>
        <w:rFonts w:ascii="Avenir Roman" w:hAnsi="Avenir Roman"/>
        <w:sz w:val="16"/>
        <w:szCs w:val="16"/>
      </w:rPr>
      <w:t xml:space="preserve">, </w:t>
    </w:r>
    <w:r w:rsidR="0062746B" w:rsidRPr="0062746B">
      <w:rPr>
        <w:rFonts w:ascii="Avenir Roman" w:hAnsi="Avenir Roman"/>
        <w:sz w:val="16"/>
        <w:szCs w:val="16"/>
      </w:rPr>
      <w:t xml:space="preserve"> Page</w:t>
    </w:r>
    <w:proofErr w:type="gramEnd"/>
    <w:r w:rsidR="0062746B" w:rsidRPr="0062746B">
      <w:rPr>
        <w:rFonts w:ascii="Avenir Roman" w:hAnsi="Avenir Roman"/>
        <w:sz w:val="16"/>
        <w:szCs w:val="16"/>
      </w:rPr>
      <w:t xml:space="preserve"> </w:t>
    </w:r>
    <w:r w:rsidR="0062746B" w:rsidRPr="7CC7C07F">
      <w:rPr>
        <w:rFonts w:ascii="Avenir Roman" w:hAnsi="Avenir Roman"/>
        <w:noProof/>
        <w:sz w:val="16"/>
        <w:szCs w:val="16"/>
      </w:rPr>
      <w:fldChar w:fldCharType="begin"/>
    </w:r>
    <w:r w:rsidR="0062746B" w:rsidRPr="0062746B">
      <w:rPr>
        <w:rFonts w:ascii="Avenir Roman" w:hAnsi="Avenir Roman"/>
        <w:sz w:val="16"/>
        <w:szCs w:val="16"/>
      </w:rPr>
      <w:instrText xml:space="preserve"> PAGE </w:instrText>
    </w:r>
    <w:r w:rsidR="0062746B" w:rsidRPr="7CC7C07F">
      <w:rPr>
        <w:rFonts w:ascii="Avenir Roman" w:hAnsi="Avenir Roman"/>
        <w:sz w:val="16"/>
        <w:szCs w:val="16"/>
      </w:rPr>
      <w:fldChar w:fldCharType="separate"/>
    </w:r>
    <w:r w:rsidR="00B84774">
      <w:rPr>
        <w:rFonts w:ascii="Avenir Roman" w:hAnsi="Avenir Roman"/>
        <w:noProof/>
        <w:sz w:val="16"/>
        <w:szCs w:val="16"/>
      </w:rPr>
      <w:t>7</w:t>
    </w:r>
    <w:r w:rsidR="0062746B" w:rsidRPr="7CC7C07F">
      <w:rPr>
        <w:rFonts w:ascii="Avenir Roman" w:hAnsi="Avenir Roman"/>
        <w:noProof/>
        <w:sz w:val="16"/>
        <w:szCs w:val="16"/>
      </w:rPr>
      <w:fldChar w:fldCharType="end"/>
    </w:r>
    <w:r w:rsidR="0062746B" w:rsidRPr="0062746B">
      <w:rPr>
        <w:rFonts w:ascii="Avenir Roman" w:hAnsi="Avenir Roman"/>
        <w:sz w:val="16"/>
        <w:szCs w:val="16"/>
      </w:rPr>
      <w:t xml:space="preserve"> of </w:t>
    </w:r>
    <w:r w:rsidR="0062746B" w:rsidRPr="7CC7C07F">
      <w:rPr>
        <w:rFonts w:ascii="Avenir Roman" w:hAnsi="Avenir Roman"/>
        <w:noProof/>
        <w:sz w:val="16"/>
        <w:szCs w:val="16"/>
      </w:rPr>
      <w:fldChar w:fldCharType="begin"/>
    </w:r>
    <w:r w:rsidR="0062746B" w:rsidRPr="0062746B">
      <w:rPr>
        <w:rFonts w:ascii="Avenir Roman" w:hAnsi="Avenir Roman"/>
        <w:sz w:val="16"/>
        <w:szCs w:val="16"/>
      </w:rPr>
      <w:instrText xml:space="preserve"> NUMPAGES </w:instrText>
    </w:r>
    <w:r w:rsidR="0062746B" w:rsidRPr="7CC7C07F">
      <w:rPr>
        <w:rFonts w:ascii="Avenir Roman" w:hAnsi="Avenir Roman"/>
        <w:sz w:val="16"/>
        <w:szCs w:val="16"/>
      </w:rPr>
      <w:fldChar w:fldCharType="separate"/>
    </w:r>
    <w:r w:rsidR="00B84774">
      <w:rPr>
        <w:rFonts w:ascii="Avenir Roman" w:hAnsi="Avenir Roman"/>
        <w:noProof/>
        <w:sz w:val="16"/>
        <w:szCs w:val="16"/>
      </w:rPr>
      <w:t>7</w:t>
    </w:r>
    <w:r w:rsidR="0062746B" w:rsidRPr="7CC7C07F">
      <w:rPr>
        <w:rFonts w:ascii="Avenir Roman" w:hAnsi="Avenir Roman"/>
        <w:noProof/>
        <w:sz w:val="16"/>
        <w:szCs w:val="16"/>
      </w:rPr>
      <w:fldChar w:fldCharType="end"/>
    </w:r>
  </w:p>
  <w:p w14:paraId="59633503" w14:textId="77777777" w:rsidR="0062746B" w:rsidRPr="00170DB0" w:rsidRDefault="0062746B" w:rsidP="0081114D">
    <w:pPr>
      <w:pStyle w:val="Header"/>
      <w:rPr>
        <w:sz w:val="10"/>
        <w:szCs w:val="10"/>
      </w:rPr>
    </w:pPr>
  </w:p>
  <w:p w14:paraId="4DF5908D" w14:textId="77777777" w:rsidR="00383DB5" w:rsidRPr="00383DB5" w:rsidRDefault="00383DB5" w:rsidP="0081114D">
    <w:pPr>
      <w:pStyle w:val="Header"/>
      <w:rPr>
        <w:sz w:val="10"/>
        <w:szCs w:val="10"/>
      </w:rPr>
    </w:pPr>
  </w:p>
  <w:p w14:paraId="60B7509B" w14:textId="77777777" w:rsidR="0062746B" w:rsidRDefault="0062746B" w:rsidP="0081114D">
    <w:pPr>
      <w:pStyle w:val="Header"/>
    </w:pPr>
  </w:p>
  <w:p w14:paraId="739C2CE9"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8994"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3CDDD1FF" w14:textId="77777777" w:rsidTr="0A6D9766">
      <w:trPr>
        <w:trHeight w:val="263"/>
      </w:trPr>
      <w:tc>
        <w:tcPr>
          <w:tcW w:w="3598" w:type="dxa"/>
          <w:vAlign w:val="center"/>
        </w:tcPr>
        <w:p w14:paraId="144BD958" w14:textId="77777777" w:rsidR="003B3874" w:rsidRPr="009F3349" w:rsidRDefault="4916617B" w:rsidP="4916617B">
          <w:pPr>
            <w:jc w:val="right"/>
            <w:rPr>
              <w:rFonts w:ascii="Corbel" w:hAnsi="Corbel"/>
              <w:b/>
              <w:bCs/>
              <w:i/>
              <w:iCs/>
              <w:color w:val="7F7F7F" w:themeColor="background1" w:themeShade="7F"/>
              <w:sz w:val="15"/>
              <w:szCs w:val="15"/>
            </w:rPr>
          </w:pPr>
          <w:r w:rsidRPr="4916617B">
            <w:rPr>
              <w:rFonts w:ascii="Corbel" w:hAnsi="Corbel"/>
              <w:b/>
              <w:bCs/>
              <w:color w:val="7F7F7F" w:themeColor="background1" w:themeShade="7F"/>
              <w:sz w:val="15"/>
              <w:szCs w:val="15"/>
            </w:rPr>
            <w:t>University Hall North</w:t>
          </w:r>
          <w:r w:rsidRPr="4916617B">
            <w:rPr>
              <w:rFonts w:ascii="Corbel" w:hAnsi="Corbel"/>
              <w:color w:val="7F7F7F" w:themeColor="background1" w:themeShade="7F"/>
              <w:sz w:val="15"/>
              <w:szCs w:val="15"/>
            </w:rPr>
            <w:t xml:space="preserve"> </w:t>
          </w:r>
        </w:p>
      </w:tc>
    </w:tr>
    <w:tr w:rsidR="003B3874" w:rsidRPr="009F3349" w14:paraId="0BEF951A" w14:textId="77777777" w:rsidTr="0A6D9766">
      <w:trPr>
        <w:trHeight w:val="263"/>
      </w:trPr>
      <w:tc>
        <w:tcPr>
          <w:tcW w:w="3598" w:type="dxa"/>
          <w:vAlign w:val="center"/>
        </w:tcPr>
        <w:p w14:paraId="24CDF2FD" w14:textId="77777777" w:rsidR="003B3874" w:rsidRPr="009F3349" w:rsidRDefault="0A6D9766" w:rsidP="0A6D9766">
          <w:pPr>
            <w:jc w:val="right"/>
            <w:rPr>
              <w:rFonts w:ascii="Corbel" w:eastAsia="Corbel" w:hAnsi="Corbel" w:cs="Corbel"/>
              <w:b/>
              <w:bCs/>
              <w:color w:val="7F7F7F" w:themeColor="background1" w:themeShade="7F"/>
              <w:sz w:val="13"/>
              <w:szCs w:val="13"/>
            </w:rPr>
          </w:pPr>
          <w:r w:rsidRPr="0A6D9766">
            <w:rPr>
              <w:rFonts w:ascii="Corbel" w:eastAsia="Corbel" w:hAnsi="Corbel" w:cs="Corbel"/>
              <w:i/>
              <w:iCs/>
              <w:color w:val="7F7F7F" w:themeColor="background1" w:themeShade="7F"/>
              <w:sz w:val="13"/>
              <w:szCs w:val="13"/>
            </w:rPr>
            <w:t xml:space="preserve">   (on Brockton Avenue between University &amp; Grove)</w:t>
          </w:r>
        </w:p>
      </w:tc>
    </w:tr>
    <w:tr w:rsidR="003B3874" w:rsidRPr="009F3349" w14:paraId="520CA298" w14:textId="77777777" w:rsidTr="0A6D9766">
      <w:trPr>
        <w:trHeight w:val="263"/>
      </w:trPr>
      <w:tc>
        <w:tcPr>
          <w:tcW w:w="3598" w:type="dxa"/>
          <w:vAlign w:val="center"/>
        </w:tcPr>
        <w:p w14:paraId="0137BAF9" w14:textId="77777777" w:rsidR="003B3874" w:rsidRPr="009F3349" w:rsidRDefault="0A6D9766" w:rsidP="0A6D9766">
          <w:pPr>
            <w:jc w:val="right"/>
            <w:rPr>
              <w:rFonts w:ascii="Corbel" w:eastAsia="Corbel" w:hAnsi="Corbel" w:cs="Corbel"/>
              <w:b/>
              <w:bCs/>
              <w:color w:val="7F7F7F" w:themeColor="background1" w:themeShade="7F"/>
              <w:sz w:val="15"/>
              <w:szCs w:val="15"/>
            </w:rPr>
          </w:pPr>
          <w:r w:rsidRPr="0A6D9766">
            <w:rPr>
              <w:rFonts w:ascii="Corbel" w:eastAsia="Corbel" w:hAnsi="Corbel" w:cs="Corbel"/>
              <w:b/>
              <w:bCs/>
              <w:color w:val="7F7F7F" w:themeColor="background1" w:themeShade="7F"/>
              <w:sz w:val="15"/>
              <w:szCs w:val="15"/>
            </w:rPr>
            <w:t>1200 East Colton Avenue, P.O. Box 3080</w:t>
          </w:r>
        </w:p>
      </w:tc>
    </w:tr>
    <w:tr w:rsidR="003B3874" w:rsidRPr="009F3349" w14:paraId="6134AB83" w14:textId="77777777" w:rsidTr="0A6D9766">
      <w:trPr>
        <w:trHeight w:val="263"/>
      </w:trPr>
      <w:tc>
        <w:tcPr>
          <w:tcW w:w="3598" w:type="dxa"/>
          <w:vAlign w:val="center"/>
        </w:tcPr>
        <w:p w14:paraId="49C68DA4" w14:textId="77777777" w:rsidR="003B3874" w:rsidRPr="009F3349" w:rsidRDefault="0A6D9766" w:rsidP="0A6D9766">
          <w:pPr>
            <w:jc w:val="right"/>
            <w:rPr>
              <w:rFonts w:ascii="Corbel" w:eastAsia="Corbel" w:hAnsi="Corbel" w:cs="Corbel"/>
              <w:b/>
              <w:bCs/>
              <w:color w:val="7F7F7F" w:themeColor="background1" w:themeShade="7F"/>
              <w:sz w:val="15"/>
              <w:szCs w:val="15"/>
            </w:rPr>
          </w:pPr>
          <w:r w:rsidRPr="0A6D9766">
            <w:rPr>
              <w:rFonts w:ascii="Corbel" w:eastAsia="Corbel" w:hAnsi="Corbel" w:cs="Corbel"/>
              <w:b/>
              <w:bCs/>
              <w:color w:val="7F7F7F" w:themeColor="background1" w:themeShade="7F"/>
              <w:sz w:val="15"/>
              <w:szCs w:val="15"/>
            </w:rPr>
            <w:t>Redlands, CA  92373</w:t>
          </w:r>
        </w:p>
      </w:tc>
    </w:tr>
    <w:tr w:rsidR="003B3874" w:rsidRPr="009F3349" w14:paraId="12915674" w14:textId="77777777" w:rsidTr="0A6D9766">
      <w:trPr>
        <w:trHeight w:val="263"/>
      </w:trPr>
      <w:tc>
        <w:tcPr>
          <w:tcW w:w="3598" w:type="dxa"/>
          <w:vAlign w:val="center"/>
        </w:tcPr>
        <w:p w14:paraId="3CA49FC0" w14:textId="77777777" w:rsidR="003B3874" w:rsidRPr="009F3349" w:rsidRDefault="0A6D9766" w:rsidP="0A6D9766">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0A6D9766">
            <w:rPr>
              <w:rFonts w:ascii="Corbel" w:eastAsia="Corbel" w:hAnsi="Corbel" w:cs="Corbel"/>
              <w:b/>
              <w:bCs/>
              <w:color w:val="7F7F7F" w:themeColor="background1" w:themeShade="7F"/>
              <w:sz w:val="15"/>
              <w:szCs w:val="15"/>
            </w:rPr>
            <w:t xml:space="preserve">Phone: </w:t>
          </w:r>
          <w:r w:rsidRPr="0A6D9766">
            <w:rPr>
              <w:rFonts w:ascii="Corbel" w:eastAsia="Corbel" w:hAnsi="Corbel" w:cs="Corbel"/>
              <w:b/>
              <w:bCs/>
              <w:color w:val="7F7F7F" w:themeColor="background1" w:themeShade="7F"/>
              <w:sz w:val="15"/>
              <w:szCs w:val="15"/>
              <w:lang w:val="fr-FR"/>
            </w:rPr>
            <w:t>(909) 335-5204</w:t>
          </w:r>
        </w:p>
      </w:tc>
    </w:tr>
  </w:tbl>
  <w:p w14:paraId="6CAE617A"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50E1FEE4" wp14:editId="08FC5E14">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mv="urn:schemas-microsoft-com:mac:vml" xmlns:mo="http://schemas.microsoft.com/office/mac/office/2008/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725A15"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7B7DD1"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50E1FEE4" id="Group 1" o:spid="_x0000_s1028" style="position:absolute;margin-left:-19.5pt;margin-top:20.1pt;width:343.2pt;height:49.1pt;z-index:251666432"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60725A15"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1E7B7DD1"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FE04694"/>
    <w:multiLevelType w:val="hybridMultilevel"/>
    <w:tmpl w:val="CEA63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6" w15:restartNumberingAfterBreak="0">
    <w:nsid w:val="13BA7BB1"/>
    <w:multiLevelType w:val="hybridMultilevel"/>
    <w:tmpl w:val="1CFAE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8" w15:restartNumberingAfterBreak="0">
    <w:nsid w:val="191915F7"/>
    <w:multiLevelType w:val="hybridMultilevel"/>
    <w:tmpl w:val="CF103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139AE"/>
    <w:multiLevelType w:val="hybridMultilevel"/>
    <w:tmpl w:val="EA067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2C6A"/>
    <w:multiLevelType w:val="hybridMultilevel"/>
    <w:tmpl w:val="A37C5E96"/>
    <w:lvl w:ilvl="0" w:tplc="1AC0C276">
      <w:start w:val="1"/>
      <w:numFmt w:val="decimal"/>
      <w:lvlText w:val="%1."/>
      <w:lvlJc w:val="left"/>
      <w:pPr>
        <w:tabs>
          <w:tab w:val="num" w:pos="720"/>
        </w:tabs>
        <w:ind w:left="720" w:hanging="360"/>
      </w:pPr>
      <w:rPr>
        <w:rFonts w:hint="default"/>
        <w:color w:val="000000" w:themeColor="text1"/>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2" w15:restartNumberingAfterBreak="0">
    <w:nsid w:val="3E9340C9"/>
    <w:multiLevelType w:val="multilevel"/>
    <w:tmpl w:val="246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F0766"/>
    <w:multiLevelType w:val="hybridMultilevel"/>
    <w:tmpl w:val="58F42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81E24"/>
    <w:multiLevelType w:val="hybridMultilevel"/>
    <w:tmpl w:val="ADE83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013906"/>
    <w:multiLevelType w:val="hybridMultilevel"/>
    <w:tmpl w:val="BBB6B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85533"/>
    <w:multiLevelType w:val="hybridMultilevel"/>
    <w:tmpl w:val="859A0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A582D"/>
    <w:multiLevelType w:val="hybridMultilevel"/>
    <w:tmpl w:val="E4ECB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11241"/>
    <w:multiLevelType w:val="hybridMultilevel"/>
    <w:tmpl w:val="977C1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A42B1"/>
    <w:multiLevelType w:val="hybridMultilevel"/>
    <w:tmpl w:val="7DE08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5"/>
  </w:num>
  <w:num w:numId="5">
    <w:abstractNumId w:val="19"/>
  </w:num>
  <w:num w:numId="6">
    <w:abstractNumId w:val="17"/>
  </w:num>
  <w:num w:numId="7">
    <w:abstractNumId w:val="8"/>
  </w:num>
  <w:num w:numId="8">
    <w:abstractNumId w:val="18"/>
  </w:num>
  <w:num w:numId="9">
    <w:abstractNumId w:val="6"/>
  </w:num>
  <w:num w:numId="10">
    <w:abstractNumId w:val="4"/>
  </w:num>
  <w:num w:numId="11">
    <w:abstractNumId w:val="13"/>
  </w:num>
  <w:num w:numId="12">
    <w:abstractNumId w:val="16"/>
  </w:num>
  <w:num w:numId="13">
    <w:abstractNumId w:val="11"/>
  </w:num>
  <w:num w:numId="14">
    <w:abstractNumId w:val="7"/>
  </w:num>
  <w:num w:numId="15">
    <w:abstractNumId w:val="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Y1MjU0tTQ0trRQ0lEKTi0uzszPAykwrgUA7kDmNiwAAAA="/>
  </w:docVars>
  <w:rsids>
    <w:rsidRoot w:val="003B76A4"/>
    <w:rsid w:val="00012DAD"/>
    <w:rsid w:val="000150D9"/>
    <w:rsid w:val="00023DA9"/>
    <w:rsid w:val="000274E6"/>
    <w:rsid w:val="00051E5B"/>
    <w:rsid w:val="000646D6"/>
    <w:rsid w:val="00080A65"/>
    <w:rsid w:val="000A4181"/>
    <w:rsid w:val="000B29B5"/>
    <w:rsid w:val="000B41FF"/>
    <w:rsid w:val="000C0A7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B76A4"/>
    <w:rsid w:val="003D13DF"/>
    <w:rsid w:val="003E72FC"/>
    <w:rsid w:val="003F3ACB"/>
    <w:rsid w:val="004232C1"/>
    <w:rsid w:val="0042501C"/>
    <w:rsid w:val="00446CCA"/>
    <w:rsid w:val="00452890"/>
    <w:rsid w:val="00491EEA"/>
    <w:rsid w:val="0049347D"/>
    <w:rsid w:val="004B13F9"/>
    <w:rsid w:val="004F001E"/>
    <w:rsid w:val="004F4512"/>
    <w:rsid w:val="00510056"/>
    <w:rsid w:val="00516C6E"/>
    <w:rsid w:val="00553736"/>
    <w:rsid w:val="005556A4"/>
    <w:rsid w:val="005571C3"/>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F6886"/>
    <w:rsid w:val="00900F53"/>
    <w:rsid w:val="009019C8"/>
    <w:rsid w:val="009120A2"/>
    <w:rsid w:val="009136EF"/>
    <w:rsid w:val="00941D48"/>
    <w:rsid w:val="00943A4B"/>
    <w:rsid w:val="0094561E"/>
    <w:rsid w:val="00954E29"/>
    <w:rsid w:val="00957D7C"/>
    <w:rsid w:val="00962F84"/>
    <w:rsid w:val="009716B2"/>
    <w:rsid w:val="009823CE"/>
    <w:rsid w:val="00984A34"/>
    <w:rsid w:val="009D2CE1"/>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84774"/>
    <w:rsid w:val="00BA48DA"/>
    <w:rsid w:val="00C22525"/>
    <w:rsid w:val="00C500CF"/>
    <w:rsid w:val="00C662B7"/>
    <w:rsid w:val="00C77C82"/>
    <w:rsid w:val="00CC1069"/>
    <w:rsid w:val="00CD6F8B"/>
    <w:rsid w:val="00CE5293"/>
    <w:rsid w:val="00D0082F"/>
    <w:rsid w:val="00D06A36"/>
    <w:rsid w:val="00D259B2"/>
    <w:rsid w:val="00D44A22"/>
    <w:rsid w:val="00D45BDD"/>
    <w:rsid w:val="00D45D1C"/>
    <w:rsid w:val="00D559D0"/>
    <w:rsid w:val="00D64DB5"/>
    <w:rsid w:val="00D72278"/>
    <w:rsid w:val="00D826E3"/>
    <w:rsid w:val="00D8448B"/>
    <w:rsid w:val="00D87651"/>
    <w:rsid w:val="00D90EB0"/>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C304A"/>
    <w:rsid w:val="00EE749A"/>
    <w:rsid w:val="00EF09F4"/>
    <w:rsid w:val="00F046B1"/>
    <w:rsid w:val="00F56A48"/>
    <w:rsid w:val="00F60F49"/>
    <w:rsid w:val="00F85148"/>
    <w:rsid w:val="00F85AFE"/>
    <w:rsid w:val="00FC30D2"/>
    <w:rsid w:val="00FC4ABF"/>
    <w:rsid w:val="00FD56C5"/>
    <w:rsid w:val="00FD777A"/>
    <w:rsid w:val="00FE67AB"/>
    <w:rsid w:val="00FF2EE4"/>
    <w:rsid w:val="0A6D9766"/>
    <w:rsid w:val="0CB094AA"/>
    <w:rsid w:val="2E93C7B8"/>
    <w:rsid w:val="309EE153"/>
    <w:rsid w:val="4916617B"/>
    <w:rsid w:val="504C1B57"/>
    <w:rsid w:val="52830493"/>
    <w:rsid w:val="670E0246"/>
    <w:rsid w:val="7CC7C0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E0246"/>
  <w15:docId w15:val="{4767550E-0A45-4BAE-985D-B32D228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iPriority w:val="99"/>
    <w:unhideWhenUsed/>
    <w:rsid w:val="00FD56C5"/>
    <w:pPr>
      <w:tabs>
        <w:tab w:val="center" w:pos="4320"/>
        <w:tab w:val="right" w:pos="8640"/>
      </w:tabs>
    </w:pPr>
  </w:style>
  <w:style w:type="character" w:customStyle="1" w:styleId="FooterChar">
    <w:name w:val="Footer Char"/>
    <w:basedOn w:val="DefaultParagraphFont"/>
    <w:link w:val="Footer"/>
    <w:uiPriority w:val="99"/>
    <w:rsid w:val="00FD56C5"/>
    <w:rPr>
      <w:rFonts w:ascii="Times New Roman" w:eastAsia="Times New Roman" w:hAnsi="Times New Roman" w:cs="Times New Roman"/>
    </w:rPr>
  </w:style>
  <w:style w:type="character" w:styleId="PageNumber">
    <w:name w:val="page number"/>
    <w:basedOn w:val="DefaultParagraphFont"/>
    <w:uiPriority w:val="99"/>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uiPriority w:val="59"/>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scxw100108952">
    <w:name w:val="paragraph scxw100108952"/>
    <w:basedOn w:val="Normal"/>
    <w:rsid w:val="00FE67AB"/>
    <w:pPr>
      <w:autoSpaceDE/>
      <w:autoSpaceDN/>
      <w:spacing w:beforeLines="1" w:afterLines="1"/>
    </w:pPr>
    <w:rPr>
      <w:rFonts w:ascii="Times" w:eastAsiaTheme="minorHAnsi" w:hAnsi="Times" w:cstheme="minorBidi"/>
      <w:sz w:val="20"/>
      <w:szCs w:val="20"/>
    </w:rPr>
  </w:style>
  <w:style w:type="character" w:customStyle="1" w:styleId="eopscxw100108952">
    <w:name w:val="eop scxw100108952"/>
    <w:basedOn w:val="DefaultParagraphFont"/>
    <w:rsid w:val="00FE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4114">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teracy.uconn.edu/contli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0-web.b.ebscohost.com.books.redlands.edu/ehost/viewarticle/render?data=dGJyMPPp44rp2%2fdV0%2bnjisfk5Ie46bZMsKq3T7ek63nn5Kx95uXxjL6srU%2btqK5JtZaxUrOtuE2wls5lpOrweezp33vy3%2b2G59q7SbOpsUu0r65Ptpzqeezdu33snOJ6u9vmgKTq33%2b7t8w%2b3%2bS7TLWrsUmzrLE%2b5OXwhd%2fqu4ji3OSN6uLyffbq&amp;vid=2&amp;sid=8c29fbb5-e457-4747-bd07-6fc2b34bf0a0@sessionmgr101&amp;hid=12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restandards.org/" TargetMode="External"/><Relationship Id="rId23" Type="http://schemas.openxmlformats.org/officeDocument/2006/relationships/fontTable" Target="fontTable.xml"/><Relationship Id="rId10" Type="http://schemas.openxmlformats.org/officeDocument/2006/relationships/hyperlink" Target="mailto:OSS@redlands.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01F51-8803-4CD1-867B-83E091BB7A8E}"/>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3</cp:revision>
  <cp:lastPrinted>2017-10-12T22:26:00Z</cp:lastPrinted>
  <dcterms:created xsi:type="dcterms:W3CDTF">2019-07-23T06:06:00Z</dcterms:created>
  <dcterms:modified xsi:type="dcterms:W3CDTF">2019-07-23T06:06:00Z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52500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4608">
    <vt:lpwstr>18</vt:lpwstr>
  </property>
</Properties>
</file>