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7F64" w14:textId="77777777" w:rsidR="00505FD8" w:rsidRPr="00AE2A00" w:rsidRDefault="00505FD8" w:rsidP="00505FD8">
      <w:pPr>
        <w:rPr>
          <w:rFonts w:ascii="Avenir Book" w:hAnsi="Avenir Book"/>
        </w:rPr>
      </w:pPr>
    </w:p>
    <w:p w14:paraId="3AA9E982" w14:textId="77777777" w:rsidR="00505FD8" w:rsidRPr="00AE2A00" w:rsidRDefault="00505FD8" w:rsidP="00505FD8">
      <w:pPr>
        <w:widowControl w:val="0"/>
        <w:rPr>
          <w:rFonts w:ascii="Avenir Book" w:hAnsi="Avenir Book"/>
          <w:color w:val="000000"/>
          <w:sz w:val="20"/>
          <w:szCs w:val="20"/>
          <w:lang w:val="fr-FR"/>
        </w:rPr>
      </w:pPr>
      <w:r w:rsidRPr="00AE2A00">
        <w:rPr>
          <w:rFonts w:ascii="Avenir Book" w:hAnsi="Avenir Book"/>
          <w:color w:val="000000"/>
          <w:sz w:val="21"/>
          <w:szCs w:val="21"/>
          <w:lang w:val="fr-FR"/>
        </w:rPr>
        <w:tab/>
      </w:r>
    </w:p>
    <w:tbl>
      <w:tblPr>
        <w:tblW w:w="9648" w:type="dxa"/>
        <w:shd w:val="clear" w:color="auto" w:fill="808080" w:themeFill="background1" w:themeFillShade="80"/>
        <w:tblLook w:val="04A0" w:firstRow="1" w:lastRow="0" w:firstColumn="1" w:lastColumn="0" w:noHBand="0" w:noVBand="1"/>
      </w:tblPr>
      <w:tblGrid>
        <w:gridCol w:w="4552"/>
        <w:gridCol w:w="612"/>
        <w:gridCol w:w="4484"/>
      </w:tblGrid>
      <w:tr w:rsidR="00505FD8" w:rsidRPr="00AE2A00" w14:paraId="18D67B7D" w14:textId="77777777" w:rsidTr="00A21AF5">
        <w:trPr>
          <w:trHeight w:val="747"/>
        </w:trPr>
        <w:tc>
          <w:tcPr>
            <w:tcW w:w="9648" w:type="dxa"/>
            <w:gridSpan w:val="3"/>
            <w:shd w:val="clear" w:color="auto" w:fill="808080" w:themeFill="text1" w:themeFillTint="7F"/>
            <w:vAlign w:val="center"/>
          </w:tcPr>
          <w:p w14:paraId="236FF353" w14:textId="29BAFD5A" w:rsidR="00505FD8" w:rsidRPr="00AE2A00" w:rsidRDefault="00505FD8" w:rsidP="0008124C">
            <w:pPr>
              <w:widowControl w:val="0"/>
              <w:tabs>
                <w:tab w:val="left" w:pos="1800"/>
              </w:tabs>
              <w:outlineLvl w:val="0"/>
              <w:rPr>
                <w:rFonts w:ascii="Avenir Book" w:eastAsia="Avenir Book" w:hAnsi="Avenir Book" w:cs="Avenir Book"/>
                <w:b/>
                <w:bCs/>
                <w:color w:val="FFFFFF" w:themeColor="background1"/>
                <w:sz w:val="28"/>
                <w:szCs w:val="28"/>
                <w:lang w:val="fr-FR"/>
              </w:rPr>
            </w:pPr>
            <w:r>
              <w:rPr>
                <w:rFonts w:ascii="Avenir Book" w:eastAsia="Avenir Book" w:hAnsi="Avenir Book" w:cs="Avenir Book"/>
                <w:b/>
                <w:bCs/>
                <w:color w:val="FFFFFF" w:themeColor="background1"/>
                <w:sz w:val="28"/>
                <w:szCs w:val="28"/>
                <w:lang w:val="fr-FR"/>
              </w:rPr>
              <w:t>MALT 610</w:t>
            </w:r>
            <w:r w:rsidR="00DD4055">
              <w:rPr>
                <w:rFonts w:ascii="Avenir Book" w:eastAsia="Avenir Book" w:hAnsi="Avenir Book" w:cs="Avenir Book"/>
                <w:b/>
                <w:bCs/>
                <w:color w:val="FFFFFF" w:themeColor="background1"/>
                <w:sz w:val="28"/>
                <w:szCs w:val="28"/>
                <w:lang w:val="fr-FR"/>
              </w:rPr>
              <w:t>A</w:t>
            </w:r>
            <w:r w:rsidR="00CD74A7">
              <w:rPr>
                <w:rFonts w:ascii="Avenir Book" w:eastAsia="Avenir Book" w:hAnsi="Avenir Book" w:cs="Avenir Book"/>
                <w:b/>
                <w:bCs/>
                <w:color w:val="FFFFFF" w:themeColor="background1"/>
                <w:sz w:val="28"/>
                <w:szCs w:val="28"/>
                <w:lang w:val="fr-FR"/>
              </w:rPr>
              <w:t xml:space="preserve">: </w:t>
            </w:r>
            <w:r w:rsidR="0008124C">
              <w:rPr>
                <w:rFonts w:ascii="Avenir Book" w:eastAsia="Avenir Book" w:hAnsi="Avenir Book" w:cs="Avenir Book"/>
                <w:b/>
                <w:bCs/>
                <w:color w:val="FFFFFF" w:themeColor="background1"/>
                <w:sz w:val="28"/>
                <w:szCs w:val="28"/>
                <w:lang w:val="fr-FR"/>
              </w:rPr>
              <w:t>Research, Assessment, and Evaluation in Schools</w:t>
            </w:r>
            <w:r w:rsidRPr="52D1F878">
              <w:rPr>
                <w:rFonts w:ascii="Avenir Book" w:eastAsia="Avenir Book" w:hAnsi="Avenir Book" w:cs="Avenir Book"/>
                <w:b/>
                <w:bCs/>
                <w:color w:val="FFFFFF" w:themeColor="background1"/>
                <w:sz w:val="28"/>
                <w:szCs w:val="28"/>
                <w:lang w:val="fr-FR"/>
              </w:rPr>
              <w:t xml:space="preserve"> </w:t>
            </w:r>
            <w:r w:rsidR="00CD74A7">
              <w:rPr>
                <w:rFonts w:ascii="Avenir Book" w:eastAsia="Avenir Book" w:hAnsi="Avenir Book" w:cs="Avenir Book"/>
                <w:b/>
                <w:bCs/>
                <w:color w:val="FFFFFF" w:themeColor="background1"/>
                <w:sz w:val="28"/>
                <w:szCs w:val="28"/>
                <w:lang w:val="fr-FR"/>
              </w:rPr>
              <w:t xml:space="preserve"> </w:t>
            </w:r>
          </w:p>
        </w:tc>
      </w:tr>
      <w:tr w:rsidR="00505FD8" w:rsidRPr="00AE2A00" w14:paraId="3C4B2CE8" w14:textId="77777777" w:rsidTr="00A21AF5">
        <w:trPr>
          <w:trHeight w:val="302"/>
        </w:trPr>
        <w:tc>
          <w:tcPr>
            <w:tcW w:w="4552" w:type="dxa"/>
            <w:shd w:val="clear" w:color="auto" w:fill="808080" w:themeFill="text1" w:themeFillTint="7F"/>
          </w:tcPr>
          <w:p w14:paraId="774C370F" w14:textId="77777777" w:rsidR="00505FD8" w:rsidRPr="00AE2A00" w:rsidRDefault="00505FD8" w:rsidP="00A21AF5">
            <w:pPr>
              <w:widowControl w:val="0"/>
              <w:tabs>
                <w:tab w:val="left" w:pos="1800"/>
              </w:tabs>
              <w:rPr>
                <w:rFonts w:ascii="Avenir Book" w:hAnsi="Avenir Book"/>
                <w:color w:val="FFFFFF" w:themeColor="background1"/>
                <w:sz w:val="18"/>
                <w:szCs w:val="18"/>
              </w:rPr>
            </w:pPr>
            <w:r w:rsidRPr="52A672C9">
              <w:rPr>
                <w:rFonts w:ascii="Avenir Book" w:hAnsi="Avenir Book"/>
                <w:b/>
                <w:bCs/>
                <w:color w:val="FFFFFF" w:themeColor="background1"/>
                <w:sz w:val="18"/>
                <w:szCs w:val="18"/>
              </w:rPr>
              <w:t>Term: SEM, YEAR</w:t>
            </w:r>
            <w:r w:rsidRPr="52A672C9">
              <w:rPr>
                <w:rFonts w:ascii="Avenir Book" w:hAnsi="Avenir Book"/>
                <w:color w:val="FFFFFF" w:themeColor="background1"/>
                <w:sz w:val="18"/>
                <w:szCs w:val="18"/>
              </w:rPr>
              <w:t xml:space="preserve"> (start date-end date)</w:t>
            </w:r>
          </w:p>
        </w:tc>
        <w:tc>
          <w:tcPr>
            <w:tcW w:w="612" w:type="dxa"/>
            <w:shd w:val="clear" w:color="auto" w:fill="808080" w:themeFill="text1" w:themeFillTint="7F"/>
          </w:tcPr>
          <w:p w14:paraId="41E933AF" w14:textId="77777777" w:rsidR="00505FD8" w:rsidRPr="00AE2A00" w:rsidRDefault="00505FD8" w:rsidP="00A21AF5">
            <w:pPr>
              <w:widowControl w:val="0"/>
              <w:tabs>
                <w:tab w:val="left" w:pos="1800"/>
              </w:tabs>
              <w:rPr>
                <w:rFonts w:ascii="Avenir Book" w:hAnsi="Avenir Book"/>
                <w:color w:val="FFFFFF"/>
                <w:sz w:val="18"/>
                <w:szCs w:val="18"/>
              </w:rPr>
            </w:pPr>
          </w:p>
        </w:tc>
        <w:tc>
          <w:tcPr>
            <w:tcW w:w="4484" w:type="dxa"/>
            <w:shd w:val="clear" w:color="auto" w:fill="808080" w:themeFill="text1" w:themeFillTint="7F"/>
          </w:tcPr>
          <w:p w14:paraId="2A709685" w14:textId="77777777" w:rsidR="00505FD8" w:rsidRPr="00AE2A00" w:rsidRDefault="00505FD8" w:rsidP="00A21AF5">
            <w:pPr>
              <w:widowControl w:val="0"/>
              <w:tabs>
                <w:tab w:val="left" w:pos="1800"/>
              </w:tabs>
              <w:rPr>
                <w:rFonts w:ascii="Avenir Book" w:hAnsi="Avenir Book"/>
                <w:b/>
                <w:bCs/>
                <w:color w:val="FFFFFF" w:themeColor="background1"/>
                <w:sz w:val="18"/>
                <w:szCs w:val="18"/>
              </w:rPr>
            </w:pPr>
            <w:r w:rsidRPr="00AE2A00">
              <w:rPr>
                <w:rFonts w:ascii="Avenir Book" w:hAnsi="Avenir Book"/>
                <w:b/>
                <w:bCs/>
                <w:color w:val="FFFFFF"/>
                <w:sz w:val="18"/>
                <w:szCs w:val="18"/>
              </w:rPr>
              <w:t>Days:</w:t>
            </w:r>
            <w:r w:rsidRPr="00AE2A00">
              <w:rPr>
                <w:rFonts w:ascii="Avenir Book" w:hAnsi="Avenir Book"/>
                <w:b/>
                <w:color w:val="FFFFFF"/>
                <w:sz w:val="18"/>
                <w:szCs w:val="18"/>
              </w:rPr>
              <w:tab/>
            </w:r>
            <w:r w:rsidRPr="00AE2A00">
              <w:rPr>
                <w:rFonts w:ascii="Avenir Book" w:hAnsi="Avenir Book"/>
                <w:b/>
                <w:color w:val="FFFFFF"/>
                <w:sz w:val="18"/>
                <w:szCs w:val="18"/>
              </w:rPr>
              <w:tab/>
            </w:r>
          </w:p>
        </w:tc>
      </w:tr>
      <w:tr w:rsidR="00505FD8" w:rsidRPr="00AE2A00" w14:paraId="02472A02" w14:textId="77777777" w:rsidTr="00A21AF5">
        <w:trPr>
          <w:trHeight w:val="302"/>
        </w:trPr>
        <w:tc>
          <w:tcPr>
            <w:tcW w:w="4552" w:type="dxa"/>
            <w:shd w:val="clear" w:color="auto" w:fill="808080" w:themeFill="text1" w:themeFillTint="7F"/>
          </w:tcPr>
          <w:p w14:paraId="2B0689CA" w14:textId="77777777" w:rsidR="00505FD8" w:rsidRPr="00AE2A00" w:rsidRDefault="00505FD8" w:rsidP="00A21AF5">
            <w:pPr>
              <w:widowControl w:val="0"/>
              <w:tabs>
                <w:tab w:val="left" w:pos="1800"/>
              </w:tabs>
              <w:rPr>
                <w:rFonts w:ascii="Avenir Book" w:hAnsi="Avenir Book"/>
                <w:b/>
                <w:bCs/>
                <w:color w:val="FFFFFF" w:themeColor="background1"/>
                <w:sz w:val="18"/>
                <w:szCs w:val="18"/>
              </w:rPr>
            </w:pPr>
            <w:r w:rsidRPr="52A672C9">
              <w:rPr>
                <w:rFonts w:ascii="Avenir Book" w:hAnsi="Avenir Book"/>
                <w:b/>
                <w:bCs/>
                <w:color w:val="FFFFFF" w:themeColor="background1"/>
                <w:sz w:val="18"/>
                <w:szCs w:val="18"/>
              </w:rPr>
              <w:t xml:space="preserve">Location: </w:t>
            </w:r>
          </w:p>
        </w:tc>
        <w:tc>
          <w:tcPr>
            <w:tcW w:w="612" w:type="dxa"/>
            <w:shd w:val="clear" w:color="auto" w:fill="808080" w:themeFill="text1" w:themeFillTint="7F"/>
          </w:tcPr>
          <w:p w14:paraId="34E0C521" w14:textId="77777777" w:rsidR="00505FD8" w:rsidRPr="00AE2A00" w:rsidRDefault="00505FD8" w:rsidP="00A21AF5">
            <w:pPr>
              <w:widowControl w:val="0"/>
              <w:tabs>
                <w:tab w:val="left" w:pos="1800"/>
              </w:tabs>
              <w:rPr>
                <w:rFonts w:ascii="Avenir Book" w:hAnsi="Avenir Book"/>
                <w:color w:val="FFFFFF"/>
                <w:sz w:val="18"/>
                <w:szCs w:val="18"/>
              </w:rPr>
            </w:pPr>
          </w:p>
        </w:tc>
        <w:tc>
          <w:tcPr>
            <w:tcW w:w="4484" w:type="dxa"/>
            <w:shd w:val="clear" w:color="auto" w:fill="808080" w:themeFill="text1" w:themeFillTint="7F"/>
          </w:tcPr>
          <w:p w14:paraId="2DF7460D" w14:textId="77777777" w:rsidR="00505FD8" w:rsidRPr="00AE2A00" w:rsidRDefault="00505FD8" w:rsidP="00A21AF5">
            <w:pPr>
              <w:widowControl w:val="0"/>
              <w:tabs>
                <w:tab w:val="left" w:pos="1800"/>
              </w:tabs>
              <w:rPr>
                <w:rFonts w:ascii="Avenir Book" w:hAnsi="Avenir Book"/>
                <w:b/>
                <w:bCs/>
                <w:color w:val="FFFFFF" w:themeColor="background1"/>
                <w:sz w:val="18"/>
                <w:szCs w:val="18"/>
              </w:rPr>
            </w:pPr>
            <w:r w:rsidRPr="52A672C9">
              <w:rPr>
                <w:rFonts w:ascii="Avenir Book" w:hAnsi="Avenir Book"/>
                <w:b/>
                <w:bCs/>
                <w:color w:val="FFFFFF" w:themeColor="background1"/>
                <w:sz w:val="18"/>
                <w:szCs w:val="18"/>
              </w:rPr>
              <w:t xml:space="preserve">Time: </w:t>
            </w:r>
          </w:p>
        </w:tc>
      </w:tr>
      <w:tr w:rsidR="00505FD8" w:rsidRPr="00AE2A00" w14:paraId="09A679E2" w14:textId="77777777" w:rsidTr="00A21AF5">
        <w:trPr>
          <w:trHeight w:val="302"/>
        </w:trPr>
        <w:tc>
          <w:tcPr>
            <w:tcW w:w="4552" w:type="dxa"/>
            <w:shd w:val="clear" w:color="auto" w:fill="808080" w:themeFill="text1" w:themeFillTint="7F"/>
          </w:tcPr>
          <w:p w14:paraId="7F233490" w14:textId="77777777" w:rsidR="00505FD8" w:rsidRPr="00AE2A00" w:rsidRDefault="00505FD8" w:rsidP="00A21AF5">
            <w:pPr>
              <w:widowControl w:val="0"/>
              <w:tabs>
                <w:tab w:val="left" w:pos="1800"/>
              </w:tabs>
              <w:rPr>
                <w:rFonts w:ascii="Avenir Book" w:hAnsi="Avenir Book"/>
                <w:color w:val="FFFFFF"/>
                <w:sz w:val="21"/>
                <w:szCs w:val="21"/>
              </w:rPr>
            </w:pPr>
          </w:p>
        </w:tc>
        <w:tc>
          <w:tcPr>
            <w:tcW w:w="612" w:type="dxa"/>
            <w:shd w:val="clear" w:color="auto" w:fill="808080" w:themeFill="text1" w:themeFillTint="7F"/>
          </w:tcPr>
          <w:p w14:paraId="04A46E1B" w14:textId="77777777" w:rsidR="00505FD8" w:rsidRPr="00AE2A00" w:rsidRDefault="00505FD8" w:rsidP="00A21AF5">
            <w:pPr>
              <w:widowControl w:val="0"/>
              <w:tabs>
                <w:tab w:val="left" w:pos="1800"/>
              </w:tabs>
              <w:rPr>
                <w:rFonts w:ascii="Avenir Book" w:hAnsi="Avenir Book"/>
                <w:color w:val="FFFFFF"/>
                <w:sz w:val="21"/>
                <w:szCs w:val="21"/>
              </w:rPr>
            </w:pPr>
          </w:p>
        </w:tc>
        <w:tc>
          <w:tcPr>
            <w:tcW w:w="4484" w:type="dxa"/>
            <w:shd w:val="clear" w:color="auto" w:fill="808080" w:themeFill="text1" w:themeFillTint="7F"/>
          </w:tcPr>
          <w:p w14:paraId="3320BAAE" w14:textId="77777777" w:rsidR="00505FD8" w:rsidRPr="00AE2A00" w:rsidRDefault="00505FD8" w:rsidP="00A21AF5">
            <w:pPr>
              <w:widowControl w:val="0"/>
              <w:tabs>
                <w:tab w:val="left" w:pos="1800"/>
              </w:tabs>
              <w:rPr>
                <w:rFonts w:ascii="Avenir Book" w:hAnsi="Avenir Book"/>
                <w:color w:val="FFFFFF"/>
                <w:sz w:val="21"/>
                <w:szCs w:val="21"/>
              </w:rPr>
            </w:pPr>
          </w:p>
        </w:tc>
      </w:tr>
    </w:tbl>
    <w:p w14:paraId="529E9051" w14:textId="77777777" w:rsidR="00505FD8" w:rsidRPr="00AE2A00" w:rsidRDefault="00505FD8" w:rsidP="00505FD8">
      <w:pPr>
        <w:widowControl w:val="0"/>
        <w:tabs>
          <w:tab w:val="left" w:pos="540"/>
          <w:tab w:val="left" w:pos="1800"/>
          <w:tab w:val="left" w:pos="6660"/>
        </w:tabs>
        <w:rPr>
          <w:rFonts w:ascii="Avenir Book" w:hAnsi="Avenir Book"/>
          <w:color w:val="000000"/>
          <w:sz w:val="20"/>
          <w:szCs w:val="20"/>
          <w:lang w:val="fr-FR"/>
        </w:rPr>
      </w:pPr>
    </w:p>
    <w:tbl>
      <w:tblPr>
        <w:tblW w:w="9596" w:type="dxa"/>
        <w:tblLook w:val="04A0" w:firstRow="1" w:lastRow="0" w:firstColumn="1" w:lastColumn="0" w:noHBand="0" w:noVBand="1"/>
      </w:tblPr>
      <w:tblGrid>
        <w:gridCol w:w="4798"/>
        <w:gridCol w:w="4798"/>
      </w:tblGrid>
      <w:tr w:rsidR="00505FD8" w:rsidRPr="00AE2A00" w14:paraId="552636D9" w14:textId="77777777" w:rsidTr="00A21AF5">
        <w:trPr>
          <w:trHeight w:val="347"/>
        </w:trPr>
        <w:tc>
          <w:tcPr>
            <w:tcW w:w="4798" w:type="dxa"/>
            <w:shd w:val="clear" w:color="auto" w:fill="auto"/>
            <w:vAlign w:val="center"/>
          </w:tcPr>
          <w:p w14:paraId="28135CA0" w14:textId="77777777" w:rsidR="00505FD8" w:rsidRPr="00AE2A00" w:rsidRDefault="00505FD8" w:rsidP="00A21AF5">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Faculty: </w:t>
            </w:r>
            <w:r w:rsidRPr="52A672C9">
              <w:rPr>
                <w:rFonts w:ascii="Avenir Book" w:hAnsi="Avenir Book"/>
                <w:sz w:val="16"/>
                <w:szCs w:val="16"/>
              </w:rPr>
              <w:t>First Last</w:t>
            </w:r>
            <w:r w:rsidRPr="52A672C9">
              <w:rPr>
                <w:rFonts w:ascii="Avenir Book" w:hAnsi="Avenir Book"/>
                <w:b/>
                <w:bCs/>
                <w:sz w:val="16"/>
                <w:szCs w:val="16"/>
              </w:rPr>
              <w:t xml:space="preserve"> </w:t>
            </w:r>
          </w:p>
        </w:tc>
        <w:tc>
          <w:tcPr>
            <w:tcW w:w="4798" w:type="dxa"/>
            <w:shd w:val="clear" w:color="auto" w:fill="auto"/>
            <w:vAlign w:val="center"/>
          </w:tcPr>
          <w:p w14:paraId="09D540DE" w14:textId="77777777" w:rsidR="00505FD8" w:rsidRPr="00AE2A00" w:rsidRDefault="00505FD8" w:rsidP="00A21AF5">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Email: </w:t>
            </w:r>
            <w:r w:rsidRPr="52A672C9">
              <w:rPr>
                <w:rFonts w:ascii="Avenir Book" w:hAnsi="Avenir Book"/>
                <w:sz w:val="16"/>
                <w:szCs w:val="16"/>
              </w:rPr>
              <w:t>first_last@redlands.edu</w:t>
            </w:r>
          </w:p>
        </w:tc>
      </w:tr>
      <w:tr w:rsidR="00505FD8" w:rsidRPr="00AE2A00" w14:paraId="661400C7" w14:textId="77777777" w:rsidTr="00A21AF5">
        <w:trPr>
          <w:trHeight w:val="309"/>
        </w:trPr>
        <w:tc>
          <w:tcPr>
            <w:tcW w:w="4798" w:type="dxa"/>
            <w:shd w:val="clear" w:color="auto" w:fill="auto"/>
            <w:vAlign w:val="center"/>
          </w:tcPr>
          <w:p w14:paraId="3613177F" w14:textId="77777777" w:rsidR="00505FD8" w:rsidRPr="00AE2A00" w:rsidRDefault="00505FD8" w:rsidP="00A21AF5">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Office Hours: </w:t>
            </w:r>
            <w:r w:rsidRPr="52A672C9">
              <w:rPr>
                <w:rFonts w:ascii="Avenir Book" w:hAnsi="Avenir Book"/>
                <w:sz w:val="16"/>
                <w:szCs w:val="16"/>
              </w:rPr>
              <w:t>NUH xxx Days Hours</w:t>
            </w:r>
          </w:p>
        </w:tc>
        <w:tc>
          <w:tcPr>
            <w:tcW w:w="4798" w:type="dxa"/>
            <w:shd w:val="clear" w:color="auto" w:fill="auto"/>
            <w:vAlign w:val="center"/>
          </w:tcPr>
          <w:p w14:paraId="157935DC" w14:textId="77777777" w:rsidR="00505FD8" w:rsidRPr="00AE2A00" w:rsidRDefault="00505FD8" w:rsidP="00A21AF5">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Phone: </w:t>
            </w:r>
            <w:r w:rsidRPr="52A672C9">
              <w:rPr>
                <w:rFonts w:ascii="Avenir Book" w:hAnsi="Avenir Book"/>
                <w:sz w:val="16"/>
                <w:szCs w:val="16"/>
              </w:rPr>
              <w:t>(909) 748-xxxx</w:t>
            </w:r>
          </w:p>
        </w:tc>
      </w:tr>
      <w:tr w:rsidR="00505FD8" w:rsidRPr="00AE2A00" w14:paraId="39EAF939" w14:textId="77777777" w:rsidTr="00A21AF5">
        <w:trPr>
          <w:trHeight w:val="88"/>
        </w:trPr>
        <w:tc>
          <w:tcPr>
            <w:tcW w:w="9596" w:type="dxa"/>
            <w:gridSpan w:val="2"/>
            <w:shd w:val="clear" w:color="auto" w:fill="auto"/>
            <w:vAlign w:val="center"/>
          </w:tcPr>
          <w:p w14:paraId="286EB38D" w14:textId="77777777" w:rsidR="00505FD8" w:rsidRPr="00AE2A00" w:rsidRDefault="00505FD8" w:rsidP="00A21AF5">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Web/Moodle:</w:t>
            </w:r>
          </w:p>
        </w:tc>
      </w:tr>
    </w:tbl>
    <w:p w14:paraId="0667C0C0" w14:textId="77777777" w:rsidR="00505FD8" w:rsidRPr="00AE2A00" w:rsidRDefault="00505FD8" w:rsidP="00505FD8">
      <w:pPr>
        <w:widowControl w:val="0"/>
        <w:pBdr>
          <w:bottom w:val="thinThickLargeGap" w:sz="6" w:space="1" w:color="A6A6A6"/>
        </w:pBdr>
        <w:tabs>
          <w:tab w:val="left" w:pos="540"/>
          <w:tab w:val="left" w:pos="1800"/>
          <w:tab w:val="left" w:pos="6660"/>
        </w:tabs>
        <w:rPr>
          <w:rFonts w:ascii="Avenir Book" w:hAnsi="Avenir Book"/>
          <w:color w:val="000000" w:themeColor="text1"/>
          <w:sz w:val="20"/>
          <w:szCs w:val="20"/>
          <w:lang w:val="fr-FR"/>
        </w:rPr>
      </w:pPr>
    </w:p>
    <w:p w14:paraId="56B70ACC" w14:textId="77777777" w:rsidR="00FD56C5" w:rsidRPr="003D13DF" w:rsidRDefault="00FD56C5" w:rsidP="00FD56C5">
      <w:pPr>
        <w:widowControl w:val="0"/>
        <w:tabs>
          <w:tab w:val="left" w:pos="1800"/>
          <w:tab w:val="left" w:pos="3780"/>
        </w:tabs>
        <w:jc w:val="both"/>
        <w:rPr>
          <w:rFonts w:ascii="Avenir Roman" w:hAnsi="Avenir Roman"/>
          <w:color w:val="000000"/>
          <w:sz w:val="22"/>
          <w:szCs w:val="22"/>
          <w:u w:val="single"/>
        </w:rPr>
      </w:pPr>
    </w:p>
    <w:p w14:paraId="5EB3265A" w14:textId="77777777" w:rsidR="00FD56C5" w:rsidRPr="00501CCC" w:rsidRDefault="23B1C2A8" w:rsidP="23B1C2A8">
      <w:pPr>
        <w:widowControl w:val="0"/>
        <w:tabs>
          <w:tab w:val="left" w:pos="1800"/>
          <w:tab w:val="left" w:pos="3780"/>
        </w:tabs>
        <w:jc w:val="both"/>
        <w:outlineLvl w:val="0"/>
        <w:rPr>
          <w:color w:val="FF0000"/>
        </w:rPr>
      </w:pPr>
      <w:r w:rsidRPr="00501CCC">
        <w:rPr>
          <w:b/>
          <w:bCs/>
          <w:color w:val="000000" w:themeColor="text1"/>
          <w:u w:val="single"/>
        </w:rPr>
        <w:t xml:space="preserve">CATALOG COURSE DESCRIPTION </w:t>
      </w:r>
    </w:p>
    <w:p w14:paraId="1A4D74EC" w14:textId="462C4AB4" w:rsidR="00AE76F0" w:rsidRDefault="23B1C2A8" w:rsidP="23B1C2A8">
      <w:pPr>
        <w:widowControl w:val="0"/>
        <w:tabs>
          <w:tab w:val="left" w:pos="1800"/>
          <w:tab w:val="left" w:pos="3780"/>
        </w:tabs>
        <w:spacing w:after="160" w:line="259" w:lineRule="auto"/>
        <w:rPr>
          <w:rFonts w:eastAsia="Arial"/>
        </w:rPr>
      </w:pPr>
      <w:r w:rsidRPr="00501CCC">
        <w:rPr>
          <w:rFonts w:eastAsia="Arial"/>
        </w:rPr>
        <w:t>Equips beginning researchers with the tools to conduct meaningful teacher research to inform classroom practice. Educational research is evaluated to understand the relationship between theory and practice when conducting inquiry. This is one of two courses for the MALT program capstone experience.</w:t>
      </w:r>
    </w:p>
    <w:p w14:paraId="02542BF9" w14:textId="34329702" w:rsidR="00B27674" w:rsidRPr="00501CCC" w:rsidRDefault="00B27674" w:rsidP="23B1C2A8">
      <w:pPr>
        <w:widowControl w:val="0"/>
        <w:tabs>
          <w:tab w:val="left" w:pos="1800"/>
          <w:tab w:val="left" w:pos="3780"/>
        </w:tabs>
        <w:spacing w:after="160" w:line="259" w:lineRule="auto"/>
        <w:rPr>
          <w:rFonts w:eastAsia="Arial"/>
        </w:rPr>
      </w:pPr>
      <w:r w:rsidRPr="00B27674">
        <w:rPr>
          <w:rFonts w:eastAsia="Arial"/>
          <w:b/>
          <w:bCs/>
        </w:rPr>
        <w:t>Prerequisites:</w:t>
      </w:r>
      <w:r w:rsidRPr="00B27674">
        <w:rPr>
          <w:rFonts w:eastAsia="Arial"/>
        </w:rPr>
        <w:t xml:space="preserve">  Permission to enroll in Teacher Credential courses from the School of Education</w:t>
      </w:r>
      <w:r>
        <w:rPr>
          <w:rFonts w:eastAsia="Arial"/>
        </w:rPr>
        <w:t xml:space="preserve">, evidence of passing CSET and TPA scores, successful </w:t>
      </w:r>
      <w:r w:rsidRPr="00B27674">
        <w:rPr>
          <w:rFonts w:eastAsia="Arial"/>
        </w:rPr>
        <w:t xml:space="preserve">completion of </w:t>
      </w:r>
      <w:r>
        <w:rPr>
          <w:rFonts w:eastAsia="Arial"/>
        </w:rPr>
        <w:t>all MALT methods course</w:t>
      </w:r>
      <w:r w:rsidR="005B43B1">
        <w:rPr>
          <w:rFonts w:eastAsia="Arial"/>
        </w:rPr>
        <w:t>s</w:t>
      </w:r>
      <w:r>
        <w:rPr>
          <w:rFonts w:eastAsia="Arial"/>
        </w:rPr>
        <w:t>, foundations</w:t>
      </w:r>
      <w:r w:rsidR="007F6DE4">
        <w:rPr>
          <w:rFonts w:eastAsia="Arial"/>
        </w:rPr>
        <w:t xml:space="preserve"> courses, and </w:t>
      </w:r>
      <w:r w:rsidR="007F6DE4" w:rsidRPr="007F6DE4">
        <w:rPr>
          <w:rFonts w:eastAsia="Arial"/>
        </w:rPr>
        <w:t>MALT 652 teachin</w:t>
      </w:r>
      <w:r w:rsidR="005B43B1">
        <w:rPr>
          <w:rFonts w:eastAsia="Arial"/>
        </w:rPr>
        <w:t>g seminar</w:t>
      </w:r>
      <w:bookmarkStart w:id="0" w:name="_GoBack"/>
      <w:bookmarkEnd w:id="0"/>
      <w:r w:rsidR="007F6DE4" w:rsidRPr="007F6DE4">
        <w:rPr>
          <w:rFonts w:eastAsia="Arial"/>
        </w:rPr>
        <w:t>.</w:t>
      </w:r>
    </w:p>
    <w:p w14:paraId="3839F872" w14:textId="0C4B2A55" w:rsidR="00AE76F0" w:rsidRPr="00501CCC" w:rsidRDefault="2D56DC87" w:rsidP="2D56DC87">
      <w:pPr>
        <w:widowControl w:val="0"/>
        <w:tabs>
          <w:tab w:val="left" w:pos="1800"/>
          <w:tab w:val="left" w:pos="3780"/>
        </w:tabs>
        <w:outlineLvl w:val="0"/>
        <w:rPr>
          <w:color w:val="000000" w:themeColor="text1"/>
        </w:rPr>
      </w:pPr>
      <w:r w:rsidRPr="00501CCC">
        <w:t xml:space="preserve"> </w:t>
      </w:r>
    </w:p>
    <w:p w14:paraId="4EC461E0" w14:textId="77777777" w:rsidR="00FD56C5" w:rsidRPr="00501CCC" w:rsidRDefault="23B1C2A8" w:rsidP="23B1C2A8">
      <w:pPr>
        <w:widowControl w:val="0"/>
        <w:outlineLvl w:val="0"/>
        <w:rPr>
          <w:color w:val="000000" w:themeColor="text1"/>
        </w:rPr>
      </w:pPr>
      <w:r w:rsidRPr="00501CCC">
        <w:rPr>
          <w:b/>
          <w:bCs/>
          <w:color w:val="000000" w:themeColor="text1"/>
          <w:u w:val="single"/>
        </w:rPr>
        <w:t>COURSE DESCRIPTION</w:t>
      </w:r>
    </w:p>
    <w:p w14:paraId="39212178" w14:textId="1A079717" w:rsidR="00AE76F0" w:rsidRPr="00501CCC" w:rsidRDefault="23B1C2A8" w:rsidP="23B1C2A8">
      <w:pPr>
        <w:widowControl w:val="0"/>
        <w:outlineLvl w:val="0"/>
      </w:pPr>
      <w:r w:rsidRPr="00501CCC">
        <w:t>This is the first in a pair of courses for the MALT program capstone experience. The primary focus of 610A will be for students to learn how to evaluate educational research and assessments to understand the relationship between theory and practice when conducting inquiry. The course is designed to acquaint beginning researchers with the necessary tools to conduct meaningful teacher research that can be used to inform classroom practice.</w:t>
      </w:r>
    </w:p>
    <w:p w14:paraId="0CA47713" w14:textId="77777777" w:rsidR="00AE76F0" w:rsidRPr="00501CCC" w:rsidRDefault="00AE76F0" w:rsidP="00AE76F0">
      <w:pPr>
        <w:widowControl w:val="0"/>
        <w:outlineLvl w:val="0"/>
      </w:pPr>
    </w:p>
    <w:p w14:paraId="0C69ABAB" w14:textId="5908B78B" w:rsidR="00AE76F0" w:rsidRPr="00501CCC" w:rsidRDefault="23B1C2A8" w:rsidP="23B1C2A8">
      <w:pPr>
        <w:widowControl w:val="0"/>
        <w:outlineLvl w:val="0"/>
      </w:pPr>
      <w:r w:rsidRPr="00501CCC">
        <w:t>Students in this course develop the knowledge and skills necessary for conducting research as a teacher. Additionally, students will engage in opportunities to practice teacher-research skills such as summary, synthesis, and analysis, while also learning how to evaluate, interrogate, and incorporate the research of others. Together, students will explore the assumptions that inform a variety of theoretical and methodological approaches to research and knowledge production.  </w:t>
      </w:r>
    </w:p>
    <w:p w14:paraId="4973FDBA" w14:textId="77777777" w:rsidR="00AE76F0" w:rsidRPr="00501CCC" w:rsidRDefault="00AE76F0" w:rsidP="00AE76F0">
      <w:pPr>
        <w:widowControl w:val="0"/>
        <w:outlineLvl w:val="0"/>
      </w:pPr>
    </w:p>
    <w:p w14:paraId="6645D3BC" w14:textId="77777777" w:rsidR="00AE76F0" w:rsidRPr="00501CCC" w:rsidRDefault="23B1C2A8" w:rsidP="23B1C2A8">
      <w:pPr>
        <w:widowControl w:val="0"/>
        <w:outlineLvl w:val="0"/>
      </w:pPr>
      <w:r w:rsidRPr="00501CCC">
        <w:t>This course acquaints students with qualitative and quantitative methods, while also considering the value of mixing methods in research. Students will examine the role of ethics in research and research design, as well as how to set up, design, and implement high-quality research. Additionally, students will learn how researchers situate methods within larger theoretical frameworks that are shaped by historical and contextual factors. Throughout the process of becoming acquainted with research methods, students will be introduced to the idea of teacher-researcher and explore how this notion shapes their professional identity as a teacher and as a researcher.</w:t>
      </w:r>
    </w:p>
    <w:p w14:paraId="26DC3E8E" w14:textId="77777777" w:rsidR="00447830" w:rsidRPr="00501CCC" w:rsidRDefault="00447830" w:rsidP="00FD56C5">
      <w:pPr>
        <w:ind w:right="-360"/>
        <w:jc w:val="both"/>
      </w:pPr>
    </w:p>
    <w:p w14:paraId="23D8B000" w14:textId="77777777" w:rsidR="00DA6DF7" w:rsidRPr="00501CCC" w:rsidRDefault="23B1C2A8" w:rsidP="23B1C2A8">
      <w:pPr>
        <w:widowControl w:val="0"/>
        <w:tabs>
          <w:tab w:val="left" w:pos="1800"/>
          <w:tab w:val="left" w:pos="3780"/>
        </w:tabs>
        <w:jc w:val="both"/>
        <w:outlineLvl w:val="0"/>
        <w:rPr>
          <w:b/>
          <w:bCs/>
          <w:color w:val="000000" w:themeColor="text1"/>
          <w:u w:val="single"/>
        </w:rPr>
      </w:pPr>
      <w:r w:rsidRPr="00501CCC">
        <w:rPr>
          <w:b/>
          <w:bCs/>
          <w:color w:val="000000" w:themeColor="text1"/>
          <w:u w:val="single"/>
        </w:rPr>
        <w:t>REQUIRED TEXTS &amp; READINGS</w:t>
      </w:r>
    </w:p>
    <w:p w14:paraId="03F11B91" w14:textId="77777777" w:rsidR="00AE76F0" w:rsidRPr="00501CCC" w:rsidRDefault="477AD75F" w:rsidP="477AD75F">
      <w:pPr>
        <w:ind w:right="-360"/>
        <w:jc w:val="both"/>
      </w:pPr>
      <w:r w:rsidRPr="00501CCC">
        <w:t>American Psychological Association (2009).</w:t>
      </w:r>
      <w:r w:rsidRPr="00501CCC">
        <w:rPr>
          <w:i/>
          <w:iCs/>
        </w:rPr>
        <w:t xml:space="preserve"> Publication manual of the American</w:t>
      </w:r>
    </w:p>
    <w:p w14:paraId="5E2B32F1" w14:textId="77777777" w:rsidR="00AE76F0" w:rsidRPr="00501CCC" w:rsidRDefault="1E45C839" w:rsidP="1E45C839">
      <w:pPr>
        <w:ind w:right="-360" w:firstLine="720"/>
        <w:jc w:val="both"/>
      </w:pPr>
      <w:r w:rsidRPr="00501CCC">
        <w:rPr>
          <w:i/>
          <w:iCs/>
        </w:rPr>
        <w:t>Psychological Association</w:t>
      </w:r>
      <w:r w:rsidRPr="00501CCC">
        <w:t xml:space="preserve"> (</w:t>
      </w:r>
      <w:r w:rsidRPr="00501CCC">
        <w:rPr>
          <w:i/>
          <w:iCs/>
        </w:rPr>
        <w:t>6</w:t>
      </w:r>
      <w:r w:rsidRPr="00501CCC">
        <w:rPr>
          <w:i/>
          <w:iCs/>
          <w:vertAlign w:val="superscript"/>
        </w:rPr>
        <w:t>th</w:t>
      </w:r>
      <w:r w:rsidRPr="00501CCC">
        <w:rPr>
          <w:i/>
          <w:iCs/>
        </w:rPr>
        <w:t xml:space="preserve"> ed)</w:t>
      </w:r>
      <w:r w:rsidRPr="00501CCC">
        <w:t>. Washington, DC: APA.</w:t>
      </w:r>
    </w:p>
    <w:p w14:paraId="621E0686" w14:textId="77777777" w:rsidR="004E7FC1" w:rsidRPr="00501CCC" w:rsidRDefault="004E7FC1" w:rsidP="477AD75F">
      <w:pPr>
        <w:ind w:right="-360" w:firstLine="720"/>
        <w:jc w:val="both"/>
      </w:pPr>
    </w:p>
    <w:p w14:paraId="4944C8A5" w14:textId="1B966E45" w:rsidR="008248B0" w:rsidRPr="00501CCC" w:rsidRDefault="1E45C839" w:rsidP="1E45C839">
      <w:pPr>
        <w:autoSpaceDE/>
        <w:autoSpaceDN/>
        <w:rPr>
          <w:rFonts w:eastAsiaTheme="minorEastAsia"/>
          <w:color w:val="000000" w:themeColor="text1"/>
        </w:rPr>
      </w:pPr>
      <w:r w:rsidRPr="00501CCC">
        <w:rPr>
          <w:rFonts w:eastAsiaTheme="minorEastAsia"/>
          <w:color w:val="000000" w:themeColor="text1"/>
        </w:rPr>
        <w:t xml:space="preserve">Anyon, Jean (2009). </w:t>
      </w:r>
      <w:r w:rsidRPr="00501CCC">
        <w:rPr>
          <w:rFonts w:eastAsiaTheme="minorEastAsia"/>
          <w:i/>
          <w:iCs/>
          <w:color w:val="000000" w:themeColor="text1"/>
        </w:rPr>
        <w:t>Theory and Educational Research: Toward Critical</w:t>
      </w:r>
      <w:r w:rsidR="008248B0" w:rsidRPr="00501CCC">
        <w:br/>
      </w:r>
      <w:r w:rsidRPr="00501CCC">
        <w:rPr>
          <w:rFonts w:eastAsiaTheme="minorEastAsia"/>
          <w:i/>
          <w:iCs/>
          <w:color w:val="000000" w:themeColor="text1"/>
        </w:rPr>
        <w:t xml:space="preserve">          Social Explanation</w:t>
      </w:r>
      <w:r w:rsidRPr="00501CCC">
        <w:rPr>
          <w:rFonts w:eastAsiaTheme="minorEastAsia"/>
          <w:color w:val="000000" w:themeColor="text1"/>
        </w:rPr>
        <w:t>. New York, NY: Routledge.</w:t>
      </w:r>
    </w:p>
    <w:p w14:paraId="34ED309A" w14:textId="77777777" w:rsidR="004E7FC1" w:rsidRPr="00501CCC" w:rsidRDefault="004E7FC1" w:rsidP="477AD75F">
      <w:pPr>
        <w:ind w:right="-360"/>
        <w:jc w:val="both"/>
      </w:pPr>
    </w:p>
    <w:p w14:paraId="672B4665" w14:textId="77777777" w:rsidR="00AE76F0" w:rsidRPr="00501CCC" w:rsidRDefault="477AD75F" w:rsidP="477AD75F">
      <w:pPr>
        <w:ind w:right="-360"/>
        <w:jc w:val="both"/>
      </w:pPr>
      <w:r w:rsidRPr="00501CCC">
        <w:t xml:space="preserve">Creswell, J.W. (2018). </w:t>
      </w:r>
      <w:r w:rsidRPr="00501CCC">
        <w:rPr>
          <w:i/>
          <w:iCs/>
        </w:rPr>
        <w:t>Educational Research: Planning, Conducting, and Evaluating</w:t>
      </w:r>
    </w:p>
    <w:p w14:paraId="35B8C68C" w14:textId="1AE7365C" w:rsidR="00AE76F0" w:rsidRPr="00501CCC" w:rsidRDefault="477AD75F" w:rsidP="477AD75F">
      <w:pPr>
        <w:ind w:left="720" w:right="-360"/>
        <w:jc w:val="both"/>
      </w:pPr>
      <w:r w:rsidRPr="00501CCC">
        <w:rPr>
          <w:i/>
          <w:iCs/>
        </w:rPr>
        <w:t xml:space="preserve">Quantitative and Qualitative Research (6th ed.). </w:t>
      </w:r>
      <w:r w:rsidRPr="00501CCC">
        <w:t>Upper Saddle Creek, NJ: Pearson Education.</w:t>
      </w:r>
    </w:p>
    <w:p w14:paraId="77C291FC" w14:textId="77777777" w:rsidR="00447830" w:rsidRPr="00501CCC" w:rsidRDefault="00447830" w:rsidP="00DA6DF7">
      <w:pPr>
        <w:widowControl w:val="0"/>
        <w:tabs>
          <w:tab w:val="left" w:pos="1800"/>
          <w:tab w:val="left" w:pos="3780"/>
        </w:tabs>
        <w:jc w:val="both"/>
        <w:outlineLvl w:val="0"/>
        <w:rPr>
          <w:b/>
          <w:color w:val="000000"/>
          <w:u w:val="single"/>
        </w:rPr>
      </w:pPr>
    </w:p>
    <w:p w14:paraId="25C5EE1A" w14:textId="77777777" w:rsidR="00B70B3B" w:rsidRPr="00501CCC" w:rsidRDefault="23B1C2A8" w:rsidP="23B1C2A8">
      <w:pPr>
        <w:jc w:val="both"/>
      </w:pPr>
      <w:r w:rsidRPr="00501CCC">
        <w:rPr>
          <w:b/>
          <w:bCs/>
          <w:u w:val="single"/>
        </w:rPr>
        <w:t>TECHNOLOGY REQUIREMENTS</w:t>
      </w:r>
      <w:r w:rsidRPr="00501CCC">
        <w:t xml:space="preserve"> </w:t>
      </w:r>
    </w:p>
    <w:p w14:paraId="3622B167" w14:textId="77777777" w:rsidR="00AE76F0" w:rsidRPr="00501CCC" w:rsidRDefault="1E45C839" w:rsidP="1E45C839">
      <w:pPr>
        <w:jc w:val="both"/>
      </w:pPr>
      <w:r w:rsidRPr="00501CCC">
        <w:t xml:space="preserve">Technology tools have been integrated in this course, such as Moodle.  </w:t>
      </w:r>
      <w:r w:rsidRPr="00501CCC">
        <w:rPr>
          <w:b/>
          <w:bCs/>
        </w:rPr>
        <w:t>Moodle</w:t>
      </w:r>
      <w:r w:rsidRPr="00501CCC">
        <w:t xml:space="preserve"> is a web-based tool that you can access from any Internet connection with Internet Explorer at any time.  Access is located at </w:t>
      </w:r>
      <w:hyperlink r:id="rId10">
        <w:r w:rsidRPr="00501CCC">
          <w:rPr>
            <w:rStyle w:val="Hyperlink"/>
          </w:rPr>
          <w:t>http://moodle.redlands.edu</w:t>
        </w:r>
      </w:hyperlink>
      <w:r w:rsidRPr="00501CCC">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501CCC">
        <w:rPr>
          <w:b/>
          <w:bCs/>
        </w:rPr>
        <w:t>The Armacost Library</w:t>
      </w:r>
      <w:r w:rsidRPr="00501CCC">
        <w:t xml:space="preserve"> site at </w:t>
      </w:r>
      <w:hyperlink r:id="rId11">
        <w:r w:rsidRPr="00501CCC">
          <w:rPr>
            <w:rStyle w:val="Hyperlink"/>
          </w:rPr>
          <w:t>http://www.redlands.edu/library</w:t>
        </w:r>
      </w:hyperlink>
      <w:r w:rsidRPr="00501CCC">
        <w:t xml:space="preserve"> has links to many other online resources under Internet Education Resources.</w:t>
      </w:r>
    </w:p>
    <w:p w14:paraId="5E6B7145" w14:textId="77777777" w:rsidR="00DA6DF7" w:rsidRPr="00501CCC" w:rsidRDefault="00DA6DF7" w:rsidP="00DA6DF7">
      <w:pPr>
        <w:jc w:val="both"/>
        <w:rPr>
          <w:b/>
          <w:u w:val="single"/>
        </w:rPr>
      </w:pPr>
    </w:p>
    <w:p w14:paraId="7C86FEC2" w14:textId="77777777" w:rsidR="00DA6DF7" w:rsidRPr="00501CCC" w:rsidRDefault="23B1C2A8" w:rsidP="23B1C2A8">
      <w:pPr>
        <w:jc w:val="both"/>
        <w:rPr>
          <w:color w:val="FF0000"/>
        </w:rPr>
      </w:pPr>
      <w:r w:rsidRPr="00501CCC">
        <w:rPr>
          <w:b/>
          <w:bCs/>
          <w:u w:val="single"/>
        </w:rPr>
        <w:t>COURSE OBJECTIVES</w:t>
      </w:r>
      <w:r w:rsidRPr="00501CCC">
        <w:rPr>
          <w:b/>
          <w:bCs/>
        </w:rPr>
        <w:t xml:space="preserve"> </w:t>
      </w:r>
    </w:p>
    <w:p w14:paraId="336F1F1D" w14:textId="77777777" w:rsidR="00AE76F0" w:rsidRPr="00501CCC" w:rsidRDefault="477AD75F" w:rsidP="477AD75F">
      <w:pPr>
        <w:tabs>
          <w:tab w:val="num" w:pos="720"/>
        </w:tabs>
        <w:jc w:val="both"/>
      </w:pPr>
      <w:r w:rsidRPr="00501CCC">
        <w:t>As a result of the work undertaken in this course, students should be able to:</w:t>
      </w:r>
    </w:p>
    <w:p w14:paraId="0E9E851E" w14:textId="77777777" w:rsidR="00AE76F0" w:rsidRPr="00501CCC" w:rsidRDefault="477AD75F" w:rsidP="477AD75F">
      <w:pPr>
        <w:numPr>
          <w:ilvl w:val="0"/>
          <w:numId w:val="43"/>
        </w:numPr>
        <w:jc w:val="both"/>
      </w:pPr>
      <w:r w:rsidRPr="00501CCC">
        <w:t>Understand the purpose and forms of research, assessments, and evaluations in schools.</w:t>
      </w:r>
    </w:p>
    <w:p w14:paraId="48FEB221" w14:textId="77777777" w:rsidR="00AE76F0" w:rsidRPr="00501CCC" w:rsidRDefault="477AD75F" w:rsidP="477AD75F">
      <w:pPr>
        <w:numPr>
          <w:ilvl w:val="0"/>
          <w:numId w:val="43"/>
        </w:numPr>
        <w:jc w:val="both"/>
      </w:pPr>
      <w:r w:rsidRPr="00501CCC">
        <w:t>Identify formative, summative, formal and informal assessments, while also being able to critically examine when and how each type of assessment is used to enhance/discourage student engagement.</w:t>
      </w:r>
    </w:p>
    <w:p w14:paraId="486F346E" w14:textId="77777777" w:rsidR="00AE76F0" w:rsidRPr="00501CCC" w:rsidRDefault="477AD75F" w:rsidP="477AD75F">
      <w:pPr>
        <w:numPr>
          <w:ilvl w:val="0"/>
          <w:numId w:val="43"/>
        </w:numPr>
        <w:jc w:val="both"/>
      </w:pPr>
      <w:r w:rsidRPr="00501CCC">
        <w:t>Demonstrate their abilities to evaluate qualitative and quantitative research articles.</w:t>
      </w:r>
    </w:p>
    <w:p w14:paraId="3D3B98F3" w14:textId="77777777" w:rsidR="00AE76F0" w:rsidRPr="00501CCC" w:rsidRDefault="477AD75F" w:rsidP="477AD75F">
      <w:pPr>
        <w:numPr>
          <w:ilvl w:val="0"/>
          <w:numId w:val="43"/>
        </w:numPr>
        <w:jc w:val="both"/>
      </w:pPr>
      <w:r w:rsidRPr="00501CCC">
        <w:t>Understand the relationship between theory and research.</w:t>
      </w:r>
    </w:p>
    <w:p w14:paraId="3B7CAD9D" w14:textId="77777777" w:rsidR="00AE76F0" w:rsidRPr="00501CCC" w:rsidRDefault="477AD75F" w:rsidP="477AD75F">
      <w:pPr>
        <w:numPr>
          <w:ilvl w:val="0"/>
          <w:numId w:val="43"/>
        </w:numPr>
        <w:jc w:val="both"/>
      </w:pPr>
      <w:r w:rsidRPr="00501CCC">
        <w:t>Demonstrate their understanding of ethical research practices.</w:t>
      </w:r>
    </w:p>
    <w:p w14:paraId="20E42ED5" w14:textId="77777777" w:rsidR="00AE76F0" w:rsidRPr="00501CCC" w:rsidRDefault="477AD75F" w:rsidP="477AD75F">
      <w:pPr>
        <w:numPr>
          <w:ilvl w:val="0"/>
          <w:numId w:val="43"/>
        </w:numPr>
        <w:jc w:val="both"/>
      </w:pPr>
      <w:r w:rsidRPr="00501CCC">
        <w:t>Understand a variety of approaches, strategies, and frameworks for research.</w:t>
      </w:r>
    </w:p>
    <w:p w14:paraId="32423A5F" w14:textId="77777777" w:rsidR="00AE76F0" w:rsidRPr="00501CCC" w:rsidRDefault="477AD75F" w:rsidP="477AD75F">
      <w:pPr>
        <w:numPr>
          <w:ilvl w:val="0"/>
          <w:numId w:val="43"/>
        </w:numPr>
        <w:jc w:val="both"/>
      </w:pPr>
      <w:r w:rsidRPr="00501CCC">
        <w:t>Understand how to design and implement a research project using methods of inquiry.</w:t>
      </w:r>
    </w:p>
    <w:p w14:paraId="77BF8596" w14:textId="77777777" w:rsidR="00DA6DF7" w:rsidRPr="00501CCC" w:rsidRDefault="00DA6DF7" w:rsidP="00DA6DF7">
      <w:pPr>
        <w:tabs>
          <w:tab w:val="num" w:pos="720"/>
        </w:tabs>
        <w:jc w:val="both"/>
      </w:pPr>
    </w:p>
    <w:p w14:paraId="5B21BE50" w14:textId="77777777" w:rsidR="00FD56C5" w:rsidRPr="00501CCC" w:rsidRDefault="23B1C2A8" w:rsidP="23B1C2A8">
      <w:pPr>
        <w:widowControl w:val="0"/>
        <w:tabs>
          <w:tab w:val="left" w:pos="1800"/>
          <w:tab w:val="left" w:pos="3780"/>
        </w:tabs>
        <w:jc w:val="both"/>
        <w:outlineLvl w:val="0"/>
        <w:rPr>
          <w:color w:val="FF0000"/>
        </w:rPr>
      </w:pPr>
      <w:r w:rsidRPr="00501CCC">
        <w:rPr>
          <w:b/>
          <w:bCs/>
          <w:color w:val="000000" w:themeColor="text1"/>
          <w:u w:val="single"/>
        </w:rPr>
        <w:t xml:space="preserve">ASSIGNMENTS AND ASSESSMENTS </w:t>
      </w:r>
    </w:p>
    <w:p w14:paraId="5181697E" w14:textId="77777777" w:rsidR="00AE76F0" w:rsidRPr="00501CCC" w:rsidRDefault="23B1C2A8" w:rsidP="23B1C2A8">
      <w:r w:rsidRPr="00501CCC">
        <w:t>There are 5 key assignments in which participants demonstrate their proficiency in attaining course objectives.</w:t>
      </w:r>
    </w:p>
    <w:p w14:paraId="457D6233" w14:textId="77777777" w:rsidR="00AE76F0" w:rsidRPr="00501CCC" w:rsidRDefault="00AE76F0" w:rsidP="00AE76F0"/>
    <w:tbl>
      <w:tblPr>
        <w:tblW w:w="9360" w:type="dxa"/>
        <w:tblCellMar>
          <w:top w:w="15" w:type="dxa"/>
          <w:left w:w="15" w:type="dxa"/>
          <w:bottom w:w="15" w:type="dxa"/>
          <w:right w:w="15" w:type="dxa"/>
        </w:tblCellMar>
        <w:tblLook w:val="04A0" w:firstRow="1" w:lastRow="0" w:firstColumn="1" w:lastColumn="0" w:noHBand="0" w:noVBand="1"/>
      </w:tblPr>
      <w:tblGrid>
        <w:gridCol w:w="5680"/>
        <w:gridCol w:w="2430"/>
        <w:gridCol w:w="1250"/>
      </w:tblGrid>
      <w:tr w:rsidR="00AE76F0" w:rsidRPr="00501CCC" w14:paraId="411ED03A" w14:textId="77777777" w:rsidTr="23B1C2A8">
        <w:tc>
          <w:tcPr>
            <w:tcW w:w="5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956F44" w14:textId="77777777" w:rsidR="00AE76F0" w:rsidRPr="00501CCC" w:rsidRDefault="23B1C2A8" w:rsidP="23B1C2A8">
            <w:r w:rsidRPr="00501CCC">
              <w:rPr>
                <w:b/>
                <w:bCs/>
                <w:u w:val="single"/>
              </w:rPr>
              <w:t>Assignment</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EA4BAE" w14:textId="77777777" w:rsidR="00AE76F0" w:rsidRPr="00501CCC" w:rsidRDefault="23B1C2A8" w:rsidP="23B1C2A8">
            <w:r w:rsidRPr="00501CCC">
              <w:rPr>
                <w:b/>
                <w:bCs/>
                <w:u w:val="single"/>
              </w:rPr>
              <w:t>Point Total</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3CDFB3" w14:textId="77777777" w:rsidR="00AE76F0" w:rsidRPr="00501CCC" w:rsidRDefault="23B1C2A8" w:rsidP="23B1C2A8">
            <w:r w:rsidRPr="00501CCC">
              <w:rPr>
                <w:b/>
                <w:bCs/>
                <w:u w:val="single"/>
              </w:rPr>
              <w:t>Due Date</w:t>
            </w:r>
          </w:p>
        </w:tc>
      </w:tr>
      <w:tr w:rsidR="00AE76F0" w:rsidRPr="00501CCC" w14:paraId="2DBE2BC8" w14:textId="77777777" w:rsidTr="23B1C2A8">
        <w:tc>
          <w:tcPr>
            <w:tcW w:w="5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90F27E" w14:textId="292959EF" w:rsidR="00AE76F0" w:rsidRPr="00501CCC" w:rsidRDefault="477AD75F" w:rsidP="477AD75F">
            <w:r w:rsidRPr="00501CCC">
              <w:rPr>
                <w:b/>
                <w:bCs/>
              </w:rPr>
              <w:t>Weekly Response Papers</w:t>
            </w:r>
            <w:r w:rsidRPr="00501CCC">
              <w:t xml:space="preserve"> (addressing elements addressed in course objectives, readings, and class discussions) x6</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E43DB8" w14:textId="77777777" w:rsidR="00AE76F0" w:rsidRPr="00501CCC" w:rsidRDefault="23B1C2A8" w:rsidP="23B1C2A8">
            <w:r w:rsidRPr="00501CCC">
              <w:t>(5 pts each) = 30 points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02FFB7" w14:textId="77777777" w:rsidR="00AE76F0" w:rsidRPr="00501CCC" w:rsidRDefault="23B1C2A8" w:rsidP="23B1C2A8">
            <w:r w:rsidRPr="00501CCC">
              <w:t>Weekly</w:t>
            </w:r>
          </w:p>
        </w:tc>
      </w:tr>
      <w:tr w:rsidR="00AE76F0" w:rsidRPr="00501CCC" w14:paraId="54270FC0" w14:textId="77777777" w:rsidTr="23B1C2A8">
        <w:tc>
          <w:tcPr>
            <w:tcW w:w="5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F14130" w14:textId="77777777" w:rsidR="00AE76F0" w:rsidRPr="00501CCC" w:rsidRDefault="23B1C2A8" w:rsidP="23B1C2A8">
            <w:r w:rsidRPr="00501CCC">
              <w:rPr>
                <w:b/>
                <w:bCs/>
              </w:rPr>
              <w:lastRenderedPageBreak/>
              <w:t xml:space="preserve">Article Critique </w:t>
            </w:r>
            <w:r w:rsidRPr="00501CCC">
              <w:t xml:space="preserve">x2     </w:t>
            </w:r>
          </w:p>
          <w:p w14:paraId="63AEED31" w14:textId="77777777" w:rsidR="00AE76F0" w:rsidRPr="00501CCC" w:rsidRDefault="23B1C2A8" w:rsidP="23B1C2A8">
            <w:r w:rsidRPr="00501CCC">
              <w:t>(Completed in class)</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38BDF2" w14:textId="77777777" w:rsidR="00AE76F0" w:rsidRPr="00501CCC" w:rsidRDefault="23B1C2A8" w:rsidP="23B1C2A8">
            <w:r w:rsidRPr="00501CCC">
              <w:t>(10 pts each) = 20 points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03F4F7" w14:textId="77777777" w:rsidR="00AE76F0" w:rsidRPr="00501CCC" w:rsidRDefault="23B1C2A8" w:rsidP="23B1C2A8">
            <w:r w:rsidRPr="00501CCC">
              <w:t>Week 3 and Week 6</w:t>
            </w:r>
          </w:p>
        </w:tc>
      </w:tr>
      <w:tr w:rsidR="00AE76F0" w:rsidRPr="00501CCC" w14:paraId="2EF09DAC" w14:textId="77777777" w:rsidTr="23B1C2A8">
        <w:tc>
          <w:tcPr>
            <w:tcW w:w="5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6B4DF5" w14:textId="77777777" w:rsidR="00AE76F0" w:rsidRPr="00501CCC" w:rsidRDefault="23B1C2A8" w:rsidP="23B1C2A8">
            <w:r w:rsidRPr="00501CCC">
              <w:rPr>
                <w:b/>
                <w:bCs/>
              </w:rPr>
              <w:t>Mini Literature Review</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D5BF3B" w14:textId="77777777" w:rsidR="00AE76F0" w:rsidRPr="00501CCC" w:rsidRDefault="23B1C2A8" w:rsidP="23B1C2A8">
            <w:r w:rsidRPr="00501CCC">
              <w:t>30 points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723F14" w14:textId="77777777" w:rsidR="00AE76F0" w:rsidRPr="00501CCC" w:rsidRDefault="23B1C2A8" w:rsidP="23B1C2A8">
            <w:r w:rsidRPr="00501CCC">
              <w:t>Week 5</w:t>
            </w:r>
          </w:p>
        </w:tc>
      </w:tr>
      <w:tr w:rsidR="00AE76F0" w:rsidRPr="00501CCC" w14:paraId="4814CE74" w14:textId="77777777" w:rsidTr="23B1C2A8">
        <w:tc>
          <w:tcPr>
            <w:tcW w:w="5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5BC3B6" w14:textId="77777777" w:rsidR="00AE76F0" w:rsidRPr="00501CCC" w:rsidRDefault="23B1C2A8" w:rsidP="23B1C2A8">
            <w:r w:rsidRPr="00501CCC">
              <w:rPr>
                <w:b/>
                <w:bCs/>
              </w:rPr>
              <w:t xml:space="preserve">Gallery Walk </w:t>
            </w:r>
            <w:r w:rsidRPr="00501CCC">
              <w:t xml:space="preserve">(Sharing of preliminary research with classmates) </w:t>
            </w:r>
            <w:r w:rsidRPr="00501CCC">
              <w:rPr>
                <w:b/>
                <w:bCs/>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F3C75A" w14:textId="77777777" w:rsidR="00AE76F0" w:rsidRPr="00501CCC" w:rsidRDefault="23B1C2A8" w:rsidP="23B1C2A8">
            <w:r w:rsidRPr="00501CCC">
              <w:t>20 points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5275B5" w14:textId="77777777" w:rsidR="00AE76F0" w:rsidRPr="00501CCC" w:rsidRDefault="23B1C2A8" w:rsidP="23B1C2A8">
            <w:r w:rsidRPr="00501CCC">
              <w:t>Week 6</w:t>
            </w:r>
          </w:p>
        </w:tc>
      </w:tr>
      <w:tr w:rsidR="00AE76F0" w:rsidRPr="00501CCC" w14:paraId="2347EBAF" w14:textId="77777777" w:rsidTr="23B1C2A8">
        <w:tc>
          <w:tcPr>
            <w:tcW w:w="5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14A13C" w14:textId="77777777" w:rsidR="00AE76F0" w:rsidRPr="00501CCC" w:rsidRDefault="23B1C2A8" w:rsidP="23B1C2A8">
            <w:r w:rsidRPr="00501CCC">
              <w:rPr>
                <w:b/>
                <w:bCs/>
              </w:rPr>
              <w:t>Workshop Roundtable</w:t>
            </w:r>
            <w:r w:rsidRPr="00501CCC">
              <w:t xml:space="preserve"> (Presentation of </w:t>
            </w:r>
            <w:r w:rsidRPr="00501CCC">
              <w:rPr>
                <w:i/>
                <w:iCs/>
              </w:rPr>
              <w:t xml:space="preserve">working </w:t>
            </w:r>
            <w:r w:rsidRPr="00501CCC">
              <w:t>research questions, literature review, conceptual framework, methodology)</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67E4D1" w14:textId="77777777" w:rsidR="00AE76F0" w:rsidRPr="00501CCC" w:rsidRDefault="23B1C2A8" w:rsidP="23B1C2A8">
            <w:r w:rsidRPr="00501CCC">
              <w:t>50 points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CAC403" w14:textId="77777777" w:rsidR="00AE76F0" w:rsidRPr="00501CCC" w:rsidRDefault="23B1C2A8" w:rsidP="23B1C2A8">
            <w:r w:rsidRPr="00501CCC">
              <w:t>Week 7</w:t>
            </w:r>
          </w:p>
        </w:tc>
      </w:tr>
    </w:tbl>
    <w:p w14:paraId="1188C8ED" w14:textId="77777777" w:rsidR="00AE76F0" w:rsidRPr="00501CCC" w:rsidRDefault="00AE76F0" w:rsidP="0A948111"/>
    <w:p w14:paraId="0B24156C" w14:textId="77777777" w:rsidR="00FD56C5" w:rsidRPr="00501CCC" w:rsidRDefault="23B1C2A8" w:rsidP="23B1C2A8">
      <w:pPr>
        <w:widowControl w:val="0"/>
        <w:tabs>
          <w:tab w:val="left" w:pos="1800"/>
          <w:tab w:val="left" w:pos="3780"/>
        </w:tabs>
        <w:jc w:val="both"/>
        <w:outlineLvl w:val="0"/>
        <w:rPr>
          <w:b/>
          <w:bCs/>
          <w:color w:val="FF0000"/>
          <w:u w:val="single"/>
        </w:rPr>
      </w:pPr>
      <w:r w:rsidRPr="00501CCC">
        <w:rPr>
          <w:b/>
          <w:bCs/>
          <w:color w:val="000000" w:themeColor="text1"/>
          <w:u w:val="single"/>
        </w:rPr>
        <w:t>GRADING SYSTEM/SCALE</w:t>
      </w:r>
      <w:r w:rsidRPr="00501CCC">
        <w:rPr>
          <w:b/>
          <w:bCs/>
          <w:color w:val="000000" w:themeColor="text1"/>
        </w:rPr>
        <w:t xml:space="preserve"> </w:t>
      </w:r>
    </w:p>
    <w:p w14:paraId="690C8953" w14:textId="77777777" w:rsidR="00FD56C5" w:rsidRPr="00501CCC" w:rsidRDefault="23B1C2A8" w:rsidP="23B1C2A8">
      <w:pPr>
        <w:tabs>
          <w:tab w:val="num" w:pos="720"/>
        </w:tabs>
        <w:jc w:val="both"/>
      </w:pPr>
      <w:r w:rsidRPr="00501CCC">
        <w:t>(See University Catalog)</w:t>
      </w:r>
    </w:p>
    <w:p w14:paraId="4799BA9C" w14:textId="77777777" w:rsidR="00501CCC" w:rsidRPr="009F0AE0" w:rsidRDefault="00501CCC" w:rsidP="00501CCC">
      <w:pPr>
        <w:rPr>
          <w:rFonts w:eastAsia="Avenir Roman"/>
          <w:sz w:val="22"/>
          <w:szCs w:val="22"/>
        </w:rPr>
      </w:pPr>
      <w:r w:rsidRPr="009F0AE0">
        <w:rPr>
          <w:rFonts w:eastAsia="Avenir Roman"/>
          <w:sz w:val="22"/>
          <w:szCs w:val="22"/>
        </w:rPr>
        <w:t xml:space="preserve">4.0 or 3.7 Outstanding  </w:t>
      </w:r>
    </w:p>
    <w:p w14:paraId="6F98C40B" w14:textId="77777777" w:rsidR="00501CCC" w:rsidRPr="009F0AE0" w:rsidRDefault="00501CCC" w:rsidP="00501CCC">
      <w:pPr>
        <w:pStyle w:val="ListParagraph"/>
        <w:numPr>
          <w:ilvl w:val="0"/>
          <w:numId w:val="48"/>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The student displayed exceptional grasp of the material, frequently with evidence of intellectual insight and original thought. Above and beyond expectations.  </w:t>
      </w:r>
    </w:p>
    <w:p w14:paraId="52A5BDE0" w14:textId="77777777" w:rsidR="00501CCC" w:rsidRPr="009F0AE0" w:rsidRDefault="00501CCC" w:rsidP="00501CCC">
      <w:pPr>
        <w:pStyle w:val="ListParagraph"/>
        <w:numPr>
          <w:ilvl w:val="0"/>
          <w:numId w:val="48"/>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B721929" w14:textId="77777777" w:rsidR="00501CCC" w:rsidRPr="009F0AE0" w:rsidRDefault="00501CCC" w:rsidP="00501CCC">
      <w:pPr>
        <w:ind w:left="360"/>
        <w:rPr>
          <w:rFonts w:eastAsia="Avenir Roman"/>
          <w:sz w:val="22"/>
          <w:szCs w:val="22"/>
        </w:rPr>
      </w:pPr>
      <w:r w:rsidRPr="009F0AE0">
        <w:rPr>
          <w:rFonts w:eastAsia="Avenir Roman"/>
          <w:sz w:val="22"/>
          <w:szCs w:val="22"/>
        </w:rPr>
        <w:t xml:space="preserve"> </w:t>
      </w:r>
    </w:p>
    <w:p w14:paraId="233C0B1E" w14:textId="77777777" w:rsidR="00501CCC" w:rsidRPr="009F0AE0" w:rsidRDefault="00501CCC" w:rsidP="00501CCC">
      <w:pPr>
        <w:rPr>
          <w:rFonts w:eastAsia="Avenir Roman"/>
          <w:sz w:val="22"/>
          <w:szCs w:val="22"/>
        </w:rPr>
      </w:pPr>
      <w:r w:rsidRPr="009F0AE0">
        <w:rPr>
          <w:rFonts w:eastAsia="Avenir Roman"/>
          <w:sz w:val="22"/>
          <w:szCs w:val="22"/>
        </w:rPr>
        <w:t xml:space="preserve">3.3 or 3.0 Excellent  </w:t>
      </w:r>
    </w:p>
    <w:p w14:paraId="518353D7" w14:textId="77777777" w:rsidR="00501CCC" w:rsidRPr="009F0AE0" w:rsidRDefault="00501CCC" w:rsidP="00501CCC">
      <w:pPr>
        <w:pStyle w:val="ListParagraph"/>
        <w:numPr>
          <w:ilvl w:val="0"/>
          <w:numId w:val="49"/>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3634460F" w14:textId="77777777" w:rsidR="00501CCC" w:rsidRPr="009F0AE0" w:rsidRDefault="00501CCC" w:rsidP="00501CCC">
      <w:pPr>
        <w:pStyle w:val="ListParagraph"/>
        <w:numPr>
          <w:ilvl w:val="0"/>
          <w:numId w:val="49"/>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E7076F5" w14:textId="77777777" w:rsidR="00501CCC" w:rsidRPr="009F0AE0" w:rsidRDefault="00501CCC" w:rsidP="00501CCC">
      <w:pPr>
        <w:ind w:left="720"/>
        <w:rPr>
          <w:rFonts w:eastAsia="Avenir Roman"/>
          <w:sz w:val="22"/>
          <w:szCs w:val="22"/>
        </w:rPr>
      </w:pPr>
      <w:r w:rsidRPr="009F0AE0">
        <w:rPr>
          <w:rFonts w:eastAsia="Avenir Roman"/>
          <w:sz w:val="22"/>
          <w:szCs w:val="22"/>
        </w:rPr>
        <w:t xml:space="preserve"> </w:t>
      </w:r>
    </w:p>
    <w:p w14:paraId="0B904FC0" w14:textId="77777777" w:rsidR="00501CCC" w:rsidRPr="009F0AE0" w:rsidRDefault="00501CCC" w:rsidP="00501CCC">
      <w:pPr>
        <w:rPr>
          <w:rFonts w:eastAsia="Avenir Roman"/>
          <w:sz w:val="22"/>
          <w:szCs w:val="22"/>
        </w:rPr>
      </w:pPr>
      <w:r w:rsidRPr="009F0AE0">
        <w:rPr>
          <w:rFonts w:eastAsia="Avenir Roman"/>
          <w:sz w:val="22"/>
          <w:szCs w:val="22"/>
        </w:rPr>
        <w:t xml:space="preserve">2.7, 2.3, or 2.0 Acceptable  </w:t>
      </w:r>
    </w:p>
    <w:p w14:paraId="3A503BD0" w14:textId="77777777" w:rsidR="00501CCC" w:rsidRPr="009F0AE0" w:rsidRDefault="00501CCC" w:rsidP="00501CCC">
      <w:pPr>
        <w:pStyle w:val="ListParagraph"/>
        <w:numPr>
          <w:ilvl w:val="0"/>
          <w:numId w:val="50"/>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331363D8" w14:textId="77777777" w:rsidR="00501CCC" w:rsidRPr="009F0AE0" w:rsidRDefault="00501CCC" w:rsidP="00501CCC">
      <w:pPr>
        <w:pStyle w:val="ListParagraph"/>
        <w:numPr>
          <w:ilvl w:val="0"/>
          <w:numId w:val="50"/>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4AD43EE" w14:textId="77777777" w:rsidR="00FD56C5" w:rsidRDefault="00FD56C5" w:rsidP="00FD56C5">
      <w:pPr>
        <w:widowControl w:val="0"/>
        <w:tabs>
          <w:tab w:val="left" w:pos="1080"/>
          <w:tab w:val="left" w:pos="1440"/>
          <w:tab w:val="left" w:pos="8640"/>
        </w:tabs>
        <w:jc w:val="both"/>
        <w:rPr>
          <w:color w:val="000000"/>
          <w:u w:val="single"/>
        </w:rPr>
      </w:pPr>
    </w:p>
    <w:p w14:paraId="7482BCCC" w14:textId="77777777" w:rsidR="00501CCC" w:rsidRDefault="00501CCC" w:rsidP="00501CCC">
      <w:pPr>
        <w:rPr>
          <w:rFonts w:eastAsia="Avenir Roman"/>
          <w:sz w:val="22"/>
          <w:szCs w:val="22"/>
        </w:rPr>
      </w:pPr>
      <w:r w:rsidRPr="009F0AE0">
        <w:rPr>
          <w:rFonts w:eastAsia="Avenir Roman"/>
          <w:b/>
          <w:bCs/>
          <w:sz w:val="22"/>
          <w:szCs w:val="22"/>
        </w:rPr>
        <w:t xml:space="preserve">Graduate students will not receive credit for a course awarded a grade of 1.7 or below. A cumulative grade point average below 3.0 is not sufficient for good standing in graduate programs. </w:t>
      </w:r>
      <w:r w:rsidRPr="009F0AE0">
        <w:rPr>
          <w:rFonts w:eastAsia="Avenir Roman"/>
          <w:sz w:val="22"/>
          <w:szCs w:val="22"/>
        </w:rPr>
        <w:t xml:space="preserve"> 1.7, 1.3, 1.0, 0.7, 0.0 Unacceptable for graduate credit.  </w:t>
      </w:r>
    </w:p>
    <w:p w14:paraId="761A92E8" w14:textId="77777777" w:rsidR="00501CCC" w:rsidRPr="00501CCC" w:rsidRDefault="00501CCC" w:rsidP="00FD56C5">
      <w:pPr>
        <w:widowControl w:val="0"/>
        <w:tabs>
          <w:tab w:val="left" w:pos="1080"/>
          <w:tab w:val="left" w:pos="1440"/>
          <w:tab w:val="left" w:pos="8640"/>
        </w:tabs>
        <w:jc w:val="both"/>
        <w:rPr>
          <w:color w:val="000000"/>
          <w:u w:val="single"/>
        </w:rPr>
      </w:pPr>
    </w:p>
    <w:p w14:paraId="654FC4EF" w14:textId="77777777" w:rsidR="00631660" w:rsidRPr="00501CCC" w:rsidRDefault="23B1C2A8" w:rsidP="23B1C2A8">
      <w:pPr>
        <w:widowControl w:val="0"/>
        <w:tabs>
          <w:tab w:val="left" w:pos="1800"/>
          <w:tab w:val="left" w:pos="3780"/>
        </w:tabs>
        <w:jc w:val="both"/>
        <w:outlineLvl w:val="0"/>
        <w:rPr>
          <w:b/>
          <w:bCs/>
          <w:color w:val="000000" w:themeColor="text1"/>
          <w:u w:val="single"/>
        </w:rPr>
      </w:pPr>
      <w:r w:rsidRPr="00501CCC">
        <w:rPr>
          <w:b/>
          <w:bCs/>
          <w:color w:val="000000" w:themeColor="text1"/>
          <w:u w:val="single"/>
        </w:rPr>
        <w:t>MINIMUM REQUIREMENTS FOR COURSE CREDIT</w:t>
      </w:r>
    </w:p>
    <w:p w14:paraId="3836767C" w14:textId="77777777" w:rsidR="00631660" w:rsidRPr="00501CCC" w:rsidRDefault="23B1C2A8" w:rsidP="23B1C2A8">
      <w:pPr>
        <w:widowControl w:val="0"/>
        <w:tabs>
          <w:tab w:val="left" w:pos="1800"/>
          <w:tab w:val="left" w:pos="3780"/>
        </w:tabs>
        <w:jc w:val="both"/>
        <w:outlineLvl w:val="0"/>
        <w:rPr>
          <w:color w:val="000000" w:themeColor="text1"/>
        </w:rPr>
      </w:pPr>
      <w:r w:rsidRPr="00501CCC">
        <w:rPr>
          <w:color w:val="000000" w:themeColor="text1"/>
        </w:rPr>
        <w:t>Students must receive at least a 2.0 to earn credit for the course. The MALT program requires a cumulative grade point average of 3.0 for degree completion and/or credential recommendation.</w:t>
      </w:r>
    </w:p>
    <w:p w14:paraId="3D37A3FC" w14:textId="77777777" w:rsidR="00631660" w:rsidRPr="00501CCC" w:rsidRDefault="00631660" w:rsidP="00FC30D2">
      <w:pPr>
        <w:widowControl w:val="0"/>
        <w:tabs>
          <w:tab w:val="left" w:pos="1800"/>
          <w:tab w:val="left" w:pos="3780"/>
        </w:tabs>
        <w:jc w:val="both"/>
        <w:outlineLvl w:val="0"/>
        <w:rPr>
          <w:b/>
          <w:color w:val="000000"/>
          <w:u w:val="single"/>
        </w:rPr>
      </w:pPr>
    </w:p>
    <w:p w14:paraId="0C8C0FF1" w14:textId="77777777" w:rsidR="00FD56C5" w:rsidRPr="00501CCC" w:rsidRDefault="23B1C2A8" w:rsidP="23B1C2A8">
      <w:pPr>
        <w:widowControl w:val="0"/>
        <w:tabs>
          <w:tab w:val="left" w:pos="1800"/>
          <w:tab w:val="left" w:pos="3780"/>
        </w:tabs>
        <w:jc w:val="both"/>
        <w:outlineLvl w:val="0"/>
        <w:rPr>
          <w:b/>
          <w:bCs/>
          <w:color w:val="000000" w:themeColor="text1"/>
          <w:u w:val="single"/>
        </w:rPr>
      </w:pPr>
      <w:r w:rsidRPr="00501CCC">
        <w:rPr>
          <w:b/>
          <w:bCs/>
          <w:color w:val="000000" w:themeColor="text1"/>
          <w:u w:val="single"/>
        </w:rPr>
        <w:t>ACADEMIC HONESTY</w:t>
      </w:r>
    </w:p>
    <w:p w14:paraId="0D78E0E0" w14:textId="77777777" w:rsidR="00FD56C5" w:rsidRPr="00501CCC" w:rsidRDefault="23B1C2A8" w:rsidP="23B1C2A8">
      <w:pPr>
        <w:widowControl w:val="0"/>
        <w:tabs>
          <w:tab w:val="left" w:pos="0"/>
          <w:tab w:val="left" w:pos="1440"/>
          <w:tab w:val="left" w:pos="8640"/>
        </w:tabs>
        <w:jc w:val="both"/>
        <w:rPr>
          <w:color w:val="000000" w:themeColor="text1"/>
        </w:rPr>
      </w:pPr>
      <w:r w:rsidRPr="00501CCC">
        <w:rPr>
          <w:color w:val="000000" w:themeColor="text1"/>
        </w:rPr>
        <w:t>Academic honesty stands at the center of intellectual pursuits in the academic community.  All people should clearly understand what constitutes plagiarism and avoid it. See the university catalog for full text of the academic honesty policy.</w:t>
      </w:r>
    </w:p>
    <w:p w14:paraId="546C7B23" w14:textId="77777777" w:rsidR="00FD56C5" w:rsidRPr="00501CCC" w:rsidRDefault="00FD56C5" w:rsidP="00FD56C5">
      <w:pPr>
        <w:widowControl w:val="0"/>
        <w:tabs>
          <w:tab w:val="left" w:pos="0"/>
          <w:tab w:val="left" w:pos="1440"/>
          <w:tab w:val="left" w:pos="8640"/>
        </w:tabs>
        <w:jc w:val="both"/>
        <w:rPr>
          <w:color w:val="000000"/>
        </w:rPr>
      </w:pPr>
    </w:p>
    <w:p w14:paraId="4B4D4682" w14:textId="77777777" w:rsidR="00FD56C5" w:rsidRPr="00501CCC" w:rsidRDefault="23B1C2A8" w:rsidP="23B1C2A8">
      <w:pPr>
        <w:widowControl w:val="0"/>
        <w:tabs>
          <w:tab w:val="left" w:pos="1800"/>
          <w:tab w:val="left" w:pos="3780"/>
        </w:tabs>
        <w:jc w:val="both"/>
        <w:outlineLvl w:val="0"/>
        <w:rPr>
          <w:b/>
          <w:bCs/>
          <w:color w:val="000000" w:themeColor="text1"/>
          <w:u w:val="single"/>
        </w:rPr>
      </w:pPr>
      <w:r w:rsidRPr="00501CCC">
        <w:rPr>
          <w:b/>
          <w:bCs/>
          <w:color w:val="000000" w:themeColor="text1"/>
          <w:u w:val="single"/>
        </w:rPr>
        <w:t>ATTENDANCE POLICY</w:t>
      </w:r>
    </w:p>
    <w:p w14:paraId="130CEFDC" w14:textId="77777777" w:rsidR="00FD56C5" w:rsidRPr="00501CCC" w:rsidRDefault="23B1C2A8" w:rsidP="23B1C2A8">
      <w:pPr>
        <w:widowControl w:val="0"/>
        <w:tabs>
          <w:tab w:val="left" w:pos="0"/>
          <w:tab w:val="left" w:pos="1440"/>
          <w:tab w:val="left" w:pos="8640"/>
        </w:tabs>
        <w:jc w:val="both"/>
        <w:rPr>
          <w:color w:val="000000" w:themeColor="text1"/>
        </w:rPr>
      </w:pPr>
      <w:r w:rsidRPr="00501CCC">
        <w:rPr>
          <w:color w:val="000000" w:themeColor="text1"/>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B73F183" w14:textId="77777777" w:rsidR="00D06A36" w:rsidRPr="00501CCC" w:rsidRDefault="00D06A36" w:rsidP="23B1C2A8">
      <w:pPr>
        <w:widowControl w:val="0"/>
        <w:tabs>
          <w:tab w:val="left" w:pos="1800"/>
          <w:tab w:val="left" w:pos="3780"/>
        </w:tabs>
        <w:jc w:val="both"/>
        <w:outlineLvl w:val="0"/>
        <w:rPr>
          <w:b/>
          <w:bCs/>
          <w:color w:val="000000" w:themeColor="text1"/>
          <w:u w:val="single"/>
        </w:rPr>
      </w:pPr>
      <w:r w:rsidRPr="00501CCC">
        <w:br/>
      </w:r>
      <w:r w:rsidR="23B1C2A8" w:rsidRPr="00501CCC">
        <w:rPr>
          <w:b/>
          <w:bCs/>
          <w:color w:val="000000" w:themeColor="text1"/>
          <w:u w:val="single"/>
        </w:rPr>
        <w:t>ACCOMMODATIONS FOR LEARNING</w:t>
      </w:r>
    </w:p>
    <w:p w14:paraId="538DA223" w14:textId="77777777" w:rsidR="00FD56C5" w:rsidRPr="00501CCC" w:rsidRDefault="477AD75F" w:rsidP="477AD75F">
      <w:pPr>
        <w:autoSpaceDE/>
        <w:autoSpaceDN/>
        <w:spacing w:after="100" w:afterAutospacing="1"/>
        <w:jc w:val="both"/>
        <w:textAlignment w:val="baseline"/>
        <w:rPr>
          <w:color w:val="000000" w:themeColor="text1"/>
        </w:rPr>
      </w:pPr>
      <w:r w:rsidRPr="00501CCC">
        <w:rPr>
          <w:color w:val="000000" w:themeColor="text1"/>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722AEC7D" w14:textId="77777777" w:rsidR="00DA6DF7" w:rsidRPr="00501CCC" w:rsidRDefault="23B1C2A8" w:rsidP="23B1C2A8">
      <w:pPr>
        <w:widowControl w:val="0"/>
        <w:tabs>
          <w:tab w:val="left" w:pos="1800"/>
          <w:tab w:val="left" w:pos="3780"/>
        </w:tabs>
        <w:jc w:val="both"/>
        <w:outlineLvl w:val="0"/>
        <w:rPr>
          <w:b/>
          <w:bCs/>
          <w:color w:val="000000" w:themeColor="text1"/>
          <w:u w:val="single"/>
        </w:rPr>
      </w:pPr>
      <w:r w:rsidRPr="00501CCC">
        <w:rPr>
          <w:b/>
          <w:bCs/>
          <w:color w:val="000000" w:themeColor="text1"/>
          <w:u w:val="single"/>
        </w:rPr>
        <w:t>ADDITIONAL COURSE RESOURCES</w:t>
      </w:r>
    </w:p>
    <w:p w14:paraId="1DD6E48B" w14:textId="18554081" w:rsidR="0069731F" w:rsidRPr="00501CCC" w:rsidRDefault="23B1C2A8" w:rsidP="23B1C2A8">
      <w:pPr>
        <w:widowControl w:val="0"/>
        <w:tabs>
          <w:tab w:val="left" w:pos="1800"/>
          <w:tab w:val="left" w:pos="3780"/>
        </w:tabs>
        <w:jc w:val="both"/>
        <w:outlineLvl w:val="0"/>
      </w:pPr>
      <w:r w:rsidRPr="00501CCC">
        <w:t>Examples of Final Research Project Options (to be completed in MALT 610B):</w:t>
      </w:r>
    </w:p>
    <w:p w14:paraId="2F80CE08" w14:textId="77777777" w:rsidR="0069731F" w:rsidRPr="00501CCC" w:rsidRDefault="23B1C2A8" w:rsidP="23B1C2A8">
      <w:pPr>
        <w:widowControl w:val="0"/>
        <w:numPr>
          <w:ilvl w:val="0"/>
          <w:numId w:val="44"/>
        </w:numPr>
        <w:tabs>
          <w:tab w:val="left" w:pos="1800"/>
          <w:tab w:val="left" w:pos="3780"/>
        </w:tabs>
        <w:jc w:val="both"/>
        <w:outlineLvl w:val="0"/>
      </w:pPr>
      <w:r w:rsidRPr="00501CCC">
        <w:t>A research paper focused on a current issue or problem that became compelling during course of student’s study. This can be qualitative, quantitative, or a mix of methods.</w:t>
      </w:r>
    </w:p>
    <w:p w14:paraId="708266DC" w14:textId="77777777" w:rsidR="0069731F" w:rsidRPr="00501CCC" w:rsidRDefault="23B1C2A8" w:rsidP="23B1C2A8">
      <w:pPr>
        <w:widowControl w:val="0"/>
        <w:numPr>
          <w:ilvl w:val="0"/>
          <w:numId w:val="44"/>
        </w:numPr>
        <w:tabs>
          <w:tab w:val="left" w:pos="1800"/>
          <w:tab w:val="left" w:pos="3780"/>
        </w:tabs>
        <w:jc w:val="both"/>
        <w:outlineLvl w:val="0"/>
      </w:pPr>
      <w:r w:rsidRPr="00501CCC">
        <w:t>Program Evaluation (or comparisons) in the form of a research project. For example, a comparison of blended learning (or 1:1 classroom settings) to traditional classrooms.</w:t>
      </w:r>
    </w:p>
    <w:p w14:paraId="33721BAF" w14:textId="77777777" w:rsidR="0069731F" w:rsidRPr="00501CCC" w:rsidRDefault="23B1C2A8" w:rsidP="23B1C2A8">
      <w:pPr>
        <w:widowControl w:val="0"/>
        <w:numPr>
          <w:ilvl w:val="0"/>
          <w:numId w:val="44"/>
        </w:numPr>
        <w:tabs>
          <w:tab w:val="left" w:pos="1800"/>
          <w:tab w:val="left" w:pos="3780"/>
        </w:tabs>
        <w:jc w:val="both"/>
        <w:outlineLvl w:val="0"/>
      </w:pPr>
      <w:r w:rsidRPr="00501CCC">
        <w:t>An action research project, preferably community-based where the “problem of practice” is identified with faculty and the organization of interest before the project begins.</w:t>
      </w:r>
    </w:p>
    <w:p w14:paraId="6FA90E07" w14:textId="55D2C9A0" w:rsidR="477AD75F" w:rsidRPr="00501CCC" w:rsidRDefault="477AD75F" w:rsidP="477AD75F">
      <w:pPr>
        <w:jc w:val="both"/>
        <w:outlineLvl w:val="0"/>
        <w:rPr>
          <w:b/>
          <w:bCs/>
          <w:color w:val="000000" w:themeColor="text1"/>
          <w:u w:val="single"/>
        </w:rPr>
      </w:pPr>
    </w:p>
    <w:p w14:paraId="0272979D" w14:textId="52A918C6" w:rsidR="00AE76F0" w:rsidRPr="00501CCC" w:rsidRDefault="477AD75F" w:rsidP="477AD75F">
      <w:pPr>
        <w:jc w:val="both"/>
        <w:outlineLvl w:val="0"/>
        <w:rPr>
          <w:b/>
          <w:bCs/>
          <w:color w:val="000000" w:themeColor="text1"/>
        </w:rPr>
      </w:pPr>
      <w:r w:rsidRPr="00501CCC">
        <w:rPr>
          <w:b/>
          <w:bCs/>
          <w:color w:val="000000" w:themeColor="text1"/>
          <w:u w:val="single"/>
        </w:rPr>
        <w:t>COURSE TOPICS CALENDAR</w:t>
      </w:r>
      <w:r w:rsidRPr="00501CCC">
        <w:rPr>
          <w:b/>
          <w:bCs/>
          <w:color w:val="000000" w:themeColor="text1"/>
        </w:rPr>
        <w:t xml:space="preserve"> (</w:t>
      </w:r>
      <w:r w:rsidRPr="00501CCC">
        <w:rPr>
          <w:i/>
          <w:iCs/>
          <w:color w:val="000000" w:themeColor="text1"/>
        </w:rPr>
        <w:t>Subject to change with advanced notice</w:t>
      </w:r>
      <w:r w:rsidRPr="00501CCC">
        <w:rPr>
          <w:b/>
          <w:bCs/>
          <w:color w:val="000000" w:themeColor="text1"/>
        </w:rPr>
        <w:t>)</w:t>
      </w:r>
    </w:p>
    <w:tbl>
      <w:tblPr>
        <w:tblW w:w="0" w:type="auto"/>
        <w:tblCellMar>
          <w:top w:w="15" w:type="dxa"/>
          <w:left w:w="15" w:type="dxa"/>
          <w:bottom w:w="15" w:type="dxa"/>
          <w:right w:w="15" w:type="dxa"/>
        </w:tblCellMar>
        <w:tblLook w:val="04A0" w:firstRow="1" w:lastRow="0" w:firstColumn="1" w:lastColumn="0" w:noHBand="0" w:noVBand="1"/>
      </w:tblPr>
      <w:tblGrid>
        <w:gridCol w:w="1040"/>
        <w:gridCol w:w="3317"/>
        <w:gridCol w:w="2419"/>
        <w:gridCol w:w="2784"/>
      </w:tblGrid>
      <w:tr w:rsidR="00AE76F0" w:rsidRPr="00501CCC" w14:paraId="7ECD2BC3" w14:textId="77777777" w:rsidTr="1E45C839">
        <w:trPr>
          <w:trHeight w:val="402"/>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7AA263DD" w14:textId="77777777" w:rsidR="00AE76F0" w:rsidRPr="00501CCC" w:rsidRDefault="23B1C2A8" w:rsidP="23B1C2A8">
            <w:pPr>
              <w:jc w:val="center"/>
            </w:pPr>
            <w:r w:rsidRPr="00501CCC">
              <w:rPr>
                <w:b/>
                <w:bCs/>
              </w:rPr>
              <w:t>Meeting</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3DE17770" w14:textId="77777777" w:rsidR="00AE76F0" w:rsidRPr="00501CCC" w:rsidRDefault="23B1C2A8" w:rsidP="23B1C2A8">
            <w:pPr>
              <w:jc w:val="center"/>
            </w:pPr>
            <w:r w:rsidRPr="00501CCC">
              <w:rPr>
                <w:b/>
                <w:bCs/>
              </w:rPr>
              <w:t>Topic</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41903B99" w14:textId="77777777" w:rsidR="00AE76F0" w:rsidRPr="00501CCC" w:rsidRDefault="23B1C2A8" w:rsidP="23B1C2A8">
            <w:pPr>
              <w:jc w:val="center"/>
            </w:pPr>
            <w:r w:rsidRPr="00501CCC">
              <w:rPr>
                <w:b/>
                <w:bCs/>
              </w:rPr>
              <w:t>Readings Due</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11E43AF5" w14:textId="77777777" w:rsidR="00AE76F0" w:rsidRPr="00501CCC" w:rsidRDefault="23B1C2A8" w:rsidP="23B1C2A8">
            <w:pPr>
              <w:jc w:val="center"/>
            </w:pPr>
            <w:r w:rsidRPr="00501CCC">
              <w:rPr>
                <w:b/>
                <w:bCs/>
              </w:rPr>
              <w:t>Assignments Due</w:t>
            </w:r>
          </w:p>
        </w:tc>
      </w:tr>
      <w:tr w:rsidR="00AE76F0" w:rsidRPr="00501CCC" w14:paraId="2BD576D4" w14:textId="77777777" w:rsidTr="1E45C839">
        <w:trPr>
          <w:trHeight w:val="5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07445D" w14:textId="77777777" w:rsidR="00AE76F0" w:rsidRPr="00501CCC" w:rsidRDefault="23B1C2A8" w:rsidP="23B1C2A8">
            <w:r w:rsidRPr="00501CCC">
              <w:t>Week 1</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EC8CCA" w14:textId="77777777" w:rsidR="00AE76F0" w:rsidRPr="00501CCC" w:rsidRDefault="23B1C2A8" w:rsidP="23B1C2A8">
            <w:r w:rsidRPr="00501CCC">
              <w:t>What is research?  </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0D0C22" w14:textId="77777777" w:rsidR="00AE76F0" w:rsidRPr="00501CCC" w:rsidRDefault="1E45C839" w:rsidP="1E45C839">
            <w:r w:rsidRPr="00501CCC">
              <w:t>Creswell, Chpts. 1 &amp;2</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CA04CD" w14:textId="77777777" w:rsidR="00AE76F0" w:rsidRPr="00501CCC" w:rsidRDefault="23B1C2A8" w:rsidP="23B1C2A8">
            <w:r w:rsidRPr="00501CCC">
              <w:t>Weekly Response Paper</w:t>
            </w:r>
          </w:p>
        </w:tc>
      </w:tr>
      <w:tr w:rsidR="00AE76F0" w:rsidRPr="00501CCC" w14:paraId="296C93CD" w14:textId="77777777" w:rsidTr="1E45C839">
        <w:trPr>
          <w:trHeight w:val="108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CE76A9" w14:textId="77777777" w:rsidR="00AE76F0" w:rsidRPr="00501CCC" w:rsidRDefault="23B1C2A8" w:rsidP="23B1C2A8">
            <w:r w:rsidRPr="00501CCC">
              <w:t>Week 2</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FFDC52" w14:textId="77777777" w:rsidR="00AE76F0" w:rsidRPr="00501CCC" w:rsidRDefault="23B1C2A8" w:rsidP="23B1C2A8">
            <w:r w:rsidRPr="00501CCC">
              <w:t>Inquiry-based learning and teaching: developing an inquiry community</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675D4E" w14:textId="77777777" w:rsidR="00AE76F0" w:rsidRPr="00501CCC" w:rsidRDefault="1E45C839" w:rsidP="1E45C839">
            <w:r w:rsidRPr="00501CCC">
              <w:t>Creswell, Chpts. 3 &amp; 4</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181FE1" w14:textId="77777777" w:rsidR="00AE76F0" w:rsidRPr="00501CCC" w:rsidRDefault="23B1C2A8" w:rsidP="23B1C2A8">
            <w:r w:rsidRPr="00501CCC">
              <w:t>Weekly Response Paper</w:t>
            </w:r>
          </w:p>
        </w:tc>
      </w:tr>
      <w:tr w:rsidR="00AE76F0" w:rsidRPr="00501CCC" w14:paraId="37944D87" w14:textId="77777777" w:rsidTr="1E45C839">
        <w:trPr>
          <w:trHeight w:val="126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5124F0" w14:textId="77777777" w:rsidR="00AE76F0" w:rsidRPr="00501CCC" w:rsidRDefault="23B1C2A8" w:rsidP="23B1C2A8">
            <w:r w:rsidRPr="00501CCC">
              <w:lastRenderedPageBreak/>
              <w:t>Week 3</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1863E9" w14:textId="77777777" w:rsidR="00AE76F0" w:rsidRPr="00501CCC" w:rsidRDefault="23B1C2A8" w:rsidP="23B1C2A8">
            <w:r w:rsidRPr="00501CCC">
              <w:t>The production of knowledge</w:t>
            </w:r>
          </w:p>
          <w:p w14:paraId="5E47675D" w14:textId="77777777" w:rsidR="00C44AF0" w:rsidRPr="00501CCC" w:rsidRDefault="00C44AF0" w:rsidP="00AE76F0"/>
          <w:p w14:paraId="05BAF628" w14:textId="77777777" w:rsidR="00AE76F0" w:rsidRPr="00501CCC" w:rsidRDefault="23B1C2A8" w:rsidP="23B1C2A8">
            <w:r w:rsidRPr="00501CCC">
              <w:t>Reviewing the Literature</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6731A1" w14:textId="77777777" w:rsidR="00AE76F0" w:rsidRPr="00501CCC" w:rsidRDefault="1E45C839" w:rsidP="1E45C839">
            <w:r w:rsidRPr="00501CCC">
              <w:t>Creswell, Chpts. 5 &amp; 10</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17258F" w14:textId="77777777" w:rsidR="00AE76F0" w:rsidRPr="00501CCC" w:rsidRDefault="23B1C2A8" w:rsidP="23B1C2A8">
            <w:r w:rsidRPr="00501CCC">
              <w:t>Weekly Response Paper</w:t>
            </w:r>
          </w:p>
          <w:p w14:paraId="1D9897D0" w14:textId="77777777" w:rsidR="00C44AF0" w:rsidRPr="00501CCC" w:rsidRDefault="00C44AF0" w:rsidP="00AE76F0"/>
          <w:p w14:paraId="7EC9A45D" w14:textId="77777777" w:rsidR="00AE76F0" w:rsidRPr="00501CCC" w:rsidRDefault="23B1C2A8" w:rsidP="23B1C2A8">
            <w:r w:rsidRPr="00501CCC">
              <w:t>Research Article Critique</w:t>
            </w:r>
          </w:p>
        </w:tc>
      </w:tr>
      <w:tr w:rsidR="00AE76F0" w:rsidRPr="00501CCC" w14:paraId="4C48CCDF" w14:textId="77777777" w:rsidTr="1E45C839">
        <w:trPr>
          <w:trHeight w:val="5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357E2B" w14:textId="77777777" w:rsidR="00AE76F0" w:rsidRPr="00501CCC" w:rsidRDefault="23B1C2A8" w:rsidP="23B1C2A8">
            <w:r w:rsidRPr="00501CCC">
              <w:t>Week 4</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150918" w14:textId="77777777" w:rsidR="00AE76F0" w:rsidRPr="00501CCC" w:rsidRDefault="23B1C2A8" w:rsidP="23B1C2A8">
            <w:r w:rsidRPr="00501CCC">
              <w:t>Approaches to research design</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4C1401" w14:textId="77777777" w:rsidR="00AE76F0" w:rsidRPr="00501CCC" w:rsidRDefault="1E45C839" w:rsidP="1E45C839">
            <w:r w:rsidRPr="00501CCC">
              <w:t>Creswell, Chpts. 6 &amp; 8</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13969A" w14:textId="77777777" w:rsidR="00AE76F0" w:rsidRPr="00501CCC" w:rsidRDefault="23B1C2A8" w:rsidP="23B1C2A8">
            <w:r w:rsidRPr="00501CCC">
              <w:t>Weekly Response Paper</w:t>
            </w:r>
          </w:p>
        </w:tc>
      </w:tr>
      <w:tr w:rsidR="00AE76F0" w:rsidRPr="00501CCC" w14:paraId="5BD25F76" w14:textId="77777777" w:rsidTr="1E45C839">
        <w:trPr>
          <w:trHeight w:val="12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A54045" w14:textId="77777777" w:rsidR="00AE76F0" w:rsidRPr="00501CCC" w:rsidRDefault="23B1C2A8" w:rsidP="23B1C2A8">
            <w:r w:rsidRPr="00501CCC">
              <w:t>Week 5</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633E13" w14:textId="77777777" w:rsidR="00AE76F0" w:rsidRPr="00501CCC" w:rsidRDefault="23B1C2A8" w:rsidP="23B1C2A8">
            <w:r w:rsidRPr="00501CCC">
              <w:t>Identify research questions</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4DB5B2" w14:textId="77777777" w:rsidR="00AE76F0" w:rsidRPr="00501CCC" w:rsidRDefault="23B1C2A8" w:rsidP="23B1C2A8">
            <w:r w:rsidRPr="00501CCC">
              <w:t>Supplemental Readings on Moodle</w:t>
            </w:r>
          </w:p>
          <w:p w14:paraId="18403406" w14:textId="77777777" w:rsidR="00647B9B" w:rsidRPr="00501CCC" w:rsidRDefault="00647B9B" w:rsidP="2D56DC87"/>
          <w:p w14:paraId="22A870A0" w14:textId="72189328" w:rsidR="00647B9B" w:rsidRPr="00501CCC" w:rsidRDefault="1E45C839" w:rsidP="1E45C839">
            <w:r w:rsidRPr="00501CCC">
              <w:t>Anyon</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D577BF" w14:textId="77777777" w:rsidR="00AE76F0" w:rsidRPr="00501CCC" w:rsidRDefault="23B1C2A8" w:rsidP="23B1C2A8">
            <w:r w:rsidRPr="00501CCC">
              <w:t>Weekly Response Paper</w:t>
            </w:r>
          </w:p>
          <w:p w14:paraId="05E0182A" w14:textId="77777777" w:rsidR="00C44AF0" w:rsidRPr="00501CCC" w:rsidRDefault="00C44AF0" w:rsidP="00AE76F0"/>
          <w:p w14:paraId="6AAD6111" w14:textId="77777777" w:rsidR="00AE76F0" w:rsidRPr="00501CCC" w:rsidRDefault="23B1C2A8" w:rsidP="23B1C2A8">
            <w:r w:rsidRPr="00501CCC">
              <w:t>Mini-Literature Review</w:t>
            </w:r>
          </w:p>
        </w:tc>
      </w:tr>
      <w:tr w:rsidR="00AE76F0" w:rsidRPr="00501CCC" w14:paraId="7A54FF0B" w14:textId="77777777" w:rsidTr="1E45C839">
        <w:trPr>
          <w:trHeight w:val="5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A76862" w14:textId="77777777" w:rsidR="00AE76F0" w:rsidRPr="00501CCC" w:rsidRDefault="23B1C2A8" w:rsidP="23B1C2A8">
            <w:r w:rsidRPr="00501CCC">
              <w:t>Week 6</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A7D4FB" w14:textId="77777777" w:rsidR="00AE76F0" w:rsidRPr="00501CCC" w:rsidRDefault="23B1C2A8" w:rsidP="23B1C2A8">
            <w:r w:rsidRPr="00501CCC">
              <w:t>Developing a research plan</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D26296" w14:textId="77777777" w:rsidR="00AE76F0" w:rsidRPr="00501CCC" w:rsidRDefault="23B1C2A8" w:rsidP="23B1C2A8">
            <w:r w:rsidRPr="00501CCC">
              <w:t>Supplemental Readings on Moodle</w:t>
            </w:r>
          </w:p>
          <w:p w14:paraId="291CF47A" w14:textId="77777777" w:rsidR="00647B9B" w:rsidRPr="00501CCC" w:rsidRDefault="00647B9B" w:rsidP="2D56DC87"/>
          <w:p w14:paraId="61A36A0B" w14:textId="56DBB9F2" w:rsidR="00647B9B" w:rsidRPr="00501CCC" w:rsidRDefault="1E45C839" w:rsidP="1E45C839">
            <w:r w:rsidRPr="00501CCC">
              <w:t>Anyon</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6536C5" w14:textId="77777777" w:rsidR="00AE76F0" w:rsidRPr="00501CCC" w:rsidRDefault="23B1C2A8" w:rsidP="23B1C2A8">
            <w:r w:rsidRPr="00501CCC">
              <w:t xml:space="preserve">Gallery Walk </w:t>
            </w:r>
          </w:p>
          <w:p w14:paraId="7360B9B7" w14:textId="77777777" w:rsidR="00AE76F0" w:rsidRPr="00501CCC" w:rsidRDefault="00AE76F0" w:rsidP="00AE76F0"/>
          <w:p w14:paraId="42FFE3B9" w14:textId="77777777" w:rsidR="00AE76F0" w:rsidRPr="00501CCC" w:rsidRDefault="23B1C2A8" w:rsidP="23B1C2A8">
            <w:r w:rsidRPr="00501CCC">
              <w:t>Research Article Critique</w:t>
            </w:r>
          </w:p>
        </w:tc>
      </w:tr>
      <w:tr w:rsidR="00AE76F0" w:rsidRPr="00501CCC" w14:paraId="56A9ECB5" w14:textId="77777777" w:rsidTr="1E45C839">
        <w:trPr>
          <w:trHeight w:val="78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210E56" w14:textId="77777777" w:rsidR="00AE76F0" w:rsidRPr="00501CCC" w:rsidRDefault="23B1C2A8" w:rsidP="23B1C2A8">
            <w:r w:rsidRPr="00501CCC">
              <w:t>Week 7</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5C75D4" w14:textId="77777777" w:rsidR="00AE76F0" w:rsidRPr="00501CCC" w:rsidRDefault="23B1C2A8" w:rsidP="23B1C2A8">
            <w:r w:rsidRPr="00501CCC">
              <w:t>Presenting preliminary findings</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70FBE3" w14:textId="77777777" w:rsidR="00AE76F0" w:rsidRPr="00501CCC" w:rsidRDefault="23B1C2A8" w:rsidP="23B1C2A8">
            <w:r w:rsidRPr="00501CCC">
              <w:t>Supplemental Readings on Moodle</w:t>
            </w:r>
          </w:p>
          <w:p w14:paraId="617C1159" w14:textId="77777777" w:rsidR="00647B9B" w:rsidRPr="00501CCC" w:rsidRDefault="00647B9B" w:rsidP="2D56DC87"/>
          <w:p w14:paraId="59D70838" w14:textId="6FB27406" w:rsidR="00647B9B" w:rsidRPr="00501CCC" w:rsidRDefault="1E45C839" w:rsidP="1E45C839">
            <w:r w:rsidRPr="00501CCC">
              <w:t>Anyon</w:t>
            </w:r>
          </w:p>
        </w:tc>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1970B9" w14:textId="77777777" w:rsidR="00AE76F0" w:rsidRPr="00501CCC" w:rsidRDefault="23B1C2A8" w:rsidP="23B1C2A8">
            <w:r w:rsidRPr="00501CCC">
              <w:t>Workshop Roundtable</w:t>
            </w:r>
          </w:p>
        </w:tc>
      </w:tr>
    </w:tbl>
    <w:p w14:paraId="026A46FB" w14:textId="77777777" w:rsidR="00FD56C5" w:rsidRPr="00501CCC" w:rsidRDefault="00FD56C5" w:rsidP="00FD56C5"/>
    <w:p w14:paraId="47E43DEA" w14:textId="77777777" w:rsidR="00FD56C5" w:rsidRPr="00501CCC" w:rsidRDefault="00FD56C5" w:rsidP="000F227E">
      <w:pPr>
        <w:jc w:val="center"/>
        <w:rPr>
          <w:rFonts w:eastAsia="Cambria"/>
          <w:color w:val="3B3B3B"/>
        </w:rPr>
      </w:pPr>
    </w:p>
    <w:sectPr w:rsidR="00FD56C5" w:rsidRPr="00501CCC" w:rsidSect="00D45BDD">
      <w:headerReference w:type="even" r:id="rId12"/>
      <w:headerReference w:type="default" r:id="rId13"/>
      <w:footerReference w:type="even" r:id="rId14"/>
      <w:footerReference w:type="default" r:id="rId15"/>
      <w:headerReference w:type="first" r:id="rId16"/>
      <w:footerReference w:type="first" r:id="rId17"/>
      <w:pgSz w:w="12240" w:h="15840"/>
      <w:pgMar w:top="1701" w:right="1440" w:bottom="1440" w:left="1440"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555AE" w16cid:durableId="1DC810CF"/>
  <w16cid:commentId w16cid:paraId="062EE9C7" w16cid:durableId="1DC810D7"/>
  <w16cid:commentId w16cid:paraId="0A3B6C39" w16cid:durableId="1DC810D8"/>
  <w16cid:commentId w16cid:paraId="26EE4EB6" w16cid:durableId="1DC810D9"/>
  <w16cid:commentId w16cid:paraId="33B89002" w16cid:durableId="1DC810DA"/>
  <w16cid:commentId w16cid:paraId="066067CB" w16cid:durableId="1DC810DB"/>
  <w16cid:commentId w16cid:paraId="6C9BD966" w16cid:durableId="1DC810DC"/>
  <w16cid:commentId w16cid:paraId="4B4645C8" w16cid:durableId="1DC810D2"/>
  <w16cid:commentId w16cid:paraId="1B8F654E" w16cid:durableId="1DC810DE"/>
  <w16cid:commentId w16cid:paraId="51656F9F" w16cid:durableId="1DC810DF"/>
  <w16cid:commentId w16cid:paraId="52449460" w16cid:durableId="1DC810E0"/>
  <w16cid:commentId w16cid:paraId="159BC835" w16cid:durableId="1DC810E1"/>
  <w16cid:commentId w16cid:paraId="28D7BDAA" w16cid:durableId="1DC810E2"/>
  <w16cid:commentId w16cid:paraId="702F89DC" w16cid:durableId="1DC810E3"/>
  <w16cid:commentId w16cid:paraId="53BA647D" w16cid:durableId="1DC810D3"/>
  <w16cid:commentId w16cid:paraId="58275B81" w16cid:durableId="1DC810D4"/>
  <w16cid:commentId w16cid:paraId="682C7235" w16cid:durableId="1DC81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0F8B" w14:textId="77777777" w:rsidR="002E40AD" w:rsidRDefault="002E40AD">
      <w:r>
        <w:separator/>
      </w:r>
    </w:p>
  </w:endnote>
  <w:endnote w:type="continuationSeparator" w:id="0">
    <w:p w14:paraId="338E21D2" w14:textId="77777777" w:rsidR="002E40AD" w:rsidRDefault="002E40AD">
      <w:r>
        <w:continuationSeparator/>
      </w:r>
    </w:p>
  </w:endnote>
  <w:endnote w:type="continuationNotice" w:id="1">
    <w:p w14:paraId="17748958" w14:textId="77777777" w:rsidR="002E40AD" w:rsidRDefault="002E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Avenir Roman">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D85C"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A11C3" w14:textId="77777777" w:rsidR="0062746B" w:rsidRDefault="0062746B"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218C" w14:textId="77777777" w:rsidR="0062746B" w:rsidRDefault="0062746B"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6492" w14:textId="35F331D3" w:rsidR="00170DB0" w:rsidRPr="00170DB0" w:rsidRDefault="23B1C2A8" w:rsidP="23B1C2A8">
    <w:pPr>
      <w:pStyle w:val="Footer"/>
      <w:jc w:val="center"/>
      <w:rPr>
        <w:rFonts w:ascii="Avenir Roman" w:hAnsi="Avenir Roman"/>
        <w:sz w:val="16"/>
        <w:szCs w:val="16"/>
      </w:rPr>
    </w:pPr>
    <w:r w:rsidRPr="23B1C2A8">
      <w:rPr>
        <w:rFonts w:ascii="Avenir Roman" w:hAnsi="Avenir Roman"/>
        <w:sz w:val="16"/>
        <w:szCs w:val="16"/>
      </w:rPr>
      <w:t xml:space="preserve">Page </w:t>
    </w:r>
    <w:r w:rsidR="2D56DC87" w:rsidRPr="23B1C2A8">
      <w:rPr>
        <w:rFonts w:ascii="Avenir Roman" w:hAnsi="Avenir Roman"/>
        <w:noProof/>
        <w:sz w:val="16"/>
        <w:szCs w:val="16"/>
      </w:rPr>
      <w:fldChar w:fldCharType="begin"/>
    </w:r>
    <w:r w:rsidR="2D56DC87" w:rsidRPr="23B1C2A8">
      <w:rPr>
        <w:rFonts w:ascii="Avenir Roman" w:hAnsi="Avenir Roman"/>
        <w:noProof/>
        <w:sz w:val="16"/>
        <w:szCs w:val="16"/>
      </w:rPr>
      <w:instrText xml:space="preserve"> PAGE </w:instrText>
    </w:r>
    <w:r w:rsidR="2D56DC87" w:rsidRPr="23B1C2A8">
      <w:rPr>
        <w:rFonts w:ascii="Avenir Roman" w:hAnsi="Avenir Roman"/>
        <w:noProof/>
        <w:sz w:val="16"/>
        <w:szCs w:val="16"/>
      </w:rPr>
      <w:fldChar w:fldCharType="separate"/>
    </w:r>
    <w:r w:rsidR="005B43B1">
      <w:rPr>
        <w:rFonts w:ascii="Avenir Roman" w:hAnsi="Avenir Roman"/>
        <w:noProof/>
        <w:sz w:val="16"/>
        <w:szCs w:val="16"/>
      </w:rPr>
      <w:t>1</w:t>
    </w:r>
    <w:r w:rsidR="2D56DC87" w:rsidRPr="23B1C2A8">
      <w:rPr>
        <w:rFonts w:ascii="Avenir Roman" w:hAnsi="Avenir Roman"/>
        <w:noProof/>
        <w:sz w:val="16"/>
        <w:szCs w:val="16"/>
      </w:rPr>
      <w:fldChar w:fldCharType="end"/>
    </w:r>
    <w:r w:rsidRPr="23B1C2A8">
      <w:rPr>
        <w:rFonts w:ascii="Avenir Roman" w:hAnsi="Avenir Roman"/>
        <w:sz w:val="16"/>
        <w:szCs w:val="16"/>
      </w:rPr>
      <w:t xml:space="preserve"> of </w:t>
    </w:r>
    <w:r w:rsidR="2D56DC87" w:rsidRPr="23B1C2A8">
      <w:rPr>
        <w:rFonts w:ascii="Avenir Roman" w:hAnsi="Avenir Roman"/>
        <w:noProof/>
        <w:sz w:val="16"/>
        <w:szCs w:val="16"/>
      </w:rPr>
      <w:fldChar w:fldCharType="begin"/>
    </w:r>
    <w:r w:rsidR="2D56DC87" w:rsidRPr="23B1C2A8">
      <w:rPr>
        <w:rFonts w:ascii="Avenir Roman" w:hAnsi="Avenir Roman"/>
        <w:noProof/>
        <w:sz w:val="16"/>
        <w:szCs w:val="16"/>
      </w:rPr>
      <w:instrText xml:space="preserve"> NUMPAGES </w:instrText>
    </w:r>
    <w:r w:rsidR="2D56DC87" w:rsidRPr="23B1C2A8">
      <w:rPr>
        <w:rFonts w:ascii="Avenir Roman" w:hAnsi="Avenir Roman"/>
        <w:noProof/>
        <w:sz w:val="16"/>
        <w:szCs w:val="16"/>
      </w:rPr>
      <w:fldChar w:fldCharType="separate"/>
    </w:r>
    <w:r w:rsidR="005B43B1">
      <w:rPr>
        <w:rFonts w:ascii="Avenir Roman" w:hAnsi="Avenir Roman"/>
        <w:noProof/>
        <w:sz w:val="16"/>
        <w:szCs w:val="16"/>
      </w:rPr>
      <w:t>5</w:t>
    </w:r>
    <w:r w:rsidR="2D56DC87" w:rsidRPr="23B1C2A8">
      <w:rPr>
        <w:rFonts w:ascii="Avenir Roman" w:hAnsi="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CF3AA" w14:textId="77777777" w:rsidR="002E40AD" w:rsidRDefault="002E40AD">
      <w:r>
        <w:separator/>
      </w:r>
    </w:p>
  </w:footnote>
  <w:footnote w:type="continuationSeparator" w:id="0">
    <w:p w14:paraId="090ADFFC" w14:textId="77777777" w:rsidR="002E40AD" w:rsidRDefault="002E40AD">
      <w:r>
        <w:continuationSeparator/>
      </w:r>
    </w:p>
  </w:footnote>
  <w:footnote w:type="continuationNotice" w:id="1">
    <w:p w14:paraId="7B9225D7" w14:textId="77777777" w:rsidR="002E40AD" w:rsidRDefault="002E40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55B9"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60609" w14:textId="77777777" w:rsidR="0062746B" w:rsidRDefault="0062746B"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9843" w14:textId="77777777" w:rsidR="0062746B" w:rsidRPr="00954E29" w:rsidRDefault="0062746B" w:rsidP="001927F7">
    <w:pPr>
      <w:pStyle w:val="Header"/>
      <w:ind w:right="360"/>
      <w:rPr>
        <w:sz w:val="36"/>
        <w:szCs w:val="36"/>
      </w:rPr>
    </w:pPr>
  </w:p>
  <w:p w14:paraId="7C0B65FB"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58241" behindDoc="0" locked="0" layoutInCell="1" allowOverlap="1" wp14:anchorId="1A161EF3" wp14:editId="5DAE1FA0">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60634"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161EF3"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06B60634"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58243" behindDoc="0" locked="0" layoutInCell="1" allowOverlap="1" wp14:anchorId="7C0024AC" wp14:editId="2C8BDBBD">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62746B">
      <w:rPr>
        <w:sz w:val="15"/>
        <w:szCs w:val="15"/>
      </w:rPr>
      <w:tab/>
    </w:r>
    <w:r w:rsidR="0062746B" w:rsidRPr="0062746B">
      <w:rPr>
        <w:sz w:val="10"/>
        <w:szCs w:val="10"/>
      </w:rPr>
      <w:tab/>
    </w:r>
  </w:p>
  <w:p w14:paraId="3F17D312" w14:textId="77777777" w:rsidR="0062746B" w:rsidRDefault="0062746B" w:rsidP="0062746B">
    <w:pPr>
      <w:pStyle w:val="Header"/>
      <w:rPr>
        <w:sz w:val="15"/>
        <w:szCs w:val="15"/>
      </w:rPr>
    </w:pPr>
  </w:p>
  <w:p w14:paraId="75476EB9" w14:textId="68C79813" w:rsidR="0062746B" w:rsidRPr="0062746B" w:rsidRDefault="00653946" w:rsidP="23B1C2A8">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0C79A1E1" wp14:editId="3143DB67">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EBCC9"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A1E1" id="_x0000_s1027" type="#_x0000_t202" style="position:absolute;left:0;text-align:left;margin-left:43.05pt;margin-top:7.1pt;width:143.8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12AEBCC9"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2" behindDoc="0" locked="0" layoutInCell="1" allowOverlap="1" wp14:anchorId="1344CDC5" wp14:editId="5196BFC1">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840469" id="Straight Connector 8" o:spid="_x0000_s1026"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0A948111">
      <w:rPr>
        <w:rFonts w:ascii="Avenir Roman" w:hAnsi="Avenir Roman"/>
        <w:noProof/>
        <w:sz w:val="16"/>
        <w:szCs w:val="16"/>
      </w:rPr>
      <w:fldChar w:fldCharType="begin"/>
    </w:r>
    <w:r w:rsidR="0062746B" w:rsidRPr="0062746B">
      <w:rPr>
        <w:rFonts w:ascii="Avenir Roman" w:hAnsi="Avenir Roman"/>
        <w:sz w:val="16"/>
        <w:szCs w:val="16"/>
      </w:rPr>
      <w:instrText xml:space="preserve"> PAGE </w:instrText>
    </w:r>
    <w:r w:rsidR="0062746B" w:rsidRPr="0A948111">
      <w:rPr>
        <w:rFonts w:ascii="Avenir Roman" w:hAnsi="Avenir Roman"/>
        <w:sz w:val="16"/>
        <w:szCs w:val="16"/>
      </w:rPr>
      <w:fldChar w:fldCharType="separate"/>
    </w:r>
    <w:r w:rsidR="005B43B1">
      <w:rPr>
        <w:rFonts w:ascii="Avenir Roman" w:hAnsi="Avenir Roman"/>
        <w:noProof/>
        <w:sz w:val="16"/>
        <w:szCs w:val="16"/>
      </w:rPr>
      <w:t>3</w:t>
    </w:r>
    <w:r w:rsidR="0062746B" w:rsidRPr="0A948111">
      <w:rPr>
        <w:rFonts w:ascii="Avenir Roman" w:hAnsi="Avenir Roman"/>
        <w:noProof/>
        <w:sz w:val="16"/>
        <w:szCs w:val="16"/>
      </w:rPr>
      <w:fldChar w:fldCharType="end"/>
    </w:r>
    <w:r w:rsidR="0062746B" w:rsidRPr="0062746B">
      <w:rPr>
        <w:rFonts w:ascii="Avenir Roman" w:hAnsi="Avenir Roman"/>
        <w:sz w:val="16"/>
        <w:szCs w:val="16"/>
      </w:rPr>
      <w:t xml:space="preserve"> of </w:t>
    </w:r>
    <w:r w:rsidR="0062746B" w:rsidRPr="0A948111">
      <w:rPr>
        <w:rFonts w:ascii="Avenir Roman" w:hAnsi="Avenir Roman"/>
        <w:noProof/>
        <w:sz w:val="16"/>
        <w:szCs w:val="16"/>
      </w:rPr>
      <w:fldChar w:fldCharType="begin"/>
    </w:r>
    <w:r w:rsidR="0062746B" w:rsidRPr="0062746B">
      <w:rPr>
        <w:rFonts w:ascii="Avenir Roman" w:hAnsi="Avenir Roman"/>
        <w:sz w:val="16"/>
        <w:szCs w:val="16"/>
      </w:rPr>
      <w:instrText xml:space="preserve"> NUMPAGES </w:instrText>
    </w:r>
    <w:r w:rsidR="0062746B" w:rsidRPr="0A948111">
      <w:rPr>
        <w:rFonts w:ascii="Avenir Roman" w:hAnsi="Avenir Roman"/>
        <w:sz w:val="16"/>
        <w:szCs w:val="16"/>
      </w:rPr>
      <w:fldChar w:fldCharType="separate"/>
    </w:r>
    <w:r w:rsidR="005B43B1">
      <w:rPr>
        <w:rFonts w:ascii="Avenir Roman" w:hAnsi="Avenir Roman"/>
        <w:noProof/>
        <w:sz w:val="16"/>
        <w:szCs w:val="16"/>
      </w:rPr>
      <w:t>5</w:t>
    </w:r>
    <w:r w:rsidR="0062746B" w:rsidRPr="0A948111">
      <w:rPr>
        <w:rFonts w:ascii="Avenir Roman" w:hAnsi="Avenir Roman"/>
        <w:noProof/>
        <w:sz w:val="16"/>
        <w:szCs w:val="16"/>
      </w:rPr>
      <w:fldChar w:fldCharType="end"/>
    </w:r>
  </w:p>
  <w:p w14:paraId="6ABB305C" w14:textId="77777777" w:rsidR="0062746B" w:rsidRPr="00170DB0" w:rsidRDefault="0062746B" w:rsidP="0081114D">
    <w:pPr>
      <w:pStyle w:val="Header"/>
      <w:rPr>
        <w:sz w:val="10"/>
        <w:szCs w:val="10"/>
      </w:rPr>
    </w:pPr>
  </w:p>
  <w:p w14:paraId="36D8F630" w14:textId="77777777" w:rsidR="00383DB5" w:rsidRPr="00383DB5" w:rsidRDefault="00383DB5" w:rsidP="0081114D">
    <w:pPr>
      <w:pStyle w:val="Header"/>
      <w:rPr>
        <w:sz w:val="10"/>
        <w:szCs w:val="10"/>
      </w:rPr>
    </w:pPr>
  </w:p>
  <w:p w14:paraId="743AACAB" w14:textId="77777777" w:rsidR="0062746B" w:rsidRDefault="0062746B" w:rsidP="0081114D">
    <w:pPr>
      <w:pStyle w:val="Header"/>
    </w:pPr>
  </w:p>
  <w:p w14:paraId="3224C488"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4524"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036ABED0" w14:textId="77777777" w:rsidTr="1E45C839">
      <w:trPr>
        <w:trHeight w:val="263"/>
      </w:trPr>
      <w:tc>
        <w:tcPr>
          <w:tcW w:w="3598" w:type="dxa"/>
          <w:vAlign w:val="center"/>
        </w:tcPr>
        <w:p w14:paraId="3D3F4E7B" w14:textId="77777777" w:rsidR="003B3874" w:rsidRPr="009F3349" w:rsidRDefault="23B1C2A8" w:rsidP="23B1C2A8">
          <w:pPr>
            <w:jc w:val="right"/>
            <w:rPr>
              <w:rFonts w:ascii="Corbel" w:hAnsi="Corbel"/>
              <w:b/>
              <w:bCs/>
              <w:i/>
              <w:iCs/>
              <w:color w:val="7F7F7F" w:themeColor="background1" w:themeShade="7F"/>
              <w:sz w:val="15"/>
              <w:szCs w:val="15"/>
            </w:rPr>
          </w:pPr>
          <w:r w:rsidRPr="23B1C2A8">
            <w:rPr>
              <w:rFonts w:ascii="Corbel" w:hAnsi="Corbel"/>
              <w:b/>
              <w:bCs/>
              <w:color w:val="7F7F7F" w:themeColor="background1" w:themeShade="7F"/>
              <w:sz w:val="15"/>
              <w:szCs w:val="15"/>
            </w:rPr>
            <w:t>University Hall North</w:t>
          </w:r>
          <w:r w:rsidRPr="23B1C2A8">
            <w:rPr>
              <w:rFonts w:ascii="Corbel" w:hAnsi="Corbel"/>
              <w:color w:val="7F7F7F" w:themeColor="background1" w:themeShade="7F"/>
              <w:sz w:val="15"/>
              <w:szCs w:val="15"/>
            </w:rPr>
            <w:t xml:space="preserve"> </w:t>
          </w:r>
        </w:p>
      </w:tc>
    </w:tr>
    <w:tr w:rsidR="003B3874" w:rsidRPr="009F3349" w14:paraId="58A9BC8D" w14:textId="77777777" w:rsidTr="1E45C839">
      <w:trPr>
        <w:trHeight w:val="263"/>
      </w:trPr>
      <w:tc>
        <w:tcPr>
          <w:tcW w:w="3598" w:type="dxa"/>
          <w:vAlign w:val="center"/>
        </w:tcPr>
        <w:p w14:paraId="76708EED" w14:textId="77777777" w:rsidR="003B3874" w:rsidRPr="009F3349" w:rsidRDefault="1E45C839" w:rsidP="1E45C839">
          <w:pPr>
            <w:jc w:val="right"/>
            <w:rPr>
              <w:rFonts w:ascii="Corbel" w:hAnsi="Corbel"/>
              <w:b/>
              <w:bCs/>
              <w:color w:val="7F7F7F" w:themeColor="background1" w:themeShade="7F"/>
              <w:sz w:val="13"/>
              <w:szCs w:val="13"/>
            </w:rPr>
          </w:pPr>
          <w:r w:rsidRPr="1E45C839">
            <w:rPr>
              <w:rFonts w:ascii="Corbel" w:hAnsi="Corbel"/>
              <w:i/>
              <w:iCs/>
              <w:color w:val="7F7F7F" w:themeColor="background1" w:themeShade="7F"/>
              <w:sz w:val="13"/>
              <w:szCs w:val="13"/>
            </w:rPr>
            <w:t xml:space="preserve">   (on Brockton Avenue between University &amp; Grove)</w:t>
          </w:r>
        </w:p>
      </w:tc>
    </w:tr>
    <w:tr w:rsidR="003B3874" w:rsidRPr="009F3349" w14:paraId="7CA3FD51" w14:textId="77777777" w:rsidTr="1E45C839">
      <w:trPr>
        <w:trHeight w:val="263"/>
      </w:trPr>
      <w:tc>
        <w:tcPr>
          <w:tcW w:w="3598" w:type="dxa"/>
          <w:vAlign w:val="center"/>
        </w:tcPr>
        <w:p w14:paraId="1D55BF62" w14:textId="77777777" w:rsidR="003B3874" w:rsidRPr="009F3349" w:rsidRDefault="1E45C839" w:rsidP="1E45C839">
          <w:pPr>
            <w:jc w:val="right"/>
            <w:rPr>
              <w:rFonts w:ascii="Corbel" w:hAnsi="Corbel"/>
              <w:b/>
              <w:bCs/>
              <w:color w:val="7F7F7F" w:themeColor="background1" w:themeShade="7F"/>
              <w:sz w:val="15"/>
              <w:szCs w:val="15"/>
            </w:rPr>
          </w:pPr>
          <w:r w:rsidRPr="1E45C839">
            <w:rPr>
              <w:rFonts w:ascii="Corbel" w:hAnsi="Corbel"/>
              <w:b/>
              <w:bCs/>
              <w:color w:val="7F7F7F" w:themeColor="background1" w:themeShade="7F"/>
              <w:sz w:val="15"/>
              <w:szCs w:val="15"/>
            </w:rPr>
            <w:t>1200 East Colton Avenue, P.O. Box 3080</w:t>
          </w:r>
        </w:p>
      </w:tc>
    </w:tr>
    <w:tr w:rsidR="003B3874" w:rsidRPr="009F3349" w14:paraId="130677E9" w14:textId="77777777" w:rsidTr="1E45C839">
      <w:trPr>
        <w:trHeight w:val="263"/>
      </w:trPr>
      <w:tc>
        <w:tcPr>
          <w:tcW w:w="3598" w:type="dxa"/>
          <w:vAlign w:val="center"/>
        </w:tcPr>
        <w:p w14:paraId="351741D6" w14:textId="77777777" w:rsidR="003B3874" w:rsidRPr="009F3349" w:rsidRDefault="1E45C839" w:rsidP="1E45C839">
          <w:pPr>
            <w:jc w:val="right"/>
            <w:rPr>
              <w:rFonts w:ascii="Corbel" w:hAnsi="Corbel"/>
              <w:b/>
              <w:bCs/>
              <w:color w:val="7F7F7F" w:themeColor="background1" w:themeShade="7F"/>
              <w:sz w:val="15"/>
              <w:szCs w:val="15"/>
            </w:rPr>
          </w:pPr>
          <w:r w:rsidRPr="1E45C839">
            <w:rPr>
              <w:rFonts w:ascii="Corbel" w:hAnsi="Corbel"/>
              <w:b/>
              <w:bCs/>
              <w:color w:val="7F7F7F" w:themeColor="background1" w:themeShade="7F"/>
              <w:sz w:val="15"/>
              <w:szCs w:val="15"/>
            </w:rPr>
            <w:t>Redlands, CA  92373</w:t>
          </w:r>
        </w:p>
      </w:tc>
    </w:tr>
    <w:tr w:rsidR="003B3874" w:rsidRPr="009F3349" w14:paraId="46EEAB1A" w14:textId="77777777" w:rsidTr="1E45C839">
      <w:trPr>
        <w:trHeight w:val="263"/>
      </w:trPr>
      <w:tc>
        <w:tcPr>
          <w:tcW w:w="3598" w:type="dxa"/>
          <w:vAlign w:val="center"/>
        </w:tcPr>
        <w:p w14:paraId="54A89607" w14:textId="77777777" w:rsidR="003B3874" w:rsidRPr="009F3349" w:rsidRDefault="1E45C839" w:rsidP="1E45C839">
          <w:pPr>
            <w:widowControl w:val="0"/>
            <w:tabs>
              <w:tab w:val="left" w:pos="540"/>
              <w:tab w:val="left" w:pos="1800"/>
              <w:tab w:val="left" w:pos="6660"/>
            </w:tabs>
            <w:jc w:val="right"/>
            <w:rPr>
              <w:rFonts w:ascii="Corbel" w:hAnsi="Corbel"/>
              <w:b/>
              <w:bCs/>
              <w:color w:val="7F7F7F" w:themeColor="background1" w:themeShade="7F"/>
              <w:sz w:val="15"/>
              <w:szCs w:val="15"/>
            </w:rPr>
          </w:pPr>
          <w:r w:rsidRPr="1E45C839">
            <w:rPr>
              <w:rFonts w:ascii="Corbel" w:hAnsi="Corbel"/>
              <w:b/>
              <w:bCs/>
              <w:color w:val="7F7F7F" w:themeColor="background1" w:themeShade="7F"/>
              <w:sz w:val="15"/>
              <w:szCs w:val="15"/>
            </w:rPr>
            <w:t xml:space="preserve">Phone: </w:t>
          </w:r>
          <w:r w:rsidRPr="1E45C839">
            <w:rPr>
              <w:rFonts w:ascii="Corbel" w:hAnsi="Corbel"/>
              <w:b/>
              <w:bCs/>
              <w:color w:val="7F7F7F" w:themeColor="background1" w:themeShade="7F"/>
              <w:sz w:val="15"/>
              <w:szCs w:val="15"/>
              <w:lang w:val="fr-FR"/>
            </w:rPr>
            <w:t>(909) 335-5204</w:t>
          </w:r>
        </w:p>
      </w:tc>
    </w:tr>
  </w:tbl>
  <w:p w14:paraId="4AEC570B" w14:textId="77777777" w:rsidR="0062746B" w:rsidRDefault="00DD1742" w:rsidP="00D45BDD">
    <w:pPr>
      <w:pStyle w:val="Header"/>
    </w:pPr>
    <w:r>
      <w:rPr>
        <w:noProof/>
      </w:rPr>
      <mc:AlternateContent>
        <mc:Choice Requires="wpg">
          <w:drawing>
            <wp:anchor distT="0" distB="0" distL="114300" distR="114300" simplePos="0" relativeHeight="251658244" behindDoc="0" locked="0" layoutInCell="1" allowOverlap="1" wp14:anchorId="1F472A01" wp14:editId="08232881">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255E75F3"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53FB985E"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1F472A01" id="Group 1" o:spid="_x0000_s1028" style="position:absolute;margin-left:-19.5pt;margin-top:20.1pt;width:343.2pt;height:49.1pt;z-index:251658244"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255E75F3"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53FB985E"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D86CAD"/>
    <w:multiLevelType w:val="multilevel"/>
    <w:tmpl w:val="FA5E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12"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5" w15:restartNumberingAfterBreak="0">
    <w:nsid w:val="268C0EB3"/>
    <w:multiLevelType w:val="multilevel"/>
    <w:tmpl w:val="4972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441A03"/>
    <w:multiLevelType w:val="hybridMultilevel"/>
    <w:tmpl w:val="FFFFFFFF"/>
    <w:lvl w:ilvl="0" w:tplc="1A84B0A0">
      <w:start w:val="1"/>
      <w:numFmt w:val="bullet"/>
      <w:lvlText w:val=""/>
      <w:lvlJc w:val="left"/>
      <w:pPr>
        <w:ind w:left="720" w:hanging="360"/>
      </w:pPr>
      <w:rPr>
        <w:rFonts w:ascii="Symbol" w:hAnsi="Symbol" w:hint="default"/>
      </w:rPr>
    </w:lvl>
    <w:lvl w:ilvl="1" w:tplc="77E89846">
      <w:start w:val="1"/>
      <w:numFmt w:val="bullet"/>
      <w:lvlText w:val="o"/>
      <w:lvlJc w:val="left"/>
      <w:pPr>
        <w:ind w:left="1440" w:hanging="360"/>
      </w:pPr>
      <w:rPr>
        <w:rFonts w:ascii="Courier New" w:hAnsi="Courier New" w:hint="default"/>
      </w:rPr>
    </w:lvl>
    <w:lvl w:ilvl="2" w:tplc="451EFB9A">
      <w:start w:val="1"/>
      <w:numFmt w:val="bullet"/>
      <w:lvlText w:val=""/>
      <w:lvlJc w:val="left"/>
      <w:pPr>
        <w:ind w:left="2160" w:hanging="360"/>
      </w:pPr>
      <w:rPr>
        <w:rFonts w:ascii="Wingdings" w:hAnsi="Wingdings" w:hint="default"/>
      </w:rPr>
    </w:lvl>
    <w:lvl w:ilvl="3" w:tplc="02A61A54">
      <w:start w:val="1"/>
      <w:numFmt w:val="bullet"/>
      <w:lvlText w:val=""/>
      <w:lvlJc w:val="left"/>
      <w:pPr>
        <w:ind w:left="2880" w:hanging="360"/>
      </w:pPr>
      <w:rPr>
        <w:rFonts w:ascii="Symbol" w:hAnsi="Symbol" w:hint="default"/>
      </w:rPr>
    </w:lvl>
    <w:lvl w:ilvl="4" w:tplc="47D2C906">
      <w:start w:val="1"/>
      <w:numFmt w:val="bullet"/>
      <w:lvlText w:val="o"/>
      <w:lvlJc w:val="left"/>
      <w:pPr>
        <w:ind w:left="3600" w:hanging="360"/>
      </w:pPr>
      <w:rPr>
        <w:rFonts w:ascii="Courier New" w:hAnsi="Courier New" w:hint="default"/>
      </w:rPr>
    </w:lvl>
    <w:lvl w:ilvl="5" w:tplc="829E8A14">
      <w:start w:val="1"/>
      <w:numFmt w:val="bullet"/>
      <w:lvlText w:val=""/>
      <w:lvlJc w:val="left"/>
      <w:pPr>
        <w:ind w:left="4320" w:hanging="360"/>
      </w:pPr>
      <w:rPr>
        <w:rFonts w:ascii="Wingdings" w:hAnsi="Wingdings" w:hint="default"/>
      </w:rPr>
    </w:lvl>
    <w:lvl w:ilvl="6" w:tplc="C538826A">
      <w:start w:val="1"/>
      <w:numFmt w:val="bullet"/>
      <w:lvlText w:val=""/>
      <w:lvlJc w:val="left"/>
      <w:pPr>
        <w:ind w:left="5040" w:hanging="360"/>
      </w:pPr>
      <w:rPr>
        <w:rFonts w:ascii="Symbol" w:hAnsi="Symbol" w:hint="default"/>
      </w:rPr>
    </w:lvl>
    <w:lvl w:ilvl="7" w:tplc="C0CA869E">
      <w:start w:val="1"/>
      <w:numFmt w:val="bullet"/>
      <w:lvlText w:val="o"/>
      <w:lvlJc w:val="left"/>
      <w:pPr>
        <w:ind w:left="5760" w:hanging="360"/>
      </w:pPr>
      <w:rPr>
        <w:rFonts w:ascii="Courier New" w:hAnsi="Courier New" w:hint="default"/>
      </w:rPr>
    </w:lvl>
    <w:lvl w:ilvl="8" w:tplc="DB32B132">
      <w:start w:val="1"/>
      <w:numFmt w:val="bullet"/>
      <w:lvlText w:val=""/>
      <w:lvlJc w:val="left"/>
      <w:pPr>
        <w:ind w:left="6480" w:hanging="360"/>
      </w:pPr>
      <w:rPr>
        <w:rFonts w:ascii="Wingdings" w:hAnsi="Wingdings" w:hint="default"/>
      </w:rPr>
    </w:lvl>
  </w:abstractNum>
  <w:abstractNum w:abstractNumId="20"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337F4F64"/>
    <w:multiLevelType w:val="hybridMultilevel"/>
    <w:tmpl w:val="FFFFFFFF"/>
    <w:lvl w:ilvl="0" w:tplc="CE984ACA">
      <w:start w:val="1"/>
      <w:numFmt w:val="bullet"/>
      <w:lvlText w:val=""/>
      <w:lvlJc w:val="left"/>
      <w:pPr>
        <w:ind w:left="720" w:hanging="360"/>
      </w:pPr>
      <w:rPr>
        <w:rFonts w:ascii="Symbol" w:hAnsi="Symbol" w:hint="default"/>
      </w:rPr>
    </w:lvl>
    <w:lvl w:ilvl="1" w:tplc="B452395A">
      <w:start w:val="1"/>
      <w:numFmt w:val="bullet"/>
      <w:lvlText w:val="o"/>
      <w:lvlJc w:val="left"/>
      <w:pPr>
        <w:ind w:left="1440" w:hanging="360"/>
      </w:pPr>
      <w:rPr>
        <w:rFonts w:ascii="Courier New" w:hAnsi="Courier New" w:hint="default"/>
      </w:rPr>
    </w:lvl>
    <w:lvl w:ilvl="2" w:tplc="A184B6A2">
      <w:start w:val="1"/>
      <w:numFmt w:val="bullet"/>
      <w:lvlText w:val=""/>
      <w:lvlJc w:val="left"/>
      <w:pPr>
        <w:ind w:left="2160" w:hanging="360"/>
      </w:pPr>
      <w:rPr>
        <w:rFonts w:ascii="Wingdings" w:hAnsi="Wingdings" w:hint="default"/>
      </w:rPr>
    </w:lvl>
    <w:lvl w:ilvl="3" w:tplc="DDA0EFF4">
      <w:start w:val="1"/>
      <w:numFmt w:val="bullet"/>
      <w:lvlText w:val=""/>
      <w:lvlJc w:val="left"/>
      <w:pPr>
        <w:ind w:left="2880" w:hanging="360"/>
      </w:pPr>
      <w:rPr>
        <w:rFonts w:ascii="Symbol" w:hAnsi="Symbol" w:hint="default"/>
      </w:rPr>
    </w:lvl>
    <w:lvl w:ilvl="4" w:tplc="FD506C8A">
      <w:start w:val="1"/>
      <w:numFmt w:val="bullet"/>
      <w:lvlText w:val="o"/>
      <w:lvlJc w:val="left"/>
      <w:pPr>
        <w:ind w:left="3600" w:hanging="360"/>
      </w:pPr>
      <w:rPr>
        <w:rFonts w:ascii="Courier New" w:hAnsi="Courier New" w:hint="default"/>
      </w:rPr>
    </w:lvl>
    <w:lvl w:ilvl="5" w:tplc="46300CBC">
      <w:start w:val="1"/>
      <w:numFmt w:val="bullet"/>
      <w:lvlText w:val=""/>
      <w:lvlJc w:val="left"/>
      <w:pPr>
        <w:ind w:left="4320" w:hanging="360"/>
      </w:pPr>
      <w:rPr>
        <w:rFonts w:ascii="Wingdings" w:hAnsi="Wingdings" w:hint="default"/>
      </w:rPr>
    </w:lvl>
    <w:lvl w:ilvl="6" w:tplc="0A084E7A">
      <w:start w:val="1"/>
      <w:numFmt w:val="bullet"/>
      <w:lvlText w:val=""/>
      <w:lvlJc w:val="left"/>
      <w:pPr>
        <w:ind w:left="5040" w:hanging="360"/>
      </w:pPr>
      <w:rPr>
        <w:rFonts w:ascii="Symbol" w:hAnsi="Symbol" w:hint="default"/>
      </w:rPr>
    </w:lvl>
    <w:lvl w:ilvl="7" w:tplc="1FF0C42C">
      <w:start w:val="1"/>
      <w:numFmt w:val="bullet"/>
      <w:lvlText w:val="o"/>
      <w:lvlJc w:val="left"/>
      <w:pPr>
        <w:ind w:left="5760" w:hanging="360"/>
      </w:pPr>
      <w:rPr>
        <w:rFonts w:ascii="Courier New" w:hAnsi="Courier New" w:hint="default"/>
      </w:rPr>
    </w:lvl>
    <w:lvl w:ilvl="8" w:tplc="625E3796">
      <w:start w:val="1"/>
      <w:numFmt w:val="bullet"/>
      <w:lvlText w:val=""/>
      <w:lvlJc w:val="left"/>
      <w:pPr>
        <w:ind w:left="6480" w:hanging="360"/>
      </w:pPr>
      <w:rPr>
        <w:rFonts w:ascii="Wingdings" w:hAnsi="Wingdings" w:hint="default"/>
      </w:rPr>
    </w:lvl>
  </w:abstractNum>
  <w:abstractNum w:abstractNumId="22"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3DE7DBA"/>
    <w:multiLevelType w:val="hybridMultilevel"/>
    <w:tmpl w:val="FFFFFFFF"/>
    <w:lvl w:ilvl="0" w:tplc="2CA41548">
      <w:start w:val="1"/>
      <w:numFmt w:val="bullet"/>
      <w:lvlText w:val=""/>
      <w:lvlJc w:val="left"/>
      <w:pPr>
        <w:ind w:left="720" w:hanging="360"/>
      </w:pPr>
      <w:rPr>
        <w:rFonts w:ascii="Symbol" w:hAnsi="Symbol" w:hint="default"/>
      </w:rPr>
    </w:lvl>
    <w:lvl w:ilvl="1" w:tplc="BE58E260">
      <w:start w:val="1"/>
      <w:numFmt w:val="bullet"/>
      <w:lvlText w:val="o"/>
      <w:lvlJc w:val="left"/>
      <w:pPr>
        <w:ind w:left="1440" w:hanging="360"/>
      </w:pPr>
      <w:rPr>
        <w:rFonts w:ascii="Courier New" w:hAnsi="Courier New" w:hint="default"/>
      </w:rPr>
    </w:lvl>
    <w:lvl w:ilvl="2" w:tplc="21E6ED6E">
      <w:start w:val="1"/>
      <w:numFmt w:val="bullet"/>
      <w:lvlText w:val=""/>
      <w:lvlJc w:val="left"/>
      <w:pPr>
        <w:ind w:left="2160" w:hanging="360"/>
      </w:pPr>
      <w:rPr>
        <w:rFonts w:ascii="Wingdings" w:hAnsi="Wingdings" w:hint="default"/>
      </w:rPr>
    </w:lvl>
    <w:lvl w:ilvl="3" w:tplc="42565460">
      <w:start w:val="1"/>
      <w:numFmt w:val="bullet"/>
      <w:lvlText w:val=""/>
      <w:lvlJc w:val="left"/>
      <w:pPr>
        <w:ind w:left="2880" w:hanging="360"/>
      </w:pPr>
      <w:rPr>
        <w:rFonts w:ascii="Symbol" w:hAnsi="Symbol" w:hint="default"/>
      </w:rPr>
    </w:lvl>
    <w:lvl w:ilvl="4" w:tplc="6A12C632">
      <w:start w:val="1"/>
      <w:numFmt w:val="bullet"/>
      <w:lvlText w:val="o"/>
      <w:lvlJc w:val="left"/>
      <w:pPr>
        <w:ind w:left="3600" w:hanging="360"/>
      </w:pPr>
      <w:rPr>
        <w:rFonts w:ascii="Courier New" w:hAnsi="Courier New" w:hint="default"/>
      </w:rPr>
    </w:lvl>
    <w:lvl w:ilvl="5" w:tplc="19AC23D0">
      <w:start w:val="1"/>
      <w:numFmt w:val="bullet"/>
      <w:lvlText w:val=""/>
      <w:lvlJc w:val="left"/>
      <w:pPr>
        <w:ind w:left="4320" w:hanging="360"/>
      </w:pPr>
      <w:rPr>
        <w:rFonts w:ascii="Wingdings" w:hAnsi="Wingdings" w:hint="default"/>
      </w:rPr>
    </w:lvl>
    <w:lvl w:ilvl="6" w:tplc="62B8BEFC">
      <w:start w:val="1"/>
      <w:numFmt w:val="bullet"/>
      <w:lvlText w:val=""/>
      <w:lvlJc w:val="left"/>
      <w:pPr>
        <w:ind w:left="5040" w:hanging="360"/>
      </w:pPr>
      <w:rPr>
        <w:rFonts w:ascii="Symbol" w:hAnsi="Symbol" w:hint="default"/>
      </w:rPr>
    </w:lvl>
    <w:lvl w:ilvl="7" w:tplc="6F7A1630">
      <w:start w:val="1"/>
      <w:numFmt w:val="bullet"/>
      <w:lvlText w:val="o"/>
      <w:lvlJc w:val="left"/>
      <w:pPr>
        <w:ind w:left="5760" w:hanging="360"/>
      </w:pPr>
      <w:rPr>
        <w:rFonts w:ascii="Courier New" w:hAnsi="Courier New" w:hint="default"/>
      </w:rPr>
    </w:lvl>
    <w:lvl w:ilvl="8" w:tplc="8F44A3B4">
      <w:start w:val="1"/>
      <w:numFmt w:val="bullet"/>
      <w:lvlText w:val=""/>
      <w:lvlJc w:val="left"/>
      <w:pPr>
        <w:ind w:left="6480" w:hanging="360"/>
      </w:pPr>
      <w:rPr>
        <w:rFonts w:ascii="Wingdings" w:hAnsi="Wingdings" w:hint="default"/>
      </w:rPr>
    </w:lvl>
  </w:abstractNum>
  <w:abstractNum w:abstractNumId="44"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5"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8"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45"/>
  </w:num>
  <w:num w:numId="4">
    <w:abstractNumId w:val="35"/>
  </w:num>
  <w:num w:numId="5">
    <w:abstractNumId w:val="20"/>
  </w:num>
  <w:num w:numId="6">
    <w:abstractNumId w:val="49"/>
  </w:num>
  <w:num w:numId="7">
    <w:abstractNumId w:val="38"/>
  </w:num>
  <w:num w:numId="8">
    <w:abstractNumId w:val="24"/>
  </w:num>
  <w:num w:numId="9">
    <w:abstractNumId w:val="22"/>
  </w:num>
  <w:num w:numId="10">
    <w:abstractNumId w:val="33"/>
  </w:num>
  <w:num w:numId="11">
    <w:abstractNumId w:val="5"/>
  </w:num>
  <w:num w:numId="12">
    <w:abstractNumId w:val="26"/>
  </w:num>
  <w:num w:numId="13">
    <w:abstractNumId w:val="31"/>
  </w:num>
  <w:num w:numId="14">
    <w:abstractNumId w:val="1"/>
  </w:num>
  <w:num w:numId="15">
    <w:abstractNumId w:val="2"/>
  </w:num>
  <w:num w:numId="16">
    <w:abstractNumId w:val="3"/>
  </w:num>
  <w:num w:numId="17">
    <w:abstractNumId w:val="0"/>
  </w:num>
  <w:num w:numId="18">
    <w:abstractNumId w:val="44"/>
  </w:num>
  <w:num w:numId="19">
    <w:abstractNumId w:val="40"/>
  </w:num>
  <w:num w:numId="20">
    <w:abstractNumId w:val="16"/>
  </w:num>
  <w:num w:numId="21">
    <w:abstractNumId w:val="46"/>
  </w:num>
  <w:num w:numId="22">
    <w:abstractNumId w:val="39"/>
  </w:num>
  <w:num w:numId="23">
    <w:abstractNumId w:val="42"/>
  </w:num>
  <w:num w:numId="24">
    <w:abstractNumId w:val="4"/>
  </w:num>
  <w:num w:numId="25">
    <w:abstractNumId w:val="28"/>
  </w:num>
  <w:num w:numId="26">
    <w:abstractNumId w:val="48"/>
  </w:num>
  <w:num w:numId="27">
    <w:abstractNumId w:val="23"/>
  </w:num>
  <w:num w:numId="28">
    <w:abstractNumId w:val="17"/>
  </w:num>
  <w:num w:numId="29">
    <w:abstractNumId w:val="12"/>
  </w:num>
  <w:num w:numId="30">
    <w:abstractNumId w:val="29"/>
  </w:num>
  <w:num w:numId="31">
    <w:abstractNumId w:val="25"/>
  </w:num>
  <w:num w:numId="32">
    <w:abstractNumId w:val="47"/>
  </w:num>
  <w:num w:numId="33">
    <w:abstractNumId w:val="7"/>
  </w:num>
  <w:num w:numId="34">
    <w:abstractNumId w:val="9"/>
  </w:num>
  <w:num w:numId="35">
    <w:abstractNumId w:val="41"/>
  </w:num>
  <w:num w:numId="36">
    <w:abstractNumId w:val="34"/>
  </w:num>
  <w:num w:numId="37">
    <w:abstractNumId w:val="30"/>
  </w:num>
  <w:num w:numId="38">
    <w:abstractNumId w:val="27"/>
  </w:num>
  <w:num w:numId="39">
    <w:abstractNumId w:val="37"/>
  </w:num>
  <w:num w:numId="40">
    <w:abstractNumId w:val="32"/>
  </w:num>
  <w:num w:numId="41">
    <w:abstractNumId w:val="6"/>
  </w:num>
  <w:num w:numId="42">
    <w:abstractNumId w:val="36"/>
  </w:num>
  <w:num w:numId="43">
    <w:abstractNumId w:val="10"/>
  </w:num>
  <w:num w:numId="44">
    <w:abstractNumId w:val="15"/>
  </w:num>
  <w:num w:numId="45">
    <w:abstractNumId w:val="19"/>
  </w:num>
  <w:num w:numId="46">
    <w:abstractNumId w:val="21"/>
  </w:num>
  <w:num w:numId="47">
    <w:abstractNumId w:val="43"/>
  </w:num>
  <w:num w:numId="48">
    <w:abstractNumId w:val="14"/>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wNjYzNDUwNjMytTBW0lEKTi0uzszPAykwqwUAuJzRTSwAAAA="/>
  </w:docVars>
  <w:rsids>
    <w:rsidRoot w:val="00AE76F0"/>
    <w:rsid w:val="000150D9"/>
    <w:rsid w:val="000203D1"/>
    <w:rsid w:val="00023DA9"/>
    <w:rsid w:val="00051E5B"/>
    <w:rsid w:val="000646D6"/>
    <w:rsid w:val="00080A65"/>
    <w:rsid w:val="0008124C"/>
    <w:rsid w:val="000A4181"/>
    <w:rsid w:val="000B29B5"/>
    <w:rsid w:val="000B41FF"/>
    <w:rsid w:val="000C7221"/>
    <w:rsid w:val="000E4ADC"/>
    <w:rsid w:val="000F227E"/>
    <w:rsid w:val="000F5518"/>
    <w:rsid w:val="000F7AE8"/>
    <w:rsid w:val="001178E0"/>
    <w:rsid w:val="0012217E"/>
    <w:rsid w:val="0013643A"/>
    <w:rsid w:val="001373EC"/>
    <w:rsid w:val="001523B4"/>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B5F6D"/>
    <w:rsid w:val="002D5F2D"/>
    <w:rsid w:val="002E40AD"/>
    <w:rsid w:val="002E640B"/>
    <w:rsid w:val="00302BE8"/>
    <w:rsid w:val="003033B2"/>
    <w:rsid w:val="00315287"/>
    <w:rsid w:val="00337440"/>
    <w:rsid w:val="00351393"/>
    <w:rsid w:val="00362597"/>
    <w:rsid w:val="003745E1"/>
    <w:rsid w:val="00383DB5"/>
    <w:rsid w:val="003B3874"/>
    <w:rsid w:val="003B4B2C"/>
    <w:rsid w:val="003B5771"/>
    <w:rsid w:val="003B5F61"/>
    <w:rsid w:val="003D13DF"/>
    <w:rsid w:val="003D4BDE"/>
    <w:rsid w:val="003E72FC"/>
    <w:rsid w:val="003F3ACB"/>
    <w:rsid w:val="004028E8"/>
    <w:rsid w:val="004232C1"/>
    <w:rsid w:val="0042501C"/>
    <w:rsid w:val="00446CCA"/>
    <w:rsid w:val="00447830"/>
    <w:rsid w:val="00452890"/>
    <w:rsid w:val="0045756C"/>
    <w:rsid w:val="00491EEA"/>
    <w:rsid w:val="0049347D"/>
    <w:rsid w:val="004B13F9"/>
    <w:rsid w:val="004B4EC8"/>
    <w:rsid w:val="004E7FC1"/>
    <w:rsid w:val="004F001E"/>
    <w:rsid w:val="004F4512"/>
    <w:rsid w:val="00501CCC"/>
    <w:rsid w:val="00505FD8"/>
    <w:rsid w:val="00510056"/>
    <w:rsid w:val="00516C6E"/>
    <w:rsid w:val="00530A25"/>
    <w:rsid w:val="00553736"/>
    <w:rsid w:val="005556A4"/>
    <w:rsid w:val="00561109"/>
    <w:rsid w:val="005967AD"/>
    <w:rsid w:val="005A111F"/>
    <w:rsid w:val="005B43B1"/>
    <w:rsid w:val="005C23C0"/>
    <w:rsid w:val="005D5383"/>
    <w:rsid w:val="005D7ABD"/>
    <w:rsid w:val="005E3779"/>
    <w:rsid w:val="005E6FB1"/>
    <w:rsid w:val="005F642E"/>
    <w:rsid w:val="005F6698"/>
    <w:rsid w:val="00612AB0"/>
    <w:rsid w:val="0062746B"/>
    <w:rsid w:val="00631660"/>
    <w:rsid w:val="00636A61"/>
    <w:rsid w:val="00647B9B"/>
    <w:rsid w:val="00653946"/>
    <w:rsid w:val="00656260"/>
    <w:rsid w:val="00660000"/>
    <w:rsid w:val="00664350"/>
    <w:rsid w:val="006648E6"/>
    <w:rsid w:val="00671A3D"/>
    <w:rsid w:val="00696ADC"/>
    <w:rsid w:val="0069731F"/>
    <w:rsid w:val="006B4804"/>
    <w:rsid w:val="006D05DA"/>
    <w:rsid w:val="006F0697"/>
    <w:rsid w:val="006F5914"/>
    <w:rsid w:val="00701D5E"/>
    <w:rsid w:val="007039B0"/>
    <w:rsid w:val="00704994"/>
    <w:rsid w:val="00724304"/>
    <w:rsid w:val="0073121B"/>
    <w:rsid w:val="00733F42"/>
    <w:rsid w:val="00743A25"/>
    <w:rsid w:val="0074654B"/>
    <w:rsid w:val="00763496"/>
    <w:rsid w:val="007847B4"/>
    <w:rsid w:val="00786DB4"/>
    <w:rsid w:val="00793FEE"/>
    <w:rsid w:val="00795AA3"/>
    <w:rsid w:val="007A2650"/>
    <w:rsid w:val="007D3A83"/>
    <w:rsid w:val="007D5E89"/>
    <w:rsid w:val="007F6DE4"/>
    <w:rsid w:val="00805AD1"/>
    <w:rsid w:val="0081114D"/>
    <w:rsid w:val="00822325"/>
    <w:rsid w:val="0082431D"/>
    <w:rsid w:val="008248B0"/>
    <w:rsid w:val="00825564"/>
    <w:rsid w:val="008262D2"/>
    <w:rsid w:val="008527DC"/>
    <w:rsid w:val="008562D1"/>
    <w:rsid w:val="008611EE"/>
    <w:rsid w:val="008A6D20"/>
    <w:rsid w:val="008D1E31"/>
    <w:rsid w:val="008E1667"/>
    <w:rsid w:val="008E56D8"/>
    <w:rsid w:val="008F6886"/>
    <w:rsid w:val="00900F53"/>
    <w:rsid w:val="009019C8"/>
    <w:rsid w:val="0091164C"/>
    <w:rsid w:val="009120A2"/>
    <w:rsid w:val="009136EF"/>
    <w:rsid w:val="00943A4B"/>
    <w:rsid w:val="0094561E"/>
    <w:rsid w:val="0094758E"/>
    <w:rsid w:val="00954E29"/>
    <w:rsid w:val="00957D7C"/>
    <w:rsid w:val="00962F84"/>
    <w:rsid w:val="009716B2"/>
    <w:rsid w:val="009823CE"/>
    <w:rsid w:val="00984A34"/>
    <w:rsid w:val="009A5F24"/>
    <w:rsid w:val="009E4564"/>
    <w:rsid w:val="009F3349"/>
    <w:rsid w:val="009F4395"/>
    <w:rsid w:val="009F7D14"/>
    <w:rsid w:val="00A45D94"/>
    <w:rsid w:val="00A70EA1"/>
    <w:rsid w:val="00AB7ABF"/>
    <w:rsid w:val="00AC438C"/>
    <w:rsid w:val="00AC4E55"/>
    <w:rsid w:val="00AD6B8A"/>
    <w:rsid w:val="00AE63D7"/>
    <w:rsid w:val="00AE76F0"/>
    <w:rsid w:val="00B12E12"/>
    <w:rsid w:val="00B1359B"/>
    <w:rsid w:val="00B14AE8"/>
    <w:rsid w:val="00B27674"/>
    <w:rsid w:val="00B335C1"/>
    <w:rsid w:val="00B46B2E"/>
    <w:rsid w:val="00B520E7"/>
    <w:rsid w:val="00B70B3B"/>
    <w:rsid w:val="00B722C1"/>
    <w:rsid w:val="00BA48DA"/>
    <w:rsid w:val="00C22525"/>
    <w:rsid w:val="00C44AF0"/>
    <w:rsid w:val="00C500CF"/>
    <w:rsid w:val="00C662B7"/>
    <w:rsid w:val="00C77C82"/>
    <w:rsid w:val="00CA2541"/>
    <w:rsid w:val="00CC1069"/>
    <w:rsid w:val="00CD6F8B"/>
    <w:rsid w:val="00CD74A7"/>
    <w:rsid w:val="00D0082F"/>
    <w:rsid w:val="00D06A36"/>
    <w:rsid w:val="00D259B2"/>
    <w:rsid w:val="00D44A22"/>
    <w:rsid w:val="00D45BDD"/>
    <w:rsid w:val="00D45D1C"/>
    <w:rsid w:val="00D559D0"/>
    <w:rsid w:val="00D57119"/>
    <w:rsid w:val="00D64DB5"/>
    <w:rsid w:val="00D72278"/>
    <w:rsid w:val="00D8448B"/>
    <w:rsid w:val="00D87651"/>
    <w:rsid w:val="00D90EB0"/>
    <w:rsid w:val="00DA6DF7"/>
    <w:rsid w:val="00DB0717"/>
    <w:rsid w:val="00DC0591"/>
    <w:rsid w:val="00DC1113"/>
    <w:rsid w:val="00DC5C7E"/>
    <w:rsid w:val="00DD1742"/>
    <w:rsid w:val="00DD2741"/>
    <w:rsid w:val="00DD4055"/>
    <w:rsid w:val="00DD4E7C"/>
    <w:rsid w:val="00DE5B62"/>
    <w:rsid w:val="00DF22D5"/>
    <w:rsid w:val="00E11E13"/>
    <w:rsid w:val="00E12E4E"/>
    <w:rsid w:val="00E234CB"/>
    <w:rsid w:val="00E23942"/>
    <w:rsid w:val="00E37D44"/>
    <w:rsid w:val="00E564D5"/>
    <w:rsid w:val="00E56738"/>
    <w:rsid w:val="00E63242"/>
    <w:rsid w:val="00E66E64"/>
    <w:rsid w:val="00EE749A"/>
    <w:rsid w:val="00EF09F4"/>
    <w:rsid w:val="00F046B1"/>
    <w:rsid w:val="00F3704E"/>
    <w:rsid w:val="00F56A48"/>
    <w:rsid w:val="00F60F49"/>
    <w:rsid w:val="00F85148"/>
    <w:rsid w:val="00F85AFE"/>
    <w:rsid w:val="00FA3F22"/>
    <w:rsid w:val="00FC30D2"/>
    <w:rsid w:val="00FC371D"/>
    <w:rsid w:val="00FC4ABF"/>
    <w:rsid w:val="00FD56C5"/>
    <w:rsid w:val="00FD777A"/>
    <w:rsid w:val="00FF2EE4"/>
    <w:rsid w:val="0A948111"/>
    <w:rsid w:val="1A97AA73"/>
    <w:rsid w:val="1E45C839"/>
    <w:rsid w:val="23B1C2A8"/>
    <w:rsid w:val="2D56DC87"/>
    <w:rsid w:val="45E208AD"/>
    <w:rsid w:val="477AD75F"/>
    <w:rsid w:val="4E04C2C6"/>
    <w:rsid w:val="737AA70B"/>
    <w:rsid w:val="7A217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4C2C6"/>
  <w15:docId w15:val="{FC0DCDD4-3AAF-41A4-B788-77D1420C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styleId="Revision">
    <w:name w:val="Revision"/>
    <w:hidden/>
    <w:uiPriority w:val="99"/>
    <w:semiHidden/>
    <w:rsid w:val="0045756C"/>
    <w:rPr>
      <w:rFonts w:ascii="Times New Roman" w:eastAsia="Times New Roman" w:hAnsi="Times New Roman" w:cs="Times New Roman"/>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498">
      <w:bodyDiv w:val="1"/>
      <w:marLeft w:val="0"/>
      <w:marRight w:val="0"/>
      <w:marTop w:val="0"/>
      <w:marBottom w:val="0"/>
      <w:divBdr>
        <w:top w:val="none" w:sz="0" w:space="0" w:color="auto"/>
        <w:left w:val="none" w:sz="0" w:space="0" w:color="auto"/>
        <w:bottom w:val="none" w:sz="0" w:space="0" w:color="auto"/>
        <w:right w:val="none" w:sz="0" w:space="0" w:color="auto"/>
      </w:divBdr>
      <w:divsChild>
        <w:div w:id="1683626930">
          <w:marLeft w:val="0"/>
          <w:marRight w:val="0"/>
          <w:marTop w:val="0"/>
          <w:marBottom w:val="0"/>
          <w:divBdr>
            <w:top w:val="none" w:sz="0" w:space="0" w:color="auto"/>
            <w:left w:val="none" w:sz="0" w:space="0" w:color="auto"/>
            <w:bottom w:val="none" w:sz="0" w:space="0" w:color="auto"/>
            <w:right w:val="none" w:sz="0" w:space="0" w:color="auto"/>
          </w:divBdr>
        </w:div>
      </w:divsChild>
    </w:div>
    <w:div w:id="128402931">
      <w:bodyDiv w:val="1"/>
      <w:marLeft w:val="0"/>
      <w:marRight w:val="0"/>
      <w:marTop w:val="0"/>
      <w:marBottom w:val="0"/>
      <w:divBdr>
        <w:top w:val="none" w:sz="0" w:space="0" w:color="auto"/>
        <w:left w:val="none" w:sz="0" w:space="0" w:color="auto"/>
        <w:bottom w:val="none" w:sz="0" w:space="0" w:color="auto"/>
        <w:right w:val="none" w:sz="0" w:space="0" w:color="auto"/>
      </w:divBdr>
    </w:div>
    <w:div w:id="176388222">
      <w:bodyDiv w:val="1"/>
      <w:marLeft w:val="0"/>
      <w:marRight w:val="0"/>
      <w:marTop w:val="0"/>
      <w:marBottom w:val="0"/>
      <w:divBdr>
        <w:top w:val="none" w:sz="0" w:space="0" w:color="auto"/>
        <w:left w:val="none" w:sz="0" w:space="0" w:color="auto"/>
        <w:bottom w:val="none" w:sz="0" w:space="0" w:color="auto"/>
        <w:right w:val="none" w:sz="0" w:space="0" w:color="auto"/>
      </w:divBdr>
    </w:div>
    <w:div w:id="390811144">
      <w:bodyDiv w:val="1"/>
      <w:marLeft w:val="0"/>
      <w:marRight w:val="0"/>
      <w:marTop w:val="0"/>
      <w:marBottom w:val="0"/>
      <w:divBdr>
        <w:top w:val="none" w:sz="0" w:space="0" w:color="auto"/>
        <w:left w:val="none" w:sz="0" w:space="0" w:color="auto"/>
        <w:bottom w:val="none" w:sz="0" w:space="0" w:color="auto"/>
        <w:right w:val="none" w:sz="0" w:space="0" w:color="auto"/>
      </w:divBdr>
    </w:div>
    <w:div w:id="417365944">
      <w:bodyDiv w:val="1"/>
      <w:marLeft w:val="0"/>
      <w:marRight w:val="0"/>
      <w:marTop w:val="0"/>
      <w:marBottom w:val="0"/>
      <w:divBdr>
        <w:top w:val="none" w:sz="0" w:space="0" w:color="auto"/>
        <w:left w:val="none" w:sz="0" w:space="0" w:color="auto"/>
        <w:bottom w:val="none" w:sz="0" w:space="0" w:color="auto"/>
        <w:right w:val="none" w:sz="0" w:space="0" w:color="auto"/>
      </w:divBdr>
    </w:div>
    <w:div w:id="1133712651">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400235">
      <w:bodyDiv w:val="1"/>
      <w:marLeft w:val="0"/>
      <w:marRight w:val="0"/>
      <w:marTop w:val="0"/>
      <w:marBottom w:val="0"/>
      <w:divBdr>
        <w:top w:val="none" w:sz="0" w:space="0" w:color="auto"/>
        <w:left w:val="none" w:sz="0" w:space="0" w:color="auto"/>
        <w:bottom w:val="none" w:sz="0" w:space="0" w:color="auto"/>
        <w:right w:val="none" w:sz="0" w:space="0" w:color="auto"/>
      </w:divBdr>
    </w:div>
    <w:div w:id="1474836898">
      <w:bodyDiv w:val="1"/>
      <w:marLeft w:val="0"/>
      <w:marRight w:val="0"/>
      <w:marTop w:val="0"/>
      <w:marBottom w:val="0"/>
      <w:divBdr>
        <w:top w:val="none" w:sz="0" w:space="0" w:color="auto"/>
        <w:left w:val="none" w:sz="0" w:space="0" w:color="auto"/>
        <w:bottom w:val="none" w:sz="0" w:space="0" w:color="auto"/>
        <w:right w:val="none" w:sz="0" w:space="0" w:color="auto"/>
      </w:divBdr>
    </w:div>
    <w:div w:id="1686249681">
      <w:bodyDiv w:val="1"/>
      <w:marLeft w:val="0"/>
      <w:marRight w:val="0"/>
      <w:marTop w:val="0"/>
      <w:marBottom w:val="0"/>
      <w:divBdr>
        <w:top w:val="none" w:sz="0" w:space="0" w:color="auto"/>
        <w:left w:val="none" w:sz="0" w:space="0" w:color="auto"/>
        <w:bottom w:val="none" w:sz="0" w:space="0" w:color="auto"/>
        <w:right w:val="none" w:sz="0" w:space="0" w:color="auto"/>
      </w:divBdr>
      <w:divsChild>
        <w:div w:id="184682439">
          <w:marLeft w:val="0"/>
          <w:marRight w:val="0"/>
          <w:marTop w:val="0"/>
          <w:marBottom w:val="0"/>
          <w:divBdr>
            <w:top w:val="none" w:sz="0" w:space="0" w:color="auto"/>
            <w:left w:val="none" w:sz="0" w:space="0" w:color="auto"/>
            <w:bottom w:val="none" w:sz="0" w:space="0" w:color="auto"/>
            <w:right w:val="none" w:sz="0" w:space="0" w:color="auto"/>
          </w:divBdr>
        </w:div>
      </w:divsChild>
    </w:div>
    <w:div w:id="1749576212">
      <w:bodyDiv w:val="1"/>
      <w:marLeft w:val="0"/>
      <w:marRight w:val="0"/>
      <w:marTop w:val="0"/>
      <w:marBottom w:val="0"/>
      <w:divBdr>
        <w:top w:val="none" w:sz="0" w:space="0" w:color="auto"/>
        <w:left w:val="none" w:sz="0" w:space="0" w:color="auto"/>
        <w:bottom w:val="none" w:sz="0" w:space="0" w:color="auto"/>
        <w:right w:val="none" w:sz="0" w:space="0" w:color="auto"/>
      </w:divBdr>
    </w:div>
    <w:div w:id="1940329349">
      <w:bodyDiv w:val="1"/>
      <w:marLeft w:val="0"/>
      <w:marRight w:val="0"/>
      <w:marTop w:val="0"/>
      <w:marBottom w:val="0"/>
      <w:divBdr>
        <w:top w:val="none" w:sz="0" w:space="0" w:color="auto"/>
        <w:left w:val="none" w:sz="0" w:space="0" w:color="auto"/>
        <w:bottom w:val="none" w:sz="0" w:space="0" w:color="auto"/>
        <w:right w:val="none" w:sz="0" w:space="0" w:color="auto"/>
      </w:divBdr>
    </w:div>
    <w:div w:id="1969696671">
      <w:bodyDiv w:val="1"/>
      <w:marLeft w:val="0"/>
      <w:marRight w:val="0"/>
      <w:marTop w:val="0"/>
      <w:marBottom w:val="0"/>
      <w:divBdr>
        <w:top w:val="none" w:sz="0" w:space="0" w:color="auto"/>
        <w:left w:val="none" w:sz="0" w:space="0" w:color="auto"/>
        <w:bottom w:val="none" w:sz="0" w:space="0" w:color="auto"/>
        <w:right w:val="none" w:sz="0" w:space="0" w:color="auto"/>
      </w:divBdr>
    </w:div>
    <w:div w:id="1970891550">
      <w:bodyDiv w:val="1"/>
      <w:marLeft w:val="0"/>
      <w:marRight w:val="0"/>
      <w:marTop w:val="0"/>
      <w:marBottom w:val="0"/>
      <w:divBdr>
        <w:top w:val="none" w:sz="0" w:space="0" w:color="auto"/>
        <w:left w:val="none" w:sz="0" w:space="0" w:color="auto"/>
        <w:bottom w:val="none" w:sz="0" w:space="0" w:color="auto"/>
        <w:right w:val="none" w:sz="0" w:space="0" w:color="auto"/>
      </w:divBdr>
      <w:divsChild>
        <w:div w:id="802503767">
          <w:marLeft w:val="0"/>
          <w:marRight w:val="0"/>
          <w:marTop w:val="0"/>
          <w:marBottom w:val="0"/>
          <w:divBdr>
            <w:top w:val="none" w:sz="0" w:space="0" w:color="auto"/>
            <w:left w:val="none" w:sz="0" w:space="0" w:color="auto"/>
            <w:bottom w:val="none" w:sz="0" w:space="0" w:color="auto"/>
            <w:right w:val="none" w:sz="0" w:space="0" w:color="auto"/>
          </w:divBdr>
        </w:div>
      </w:divsChild>
    </w:div>
    <w:div w:id="1983074726">
      <w:bodyDiv w:val="1"/>
      <w:marLeft w:val="0"/>
      <w:marRight w:val="0"/>
      <w:marTop w:val="0"/>
      <w:marBottom w:val="0"/>
      <w:divBdr>
        <w:top w:val="none" w:sz="0" w:space="0" w:color="auto"/>
        <w:left w:val="none" w:sz="0" w:space="0" w:color="auto"/>
        <w:bottom w:val="none" w:sz="0" w:space="0" w:color="auto"/>
        <w:right w:val="none" w:sz="0" w:space="0" w:color="auto"/>
      </w:divBdr>
    </w:div>
    <w:div w:id="2132361290">
      <w:bodyDiv w:val="1"/>
      <w:marLeft w:val="0"/>
      <w:marRight w:val="0"/>
      <w:marTop w:val="0"/>
      <w:marBottom w:val="0"/>
      <w:divBdr>
        <w:top w:val="none" w:sz="0" w:space="0" w:color="auto"/>
        <w:left w:val="none" w:sz="0" w:space="0" w:color="auto"/>
        <w:bottom w:val="none" w:sz="0" w:space="0" w:color="auto"/>
        <w:right w:val="none" w:sz="0" w:space="0" w:color="auto"/>
      </w:divBdr>
      <w:divsChild>
        <w:div w:id="446319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lands.edu/libra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oodle.redlands.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_~1\AppData\Local\Temp\SOE%20Syllabus%20template%20for%20Curriculum%20Committe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3F56088F-8A03-496B-85FC-8A6FB7BF984A}"/>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SOE Syllabus template for Curriculum Committee-1</Template>
  <TotalTime>9</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Howard, Nicol</cp:lastModifiedBy>
  <cp:revision>10</cp:revision>
  <cp:lastPrinted>2016-08-24T17:44:00Z</cp:lastPrinted>
  <dcterms:created xsi:type="dcterms:W3CDTF">2019-07-23T06:51:00Z</dcterms:created>
  <dcterms:modified xsi:type="dcterms:W3CDTF">2019-07-23T07:10:00Z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ies>
</file>