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E2" w:rsidRDefault="00AF28B5" w:rsidP="003B1FE2">
      <w:pPr>
        <w:jc w:val="center"/>
        <w:rPr>
          <w:rFonts w:ascii="Arial" w:hAnsi="Arial"/>
        </w:rPr>
      </w:pPr>
      <w:r>
        <w:rPr>
          <w:rFonts w:ascii="Arial" w:hAnsi="Arial"/>
        </w:rPr>
        <w:t xml:space="preserve"> </w:t>
      </w:r>
      <w:r w:rsidR="003B1FE2">
        <w:rPr>
          <w:rFonts w:ascii="Arial" w:hAnsi="Arial"/>
          <w:noProof/>
        </w:rPr>
        <w:drawing>
          <wp:inline distT="0" distB="0" distL="0" distR="0">
            <wp:extent cx="4343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352425"/>
                    </a:xfrm>
                    <a:prstGeom prst="rect">
                      <a:avLst/>
                    </a:prstGeom>
                    <a:noFill/>
                    <a:ln w="9525">
                      <a:noFill/>
                      <a:miter lim="800000"/>
                      <a:headEnd/>
                      <a:tailEnd/>
                    </a:ln>
                  </pic:spPr>
                </pic:pic>
              </a:graphicData>
            </a:graphic>
          </wp:inline>
        </w:drawing>
      </w:r>
    </w:p>
    <w:p w:rsidR="003B1FE2" w:rsidRDefault="003B1FE2" w:rsidP="003B1FE2">
      <w:pPr>
        <w:jc w:val="center"/>
        <w:rPr>
          <w:b/>
          <w:i/>
          <w:color w:val="000000"/>
          <w:sz w:val="16"/>
        </w:rPr>
      </w:pPr>
    </w:p>
    <w:p w:rsidR="003B1FE2" w:rsidRDefault="003B1FE2" w:rsidP="003B1FE2">
      <w:pPr>
        <w:jc w:val="center"/>
        <w:rPr>
          <w:b/>
          <w:i/>
          <w:color w:val="000000"/>
          <w:sz w:val="32"/>
        </w:rPr>
      </w:pPr>
      <w:r>
        <w:rPr>
          <w:b/>
          <w:i/>
          <w:color w:val="000000"/>
          <w:sz w:val="32"/>
        </w:rPr>
        <w:t>SCHOOL OF EDUCATION</w:t>
      </w:r>
    </w:p>
    <w:p w:rsidR="003B1FE2" w:rsidRDefault="003B1FE2" w:rsidP="003B1FE2">
      <w:pPr>
        <w:jc w:val="center"/>
        <w:rPr>
          <w:b/>
          <w:i/>
          <w:color w:val="000000"/>
          <w:sz w:val="16"/>
        </w:rPr>
      </w:pPr>
    </w:p>
    <w:p w:rsidR="003B1FE2" w:rsidRDefault="003B1FE2" w:rsidP="003B1FE2">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rsidR="003B1FE2" w:rsidRDefault="003B1FE2" w:rsidP="003B1FE2">
      <w:pPr>
        <w:tabs>
          <w:tab w:val="left" w:pos="540"/>
          <w:tab w:val="left" w:pos="1800"/>
          <w:tab w:val="left" w:pos="6480"/>
        </w:tabs>
        <w:jc w:val="both"/>
        <w:rPr>
          <w:i/>
          <w:color w:val="000000"/>
        </w:rPr>
      </w:pPr>
      <w:r>
        <w:rPr>
          <w:i/>
          <w:color w:val="000000"/>
        </w:rPr>
        <w:tab/>
        <w:t>University Hall North</w:t>
      </w:r>
      <w:r>
        <w:rPr>
          <w:i/>
          <w:color w:val="000000"/>
        </w:rPr>
        <w:tab/>
        <w:t>1200 East Colton Avenue</w:t>
      </w:r>
    </w:p>
    <w:p w:rsidR="003B1FE2" w:rsidRDefault="003B1FE2" w:rsidP="003B1FE2">
      <w:pPr>
        <w:tabs>
          <w:tab w:val="left" w:pos="540"/>
          <w:tab w:val="left" w:pos="1800"/>
          <w:tab w:val="left" w:pos="6480"/>
        </w:tabs>
        <w:jc w:val="both"/>
        <w:rPr>
          <w:i/>
          <w:color w:val="000000"/>
        </w:rPr>
      </w:pPr>
      <w:r>
        <w:rPr>
          <w:i/>
          <w:color w:val="000000"/>
        </w:rPr>
        <w:tab/>
        <w:t>On Brockton Avenue</w:t>
      </w:r>
      <w:r>
        <w:rPr>
          <w:i/>
          <w:color w:val="000000"/>
        </w:rPr>
        <w:tab/>
        <w:t>P.O. Box 3080</w:t>
      </w:r>
    </w:p>
    <w:p w:rsidR="003B1FE2" w:rsidRDefault="003B1FE2" w:rsidP="003B1FE2">
      <w:pPr>
        <w:tabs>
          <w:tab w:val="left" w:pos="540"/>
          <w:tab w:val="left" w:pos="1800"/>
          <w:tab w:val="left" w:pos="6480"/>
        </w:tabs>
        <w:jc w:val="both"/>
        <w:rPr>
          <w:i/>
          <w:color w:val="000000"/>
        </w:rPr>
      </w:pPr>
      <w:r>
        <w:rPr>
          <w:i/>
          <w:color w:val="000000"/>
        </w:rPr>
        <w:tab/>
        <w:t>Between University Street &amp; Grove Street</w:t>
      </w:r>
      <w:r>
        <w:rPr>
          <w:i/>
          <w:color w:val="000000"/>
        </w:rPr>
        <w:tab/>
        <w:t>Redlands, CA  92373</w:t>
      </w:r>
    </w:p>
    <w:p w:rsidR="003B1FE2" w:rsidRDefault="003B1FE2" w:rsidP="003B1FE2">
      <w:pPr>
        <w:tabs>
          <w:tab w:val="left" w:pos="540"/>
          <w:tab w:val="left" w:pos="1800"/>
          <w:tab w:val="left" w:pos="6480"/>
        </w:tabs>
        <w:jc w:val="both"/>
        <w:rPr>
          <w:b/>
          <w:i/>
          <w:color w:val="000000"/>
        </w:rPr>
      </w:pPr>
      <w:r>
        <w:rPr>
          <w:b/>
          <w:i/>
          <w:color w:val="000000"/>
        </w:rPr>
        <w:tab/>
        <w:t>Phone</w:t>
      </w:r>
      <w:r>
        <w:rPr>
          <w:b/>
          <w:i/>
          <w:color w:val="000000"/>
        </w:rPr>
        <w:tab/>
      </w:r>
      <w:r>
        <w:rPr>
          <w:b/>
          <w:i/>
          <w:color w:val="000000"/>
        </w:rPr>
        <w:tab/>
        <w:t>Fax</w:t>
      </w:r>
    </w:p>
    <w:p w:rsidR="003B1FE2" w:rsidRDefault="003B1FE2" w:rsidP="003B1FE2">
      <w:pPr>
        <w:tabs>
          <w:tab w:val="left" w:pos="540"/>
          <w:tab w:val="left" w:pos="1800"/>
          <w:tab w:val="left" w:pos="6480"/>
        </w:tabs>
        <w:jc w:val="both"/>
        <w:rPr>
          <w:color w:val="000000"/>
        </w:rPr>
      </w:pPr>
      <w:r>
        <w:rPr>
          <w:i/>
          <w:color w:val="000000"/>
        </w:rPr>
        <w:tab/>
        <w:t>(909) 335-4010</w:t>
      </w:r>
      <w:r>
        <w:rPr>
          <w:i/>
          <w:color w:val="000000"/>
        </w:rPr>
        <w:tab/>
      </w:r>
      <w:r>
        <w:rPr>
          <w:i/>
          <w:color w:val="000000"/>
        </w:rPr>
        <w:tab/>
        <w:t>(909) 335-5204</w:t>
      </w:r>
    </w:p>
    <w:p w:rsidR="003B1FE2" w:rsidRDefault="003B1FE2" w:rsidP="003B1FE2">
      <w:pPr>
        <w:tabs>
          <w:tab w:val="left" w:pos="1800"/>
        </w:tabs>
        <w:jc w:val="both"/>
        <w:rPr>
          <w:color w:val="000000"/>
          <w:sz w:val="22"/>
        </w:rPr>
      </w:pPr>
      <w:r>
        <w:rPr>
          <w:color w:val="000000"/>
          <w:sz w:val="22"/>
        </w:rPr>
        <w:tab/>
      </w:r>
      <w:r>
        <w:rPr>
          <w:color w:val="000000"/>
          <w:sz w:val="22"/>
        </w:rPr>
        <w:tab/>
      </w:r>
      <w:r>
        <w:rPr>
          <w:color w:val="000000"/>
          <w:sz w:val="22"/>
        </w:rPr>
        <w:tab/>
      </w:r>
    </w:p>
    <w:p w:rsidR="003B1FE2" w:rsidRDefault="003B1FE2" w:rsidP="003B1FE2">
      <w:pPr>
        <w:jc w:val="center"/>
        <w:rPr>
          <w:b/>
          <w:i/>
          <w:color w:val="000000"/>
          <w:sz w:val="36"/>
        </w:rPr>
      </w:pPr>
      <w:r>
        <w:rPr>
          <w:b/>
          <w:i/>
          <w:color w:val="000000"/>
          <w:sz w:val="36"/>
        </w:rPr>
        <w:t>COURSE SYLLABUS</w:t>
      </w:r>
    </w:p>
    <w:p w:rsidR="003B1FE2" w:rsidRDefault="003B1FE2" w:rsidP="003B1FE2">
      <w:pPr>
        <w:jc w:val="center"/>
        <w:rPr>
          <w:b/>
          <w:color w:val="000000"/>
          <w:sz w:val="24"/>
        </w:rPr>
      </w:pPr>
      <w:r>
        <w:rPr>
          <w:b/>
          <w:color w:val="000000"/>
          <w:sz w:val="24"/>
        </w:rPr>
        <w:tab/>
      </w:r>
    </w:p>
    <w:p w:rsidR="003B1FE2" w:rsidRDefault="003B1FE2" w:rsidP="003B1FE2">
      <w:pPr>
        <w:tabs>
          <w:tab w:val="left" w:pos="-810"/>
          <w:tab w:val="left" w:pos="1800"/>
        </w:tabs>
        <w:jc w:val="both"/>
        <w:rPr>
          <w:color w:val="000000"/>
          <w:sz w:val="24"/>
        </w:rPr>
      </w:pPr>
      <w:r>
        <w:rPr>
          <w:b/>
          <w:color w:val="000000"/>
          <w:sz w:val="24"/>
        </w:rPr>
        <w:t>Course:</w:t>
      </w:r>
      <w:r>
        <w:rPr>
          <w:b/>
          <w:color w:val="000000"/>
          <w:sz w:val="24"/>
        </w:rPr>
        <w:tab/>
      </w:r>
      <w:r>
        <w:rPr>
          <w:color w:val="000000"/>
          <w:sz w:val="24"/>
        </w:rPr>
        <w:t>EDUC 655</w:t>
      </w:r>
    </w:p>
    <w:p w:rsidR="003B1FE2" w:rsidRDefault="003B1FE2" w:rsidP="003B1FE2">
      <w:pPr>
        <w:tabs>
          <w:tab w:val="left" w:pos="-810"/>
          <w:tab w:val="left" w:pos="1800"/>
        </w:tabs>
        <w:jc w:val="both"/>
        <w:rPr>
          <w:sz w:val="24"/>
        </w:rPr>
      </w:pPr>
      <w:r>
        <w:rPr>
          <w:b/>
          <w:sz w:val="24"/>
        </w:rPr>
        <w:t>Course Title:</w:t>
      </w:r>
      <w:r>
        <w:rPr>
          <w:b/>
          <w:sz w:val="24"/>
        </w:rPr>
        <w:tab/>
      </w:r>
      <w:r>
        <w:rPr>
          <w:sz w:val="24"/>
        </w:rPr>
        <w:t>Counseling Systems (3 units)</w:t>
      </w:r>
    </w:p>
    <w:p w:rsidR="003B1FE2" w:rsidRDefault="003B1FE2" w:rsidP="003B1FE2">
      <w:pPr>
        <w:pStyle w:val="BodyText"/>
        <w:tabs>
          <w:tab w:val="left" w:pos="1800"/>
        </w:tabs>
      </w:pPr>
      <w:r>
        <w:rPr>
          <w:b/>
        </w:rPr>
        <w:t>Term:</w:t>
      </w:r>
      <w:r>
        <w:tab/>
      </w:r>
      <w:r w:rsidR="005C7630">
        <w:t>Winter</w:t>
      </w:r>
      <w:r w:rsidR="00FB06AF">
        <w:t>, 201</w:t>
      </w:r>
      <w:r w:rsidR="005C7630">
        <w:t>5</w:t>
      </w:r>
    </w:p>
    <w:p w:rsidR="003B1FE2" w:rsidRDefault="003B1FE2" w:rsidP="003B1FE2">
      <w:pPr>
        <w:pStyle w:val="BodyText"/>
        <w:tabs>
          <w:tab w:val="left" w:pos="1800"/>
        </w:tabs>
        <w:rPr>
          <w:color w:val="000000"/>
        </w:rPr>
      </w:pPr>
      <w:r>
        <w:rPr>
          <w:b/>
          <w:color w:val="000000"/>
        </w:rPr>
        <w:t>Days/Times:</w:t>
      </w:r>
      <w:r>
        <w:rPr>
          <w:b/>
          <w:color w:val="000000"/>
        </w:rPr>
        <w:tab/>
      </w:r>
      <w:r w:rsidR="005C7630">
        <w:rPr>
          <w:b/>
          <w:color w:val="000000"/>
        </w:rPr>
        <w:t>Tuesday</w:t>
      </w:r>
      <w:r w:rsidR="00FB06AF">
        <w:rPr>
          <w:b/>
          <w:color w:val="000000"/>
        </w:rPr>
        <w:t xml:space="preserve"> 5:30 – 8:30 pm</w:t>
      </w:r>
    </w:p>
    <w:p w:rsidR="003B1FE2" w:rsidRDefault="003B1FE2" w:rsidP="003B1FE2">
      <w:pPr>
        <w:pStyle w:val="BodyText"/>
        <w:tabs>
          <w:tab w:val="left" w:pos="1800"/>
        </w:tabs>
      </w:pPr>
      <w:r>
        <w:rPr>
          <w:b/>
        </w:rPr>
        <w:t>Class Location:</w:t>
      </w:r>
      <w:r>
        <w:rPr>
          <w:b/>
        </w:rPr>
        <w:tab/>
      </w:r>
      <w:r w:rsidR="005C7630">
        <w:rPr>
          <w:b/>
        </w:rPr>
        <w:t>NUH 111</w:t>
      </w:r>
    </w:p>
    <w:p w:rsidR="003B1FE2" w:rsidRDefault="003B1FE2" w:rsidP="003B1FE2">
      <w:pPr>
        <w:tabs>
          <w:tab w:val="left" w:pos="1800"/>
        </w:tabs>
        <w:jc w:val="both"/>
        <w:rPr>
          <w:b/>
          <w:color w:val="000000"/>
          <w:sz w:val="24"/>
        </w:rPr>
      </w:pPr>
      <w:r>
        <w:rPr>
          <w:color w:val="000000"/>
          <w:sz w:val="24"/>
        </w:rPr>
        <w:tab/>
      </w:r>
      <w:r>
        <w:rPr>
          <w:color w:val="000000"/>
          <w:sz w:val="24"/>
        </w:rPr>
        <w:tab/>
      </w:r>
      <w:r>
        <w:rPr>
          <w:color w:val="000000"/>
          <w:sz w:val="24"/>
        </w:rPr>
        <w:tab/>
      </w:r>
      <w:r>
        <w:rPr>
          <w:color w:val="000000"/>
          <w:sz w:val="24"/>
        </w:rPr>
        <w:tab/>
      </w:r>
      <w:r w:rsidR="006F56F7">
        <w:rPr>
          <w:b/>
          <w:noProof/>
          <w:color w:val="000000"/>
          <w:sz w:val="24"/>
        </w:rPr>
        <mc:AlternateContent>
          <mc:Choice Requires="wps">
            <w:drawing>
              <wp:anchor distT="0" distB="0" distL="114300" distR="114300" simplePos="0" relativeHeight="251661312" behindDoc="0" locked="0" layoutInCell="0" allowOverlap="1">
                <wp:simplePos x="0" y="0"/>
                <wp:positionH relativeFrom="column">
                  <wp:posOffset>-62865</wp:posOffset>
                </wp:positionH>
                <wp:positionV relativeFrom="paragraph">
                  <wp:posOffset>97790</wp:posOffset>
                </wp:positionV>
                <wp:extent cx="5943600" cy="0"/>
                <wp:effectExtent l="32385" t="30480" r="34290" b="361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fOOUk3wAAAAgBAAAPAAAAZHJzL2Rvd25yZXYueG1sTI/BTsMwEETv&#10;SPyDtUhcqtZpgSoJcSpUwYUDUlsOcHPjJYmI16ntNoGvZysOcNyZ0eybYjXaTpzQh9aRgvksAYFU&#10;OdNSreB19zRNQYSoyejOESr4wgCr8vKi0LlxA23wtI214BIKuVbQxNjnUoaqQavDzPVI7H04b3Xk&#10;09fSeD1wue3kIkmW0uqW+EOje1w3WH1uj1aB2YTwuB7T75sX/3w4vKWT92E3Uer6any4BxFxjH9h&#10;OOMzOpTMtHdHMkF0CqZZxknW725BsJ8tlnMQ+19BloX8P6D8AQAA//8DAFBLAQItABQABgAIAAAA&#10;IQC2gziS/gAAAOEBAAATAAAAAAAAAAAAAAAAAAAAAABbQ29udGVudF9UeXBlc10ueG1sUEsBAi0A&#10;FAAGAAgAAAAhADj9If/WAAAAlAEAAAsAAAAAAAAAAAAAAAAALwEAAF9yZWxzLy5yZWxzUEsBAi0A&#10;FAAGAAgAAAAhAD/FO9sdAgAAOgQAAA4AAAAAAAAAAAAAAAAALgIAAGRycy9lMm9Eb2MueG1sUEsB&#10;Ai0AFAAGAAgAAAAhAN845STfAAAACAEAAA8AAAAAAAAAAAAAAAAAdwQAAGRycy9kb3ducmV2Lnht&#10;bFBLBQYAAAAABAAEAPMAAACDBQAAAAA=&#10;" o:allowincell="f" strokeweight="4.5pt">
                <v:stroke linestyle="thinThick"/>
              </v:line>
            </w:pict>
          </mc:Fallback>
        </mc:AlternateContent>
      </w:r>
    </w:p>
    <w:p w:rsidR="003B1FE2" w:rsidRPr="00614A1B" w:rsidRDefault="00577DF4" w:rsidP="003B1FE2">
      <w:pPr>
        <w:tabs>
          <w:tab w:val="left" w:pos="1800"/>
        </w:tabs>
        <w:rPr>
          <w:color w:val="000000"/>
          <w:sz w:val="24"/>
        </w:rPr>
      </w:pPr>
      <w:r>
        <w:rPr>
          <w:b/>
          <w:color w:val="000000"/>
          <w:sz w:val="24"/>
        </w:rPr>
        <w:t>Faculty:</w:t>
      </w:r>
      <w:r>
        <w:rPr>
          <w:b/>
          <w:color w:val="000000"/>
          <w:sz w:val="24"/>
        </w:rPr>
        <w:tab/>
      </w:r>
      <w:r w:rsidR="00FB06AF">
        <w:rPr>
          <w:b/>
          <w:color w:val="000000"/>
          <w:sz w:val="24"/>
        </w:rPr>
        <w:t>Conroy Reynolds, PhD</w:t>
      </w:r>
      <w:r w:rsidR="003B1FE2">
        <w:rPr>
          <w:b/>
          <w:color w:val="000000"/>
          <w:sz w:val="24"/>
        </w:rPr>
        <w:t xml:space="preserve">              </w:t>
      </w:r>
    </w:p>
    <w:p w:rsidR="003B1FE2" w:rsidRDefault="003B1FE2" w:rsidP="003B1FE2">
      <w:pPr>
        <w:tabs>
          <w:tab w:val="left" w:pos="1800"/>
        </w:tabs>
        <w:rPr>
          <w:color w:val="000000"/>
          <w:sz w:val="24"/>
        </w:rPr>
      </w:pPr>
      <w:r>
        <w:rPr>
          <w:b/>
          <w:color w:val="000000"/>
          <w:sz w:val="24"/>
        </w:rPr>
        <w:t>Phone:</w:t>
      </w:r>
      <w:r>
        <w:rPr>
          <w:b/>
          <w:color w:val="000000"/>
          <w:sz w:val="24"/>
        </w:rPr>
        <w:tab/>
      </w:r>
      <w:r w:rsidR="00FB06AF">
        <w:rPr>
          <w:b/>
          <w:color w:val="000000"/>
          <w:sz w:val="24"/>
        </w:rPr>
        <w:t>909-748-8802</w:t>
      </w:r>
    </w:p>
    <w:p w:rsidR="003B1FE2" w:rsidRDefault="003B1FE2" w:rsidP="003B1FE2">
      <w:pPr>
        <w:tabs>
          <w:tab w:val="left" w:pos="1800"/>
        </w:tabs>
        <w:rPr>
          <w:color w:val="000000"/>
          <w:sz w:val="24"/>
        </w:rPr>
      </w:pPr>
      <w:r>
        <w:rPr>
          <w:b/>
          <w:color w:val="000000"/>
          <w:sz w:val="24"/>
        </w:rPr>
        <w:t>Office Fax:</w:t>
      </w:r>
    </w:p>
    <w:p w:rsidR="003B1FE2" w:rsidRPr="0013442A" w:rsidRDefault="003B1FE2" w:rsidP="003B1FE2">
      <w:pPr>
        <w:tabs>
          <w:tab w:val="left" w:pos="1800"/>
        </w:tabs>
        <w:rPr>
          <w:color w:val="000000"/>
          <w:sz w:val="24"/>
        </w:rPr>
      </w:pPr>
      <w:r>
        <w:rPr>
          <w:b/>
          <w:color w:val="000000"/>
          <w:sz w:val="24"/>
        </w:rPr>
        <w:t>E-mail:</w:t>
      </w:r>
      <w:r>
        <w:rPr>
          <w:b/>
          <w:color w:val="000000"/>
          <w:sz w:val="24"/>
        </w:rPr>
        <w:tab/>
      </w:r>
      <w:r w:rsidR="00FB06AF">
        <w:rPr>
          <w:b/>
          <w:color w:val="000000"/>
          <w:sz w:val="24"/>
        </w:rPr>
        <w:t>conroy_reynolds@redlands.edu</w:t>
      </w:r>
    </w:p>
    <w:p w:rsidR="003B1FE2" w:rsidRDefault="003B1FE2" w:rsidP="003B1FE2">
      <w:pPr>
        <w:tabs>
          <w:tab w:val="left" w:pos="1800"/>
        </w:tabs>
        <w:rPr>
          <w:sz w:val="24"/>
        </w:rPr>
      </w:pPr>
      <w:r>
        <w:rPr>
          <w:b/>
          <w:color w:val="000000"/>
          <w:sz w:val="24"/>
        </w:rPr>
        <w:t>Office Hours:</w:t>
      </w:r>
      <w:r>
        <w:rPr>
          <w:color w:val="000000"/>
          <w:sz w:val="24"/>
        </w:rPr>
        <w:t xml:space="preserve">      </w:t>
      </w:r>
      <w:r w:rsidR="00FB06AF">
        <w:rPr>
          <w:color w:val="000000"/>
          <w:sz w:val="24"/>
        </w:rPr>
        <w:t>By Appointment</w:t>
      </w:r>
    </w:p>
    <w:p w:rsidR="003B1FE2" w:rsidRDefault="006F56F7" w:rsidP="003B1FE2">
      <w:pPr>
        <w:rPr>
          <w:b/>
          <w:color w:val="000000"/>
          <w:u w:val="single"/>
        </w:rPr>
      </w:pPr>
      <w:r>
        <w:rPr>
          <w:b/>
          <w:noProof/>
          <w:color w:val="000000"/>
          <w:u w:val="single"/>
        </w:rPr>
        <mc:AlternateContent>
          <mc:Choice Requires="wps">
            <w:drawing>
              <wp:anchor distT="0" distB="0" distL="114300" distR="114300" simplePos="0" relativeHeight="251660288" behindDoc="0" locked="0" layoutInCell="0" allowOverlap="1">
                <wp:simplePos x="0" y="0"/>
                <wp:positionH relativeFrom="column">
                  <wp:posOffset>-62865</wp:posOffset>
                </wp:positionH>
                <wp:positionV relativeFrom="paragraph">
                  <wp:posOffset>107315</wp:posOffset>
                </wp:positionV>
                <wp:extent cx="5943600" cy="0"/>
                <wp:effectExtent l="32385" t="33655" r="34290"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F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J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OG2WiHbAAAACAEAAA8AAABkcnMvZG93bnJldi54bWxMj8FOwzAQRO9I&#10;/IO1SNxapwWiJMSpKqp+AKEHjm68JBH2OrLdNvTrWcQBTqudGc2+rTezs+KMIY6eFKyWGQikzpuR&#10;egWHt/2iABGTJqOtJ1TwhRE2ze1NrSvjL/SK5zb1gksoVlrBkNJUSRm7AZ2OSz8hsffhg9OJ19BL&#10;E/SFy52V6yzLpdMj8YVBT/gyYPfZnpyC1md2N28fbHstHt93vium8BSVur+bt88gEs7pLww/+IwO&#10;DTMd/YlMFFbBoiw5yXrOk/1yna9AHH8F2dTy/wPNNwAAAP//AwBQSwECLQAUAAYACAAAACEAtoM4&#10;kv4AAADhAQAAEwAAAAAAAAAAAAAAAAAAAAAAW0NvbnRlbnRfVHlwZXNdLnhtbFBLAQItABQABgAI&#10;AAAAIQA4/SH/1gAAAJQBAAALAAAAAAAAAAAAAAAAAC8BAABfcmVscy8ucmVsc1BLAQItABQABgAI&#10;AAAAIQB5/PdFHAIAADoEAAAOAAAAAAAAAAAAAAAAAC4CAABkcnMvZTJvRG9jLnhtbFBLAQItABQA&#10;BgAIAAAAIQDhtloh2wAAAAgBAAAPAAAAAAAAAAAAAAAAAHYEAABkcnMvZG93bnJldi54bWxQSwUG&#10;AAAAAAQABADzAAAAfgUAAAAA&#10;" o:allowincell="f" strokeweight="4.5pt">
                <v:stroke linestyle="thickThin"/>
              </v:line>
            </w:pict>
          </mc:Fallback>
        </mc:AlternateContent>
      </w:r>
    </w:p>
    <w:p w:rsidR="003B1FE2" w:rsidRDefault="003B1FE2" w:rsidP="003B1FE2">
      <w:pPr>
        <w:rPr>
          <w:color w:val="000000"/>
          <w:u w:val="single"/>
        </w:rPr>
      </w:pPr>
    </w:p>
    <w:p w:rsidR="003B1FE2" w:rsidRDefault="003B1FE2" w:rsidP="003B1FE2">
      <w:pPr>
        <w:rPr>
          <w:b/>
          <w:sz w:val="24"/>
          <w:u w:val="single"/>
        </w:rPr>
      </w:pPr>
      <w:r>
        <w:rPr>
          <w:b/>
          <w:sz w:val="24"/>
          <w:u w:val="single"/>
        </w:rPr>
        <w:t>Catalog Course Description</w:t>
      </w:r>
    </w:p>
    <w:p w:rsidR="003B1FE2" w:rsidRDefault="003B1FE2" w:rsidP="003B1FE2">
      <w:r w:rsidRPr="000533EC">
        <w:rPr>
          <w:sz w:val="24"/>
        </w:rPr>
        <w:t>This course introduces systems thinking for the helping professional. The systems approach distinguishes itself from the more traditional analytic approach by emphasizing the interactions and connectedness of the different components of a system.</w:t>
      </w:r>
      <w:r w:rsidRPr="000533EC">
        <w:rPr>
          <w:rFonts w:ascii="Garamond" w:hAnsi="Garamond"/>
          <w:sz w:val="24"/>
        </w:rPr>
        <w:t xml:space="preserve"> </w:t>
      </w:r>
      <w:r w:rsidRPr="000533EC">
        <w:rPr>
          <w:sz w:val="24"/>
        </w:rPr>
        <w:t xml:space="preserve">Students will learn the basics of thinking systemically. Topics will include; defining a system, understanding fundamental systems concepts and terms, introduction to models of system dynamics, and the application of systems thinking to real world problems. The course is designed to provide students with the an understanding of how systems thinking affect the way helping professionals approach their work whether with individuals, families, or larger systems within systems such as schools, districts or the wider community. </w:t>
      </w:r>
    </w:p>
    <w:p w:rsidR="003B1FE2" w:rsidRDefault="003B1FE2" w:rsidP="003B1FE2">
      <w:pPr>
        <w:pStyle w:val="BodyText"/>
        <w:pBdr>
          <w:top w:val="single" w:sz="4" w:space="1" w:color="auto"/>
          <w:left w:val="single" w:sz="4" w:space="4" w:color="auto"/>
          <w:bottom w:val="single" w:sz="4" w:space="1" w:color="auto"/>
          <w:right w:val="single" w:sz="4" w:space="4" w:color="auto"/>
        </w:pBdr>
        <w:rPr>
          <w:b/>
          <w:sz w:val="20"/>
        </w:rPr>
      </w:pPr>
      <w:r>
        <w:rPr>
          <w:b/>
          <w:sz w:val="20"/>
        </w:rPr>
        <w:t>The following CTC Standards are partially addressed in this course:</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2</w:t>
      </w:r>
      <w:r>
        <w:rPr>
          <w:sz w:val="20"/>
        </w:rPr>
        <w:tab/>
      </w:r>
      <w:r>
        <w:rPr>
          <w:sz w:val="20"/>
        </w:rPr>
        <w:tab/>
        <w:t>Growth and Development</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3</w:t>
      </w:r>
      <w:r>
        <w:rPr>
          <w:sz w:val="20"/>
        </w:rPr>
        <w:tab/>
      </w:r>
      <w:r>
        <w:rPr>
          <w:sz w:val="20"/>
        </w:rPr>
        <w:tab/>
        <w:t>Socio-Cultural Competence</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4</w:t>
      </w:r>
      <w:r>
        <w:rPr>
          <w:sz w:val="20"/>
        </w:rPr>
        <w:tab/>
      </w:r>
      <w:r>
        <w:rPr>
          <w:sz w:val="20"/>
        </w:rPr>
        <w:tab/>
        <w:t>Assessment</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7</w:t>
      </w:r>
      <w:r>
        <w:rPr>
          <w:sz w:val="20"/>
        </w:rPr>
        <w:tab/>
      </w:r>
      <w:r>
        <w:rPr>
          <w:sz w:val="20"/>
        </w:rPr>
        <w:tab/>
        <w:t>Family-School Collaboration</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8</w:t>
      </w:r>
      <w:r>
        <w:rPr>
          <w:sz w:val="20"/>
        </w:rPr>
        <w:tab/>
      </w:r>
      <w:r>
        <w:rPr>
          <w:sz w:val="20"/>
        </w:rPr>
        <w:tab/>
        <w:t>Self-esteem and Personal and Social Responsibility</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9</w:t>
      </w:r>
      <w:r>
        <w:rPr>
          <w:sz w:val="20"/>
        </w:rPr>
        <w:tab/>
      </w:r>
      <w:r>
        <w:rPr>
          <w:sz w:val="20"/>
        </w:rPr>
        <w:tab/>
        <w:t>School Safety and Violence Prevention</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10</w:t>
      </w:r>
      <w:r>
        <w:rPr>
          <w:sz w:val="20"/>
        </w:rPr>
        <w:tab/>
      </w:r>
      <w:r>
        <w:rPr>
          <w:sz w:val="20"/>
        </w:rPr>
        <w:tab/>
        <w:t>Consultation</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13</w:t>
      </w:r>
      <w:r>
        <w:rPr>
          <w:sz w:val="20"/>
        </w:rPr>
        <w:tab/>
      </w:r>
      <w:r>
        <w:rPr>
          <w:sz w:val="20"/>
        </w:rPr>
        <w:tab/>
        <w:t>Collaboration and Coordination of Pupil Support System</w:t>
      </w:r>
    </w:p>
    <w:p w:rsidR="003B1FE2" w:rsidRDefault="003B1FE2" w:rsidP="003B1FE2">
      <w:pPr>
        <w:pStyle w:val="BodyText"/>
        <w:pBdr>
          <w:top w:val="single" w:sz="4" w:space="1" w:color="auto"/>
          <w:left w:val="single" w:sz="4" w:space="4" w:color="auto"/>
          <w:bottom w:val="single" w:sz="4" w:space="1" w:color="auto"/>
          <w:right w:val="single" w:sz="4" w:space="4" w:color="auto"/>
        </w:pBdr>
        <w:rPr>
          <w:sz w:val="20"/>
        </w:rPr>
      </w:pPr>
      <w:r>
        <w:rPr>
          <w:sz w:val="20"/>
        </w:rPr>
        <w:t>Generic Standard 14</w:t>
      </w:r>
      <w:r>
        <w:rPr>
          <w:sz w:val="20"/>
        </w:rPr>
        <w:tab/>
      </w:r>
      <w:r>
        <w:rPr>
          <w:sz w:val="20"/>
        </w:rPr>
        <w:tab/>
        <w:t>Human Relations</w:t>
      </w:r>
    </w:p>
    <w:p w:rsidR="003B1FE2" w:rsidRDefault="003B1FE2" w:rsidP="003B1FE2">
      <w:pPr>
        <w:pStyle w:val="BodyText"/>
        <w:pBdr>
          <w:top w:val="single" w:sz="4" w:space="1" w:color="auto"/>
          <w:left w:val="single" w:sz="4" w:space="4" w:color="auto"/>
          <w:bottom w:val="single" w:sz="4" w:space="1" w:color="auto"/>
          <w:right w:val="single" w:sz="4" w:space="4" w:color="auto"/>
        </w:pBdr>
        <w:tabs>
          <w:tab w:val="left" w:pos="2880"/>
        </w:tabs>
        <w:rPr>
          <w:sz w:val="20"/>
        </w:rPr>
      </w:pPr>
      <w:r>
        <w:rPr>
          <w:sz w:val="20"/>
        </w:rPr>
        <w:t>Specialization Standard 17</w:t>
      </w:r>
      <w:r>
        <w:rPr>
          <w:sz w:val="20"/>
        </w:rPr>
        <w:tab/>
        <w:t>Foundations of the School Counseling Profession</w:t>
      </w:r>
    </w:p>
    <w:p w:rsidR="003B1FE2" w:rsidRDefault="003B1FE2" w:rsidP="003B1FE2">
      <w:pPr>
        <w:pStyle w:val="BodyText"/>
        <w:pBdr>
          <w:top w:val="single" w:sz="4" w:space="1" w:color="auto"/>
          <w:left w:val="single" w:sz="4" w:space="4" w:color="auto"/>
          <w:bottom w:val="single" w:sz="4" w:space="1" w:color="auto"/>
          <w:right w:val="single" w:sz="4" w:space="4" w:color="auto"/>
        </w:pBdr>
        <w:tabs>
          <w:tab w:val="left" w:pos="2880"/>
        </w:tabs>
        <w:rPr>
          <w:sz w:val="20"/>
        </w:rPr>
      </w:pPr>
      <w:r>
        <w:rPr>
          <w:sz w:val="20"/>
        </w:rPr>
        <w:t>Specialization Standard 22</w:t>
      </w:r>
      <w:r>
        <w:rPr>
          <w:sz w:val="20"/>
        </w:rPr>
        <w:tab/>
        <w:t>Leadership</w:t>
      </w:r>
    </w:p>
    <w:p w:rsidR="003B1FE2" w:rsidRDefault="003B1FE2" w:rsidP="003B1FE2">
      <w:pPr>
        <w:pStyle w:val="BodyText"/>
        <w:pBdr>
          <w:top w:val="single" w:sz="4" w:space="1" w:color="auto"/>
          <w:left w:val="single" w:sz="4" w:space="4" w:color="auto"/>
          <w:bottom w:val="single" w:sz="4" w:space="1" w:color="auto"/>
          <w:right w:val="single" w:sz="4" w:space="4" w:color="auto"/>
        </w:pBdr>
        <w:tabs>
          <w:tab w:val="left" w:pos="2880"/>
        </w:tabs>
        <w:rPr>
          <w:sz w:val="20"/>
        </w:rPr>
      </w:pPr>
      <w:r>
        <w:rPr>
          <w:sz w:val="20"/>
        </w:rPr>
        <w:t>Specialization Standard 23</w:t>
      </w:r>
      <w:r>
        <w:rPr>
          <w:sz w:val="20"/>
        </w:rPr>
        <w:tab/>
        <w:t>Advocacy</w:t>
      </w:r>
    </w:p>
    <w:p w:rsidR="003B1FE2" w:rsidRDefault="003B1FE2" w:rsidP="003B1FE2">
      <w:pPr>
        <w:pStyle w:val="BodyText"/>
        <w:pBdr>
          <w:top w:val="single" w:sz="4" w:space="1" w:color="auto"/>
          <w:left w:val="single" w:sz="4" w:space="4" w:color="auto"/>
          <w:bottom w:val="single" w:sz="4" w:space="1" w:color="auto"/>
          <w:right w:val="single" w:sz="4" w:space="4" w:color="auto"/>
        </w:pBdr>
        <w:tabs>
          <w:tab w:val="left" w:pos="2880"/>
        </w:tabs>
        <w:rPr>
          <w:sz w:val="20"/>
        </w:rPr>
      </w:pPr>
      <w:r>
        <w:rPr>
          <w:sz w:val="20"/>
        </w:rPr>
        <w:lastRenderedPageBreak/>
        <w:t>Specialization Standard 27</w:t>
      </w:r>
      <w:r>
        <w:rPr>
          <w:sz w:val="20"/>
        </w:rPr>
        <w:tab/>
        <w:t>Collaboration, Coordination and Team Building</w:t>
      </w:r>
    </w:p>
    <w:p w:rsidR="003B1FE2" w:rsidRDefault="003B1FE2" w:rsidP="003B1FE2">
      <w:pPr>
        <w:pStyle w:val="BodyText"/>
        <w:pBdr>
          <w:top w:val="single" w:sz="4" w:space="1" w:color="auto"/>
          <w:left w:val="single" w:sz="4" w:space="4" w:color="auto"/>
          <w:bottom w:val="single" w:sz="4" w:space="1" w:color="auto"/>
          <w:right w:val="single" w:sz="4" w:space="4" w:color="auto"/>
        </w:pBdr>
        <w:tabs>
          <w:tab w:val="left" w:pos="2880"/>
        </w:tabs>
        <w:rPr>
          <w:sz w:val="20"/>
        </w:rPr>
      </w:pPr>
      <w:r>
        <w:rPr>
          <w:sz w:val="20"/>
        </w:rPr>
        <w:t>Specialization Standard 28</w:t>
      </w:r>
      <w:r>
        <w:rPr>
          <w:sz w:val="20"/>
        </w:rPr>
        <w:tab/>
        <w:t>Organizational and System Development</w:t>
      </w:r>
    </w:p>
    <w:p w:rsidR="003B1FE2" w:rsidRPr="002B07AB" w:rsidRDefault="003B1FE2" w:rsidP="003B1FE2">
      <w:pPr>
        <w:pStyle w:val="BodyText"/>
        <w:pBdr>
          <w:top w:val="single" w:sz="4" w:space="1" w:color="auto"/>
          <w:left w:val="single" w:sz="4" w:space="4" w:color="auto"/>
          <w:bottom w:val="single" w:sz="4" w:space="1" w:color="auto"/>
          <w:right w:val="single" w:sz="4" w:space="4" w:color="auto"/>
        </w:pBdr>
        <w:tabs>
          <w:tab w:val="left" w:pos="2880"/>
        </w:tabs>
        <w:rPr>
          <w:sz w:val="20"/>
        </w:rPr>
      </w:pPr>
      <w:r>
        <w:rPr>
          <w:sz w:val="20"/>
        </w:rPr>
        <w:t>Specialization Standard 29</w:t>
      </w:r>
      <w:r>
        <w:rPr>
          <w:sz w:val="20"/>
        </w:rPr>
        <w:tab/>
        <w:t>Prevention Education and Training</w:t>
      </w:r>
    </w:p>
    <w:p w:rsidR="003B1FE2" w:rsidRDefault="003B1FE2" w:rsidP="003B1FE2">
      <w:pPr>
        <w:rPr>
          <w:b/>
          <w:sz w:val="24"/>
          <w:u w:val="single"/>
        </w:rPr>
      </w:pPr>
    </w:p>
    <w:p w:rsidR="003B1FE2" w:rsidRDefault="003B1FE2" w:rsidP="003B1FE2">
      <w:pPr>
        <w:rPr>
          <w:b/>
          <w:sz w:val="24"/>
          <w:u w:val="single"/>
        </w:rPr>
      </w:pPr>
    </w:p>
    <w:p w:rsidR="003B1FE2" w:rsidRDefault="003B1FE2" w:rsidP="003B1FE2">
      <w:pPr>
        <w:rPr>
          <w:b/>
          <w:sz w:val="24"/>
          <w:u w:val="single"/>
        </w:rPr>
      </w:pPr>
    </w:p>
    <w:p w:rsidR="00E02436" w:rsidRDefault="00E02436" w:rsidP="00E02436">
      <w:pPr>
        <w:rPr>
          <w:b/>
          <w:sz w:val="24"/>
          <w:u w:val="single"/>
        </w:rPr>
      </w:pPr>
      <w:r>
        <w:rPr>
          <w:b/>
          <w:sz w:val="24"/>
          <w:u w:val="single"/>
        </w:rPr>
        <w:t>Course Objectives</w:t>
      </w:r>
    </w:p>
    <w:p w:rsidR="00E02436" w:rsidRDefault="00E02436" w:rsidP="00E02436">
      <w:pPr>
        <w:rPr>
          <w:b/>
          <w:sz w:val="24"/>
          <w:u w:val="single"/>
        </w:rPr>
      </w:pPr>
    </w:p>
    <w:p w:rsidR="00E02436" w:rsidRDefault="00E02436" w:rsidP="00E02436">
      <w:pPr>
        <w:pStyle w:val="BodyText"/>
        <w:jc w:val="both"/>
      </w:pPr>
      <w:r>
        <w:t>At the conclusion of this course, students will be able to:</w:t>
      </w:r>
    </w:p>
    <w:p w:rsidR="00E02436" w:rsidRDefault="007627FB" w:rsidP="00E02436">
      <w:pPr>
        <w:pStyle w:val="BodyTextIndent"/>
        <w:numPr>
          <w:ilvl w:val="0"/>
          <w:numId w:val="1"/>
        </w:numPr>
        <w:jc w:val="both"/>
      </w:pPr>
      <w:r>
        <w:t xml:space="preserve">Apply systemic prospective </w:t>
      </w:r>
      <w:r w:rsidR="00BA68BC">
        <w:t xml:space="preserve">in </w:t>
      </w:r>
      <w:r>
        <w:t>assessment</w:t>
      </w:r>
      <w:r w:rsidR="009B4556">
        <w:t xml:space="preserve">, diagnosis, </w:t>
      </w:r>
      <w:r>
        <w:t xml:space="preserve">intervention </w:t>
      </w:r>
      <w:r w:rsidR="009B4556">
        <w:t xml:space="preserve">and termination of counseling </w:t>
      </w:r>
      <w:r>
        <w:t xml:space="preserve">(CACREP </w:t>
      </w:r>
      <w:r w:rsidR="009B4556">
        <w:t>Standards:</w:t>
      </w:r>
      <w:r w:rsidR="00BA68BC">
        <w:t xml:space="preserve"> Section ІІ</w:t>
      </w:r>
      <w:r w:rsidR="009B4556">
        <w:t xml:space="preserve"> </w:t>
      </w:r>
      <w:r w:rsidR="00BA68BC">
        <w:t>5e</w:t>
      </w:r>
      <w:r w:rsidR="009B4556">
        <w:t>; Clinical Mental Health Counseling, D5</w:t>
      </w:r>
      <w:r w:rsidR="00BA68BC">
        <w:t>)</w:t>
      </w:r>
    </w:p>
    <w:p w:rsidR="00E02436" w:rsidRDefault="00E02436" w:rsidP="00E02436">
      <w:pPr>
        <w:pStyle w:val="BodyTextIndent"/>
        <w:ind w:firstLine="0"/>
        <w:jc w:val="both"/>
      </w:pPr>
    </w:p>
    <w:p w:rsidR="00E02436" w:rsidRDefault="00E02436" w:rsidP="00E02436">
      <w:pPr>
        <w:pStyle w:val="BodyTextIndent"/>
        <w:numPr>
          <w:ilvl w:val="0"/>
          <w:numId w:val="1"/>
        </w:numPr>
        <w:jc w:val="both"/>
      </w:pPr>
      <w:r>
        <w:t xml:space="preserve">Employ systemic approaches in psychotherapy, counseling and consultation to provide essential collaborative services </w:t>
      </w:r>
      <w:r w:rsidR="001A2A22">
        <w:t xml:space="preserve">in the treatment of mental health disorders and </w:t>
      </w:r>
      <w:r>
        <w:t>to support student achievement. (</w:t>
      </w:r>
      <w:r w:rsidR="001A2A22">
        <w:t xml:space="preserve">CACREP Standards: Clinical Mental Health Counseling, C8; </w:t>
      </w:r>
      <w:r>
        <w:t>CTC Standard 10, 13 &amp; 28)</w:t>
      </w:r>
    </w:p>
    <w:p w:rsidR="00E02436" w:rsidRDefault="00E02436" w:rsidP="00E02436">
      <w:pPr>
        <w:pStyle w:val="BodyTextIndent"/>
        <w:jc w:val="both"/>
      </w:pPr>
    </w:p>
    <w:p w:rsidR="00E02436" w:rsidRDefault="00E02436" w:rsidP="00E02436">
      <w:pPr>
        <w:numPr>
          <w:ilvl w:val="0"/>
          <w:numId w:val="1"/>
        </w:numPr>
        <w:jc w:val="both"/>
        <w:rPr>
          <w:sz w:val="24"/>
        </w:rPr>
      </w:pPr>
      <w:r>
        <w:rPr>
          <w:sz w:val="24"/>
        </w:rPr>
        <w:t xml:space="preserve">Practice </w:t>
      </w:r>
      <w:r w:rsidR="006E0DAA">
        <w:rPr>
          <w:sz w:val="24"/>
        </w:rPr>
        <w:t xml:space="preserve">culturally appropriate </w:t>
      </w:r>
      <w:r>
        <w:rPr>
          <w:sz w:val="24"/>
        </w:rPr>
        <w:t>sensitivity, understanding, advocacy, and respect for individual differences and human diversity within systemic modality. (</w:t>
      </w:r>
      <w:r w:rsidR="009B4556">
        <w:rPr>
          <w:sz w:val="24"/>
        </w:rPr>
        <w:t>CACREP Standard</w:t>
      </w:r>
      <w:r w:rsidR="006E0DAA">
        <w:rPr>
          <w:sz w:val="24"/>
        </w:rPr>
        <w:t xml:space="preserve">: Clinical Mental Health Counseling, D5 F3; </w:t>
      </w:r>
      <w:r>
        <w:rPr>
          <w:sz w:val="24"/>
        </w:rPr>
        <w:t>CTC Standard 3 &amp; 23)</w:t>
      </w:r>
    </w:p>
    <w:p w:rsidR="00E02436" w:rsidRDefault="00E02436" w:rsidP="00E02436">
      <w:pPr>
        <w:jc w:val="both"/>
        <w:rPr>
          <w:sz w:val="24"/>
        </w:rPr>
      </w:pPr>
    </w:p>
    <w:p w:rsidR="00E02436" w:rsidRDefault="00E02436" w:rsidP="00E02436">
      <w:pPr>
        <w:numPr>
          <w:ilvl w:val="0"/>
          <w:numId w:val="1"/>
        </w:numPr>
        <w:jc w:val="both"/>
        <w:rPr>
          <w:sz w:val="24"/>
        </w:rPr>
      </w:pPr>
      <w:r>
        <w:rPr>
          <w:sz w:val="24"/>
        </w:rPr>
        <w:t xml:space="preserve">Apply a wide repertoire of systemic approaches in diagnosing, and intervening in psychotherapy, counseling, consultation, </w:t>
      </w:r>
      <w:r w:rsidR="003E3E5C">
        <w:rPr>
          <w:sz w:val="24"/>
        </w:rPr>
        <w:t xml:space="preserve">systems </w:t>
      </w:r>
      <w:r>
        <w:rPr>
          <w:sz w:val="24"/>
        </w:rPr>
        <w:t>advocacy and leadership process. (</w:t>
      </w:r>
      <w:r w:rsidR="003E3E5C">
        <w:rPr>
          <w:sz w:val="24"/>
        </w:rPr>
        <w:t xml:space="preserve">ACA Systems Advocacy 22-29; </w:t>
      </w:r>
      <w:r>
        <w:rPr>
          <w:sz w:val="24"/>
        </w:rPr>
        <w:t>CTC Standard 4, 10, 22 &amp; 23)</w:t>
      </w:r>
    </w:p>
    <w:p w:rsidR="00E02436" w:rsidRDefault="00E02436" w:rsidP="00E02436">
      <w:pPr>
        <w:jc w:val="both"/>
        <w:rPr>
          <w:sz w:val="24"/>
        </w:rPr>
      </w:pPr>
    </w:p>
    <w:p w:rsidR="00E02436" w:rsidRDefault="00E02436" w:rsidP="00E02436">
      <w:pPr>
        <w:numPr>
          <w:ilvl w:val="0"/>
          <w:numId w:val="1"/>
        </w:numPr>
        <w:jc w:val="both"/>
        <w:rPr>
          <w:sz w:val="24"/>
        </w:rPr>
      </w:pPr>
      <w:r>
        <w:rPr>
          <w:sz w:val="24"/>
        </w:rPr>
        <w:t>Evaluate systemic approaches in counseling relationships including the client and parent(s), teacher(s) or others to ensure an effective consultation/collaborative model. (CTC Standards 7, 10, 13 &amp; 17)</w:t>
      </w:r>
    </w:p>
    <w:p w:rsidR="00E02436" w:rsidRDefault="00E02436" w:rsidP="00E02436">
      <w:pPr>
        <w:jc w:val="both"/>
        <w:rPr>
          <w:sz w:val="24"/>
        </w:rPr>
      </w:pPr>
    </w:p>
    <w:p w:rsidR="00E02436" w:rsidRDefault="00E02436" w:rsidP="00E02436">
      <w:pPr>
        <w:numPr>
          <w:ilvl w:val="0"/>
          <w:numId w:val="1"/>
        </w:numPr>
        <w:jc w:val="both"/>
        <w:rPr>
          <w:sz w:val="24"/>
        </w:rPr>
      </w:pPr>
      <w:r>
        <w:rPr>
          <w:sz w:val="24"/>
        </w:rPr>
        <w:t>Examine how in human relationships everyone tends to develop habitual patterns of interacting with one another and how that can be related to one’s self-esteem, self-awareness, and sensitivity to others. (CTC Standards 2, 8 &amp; 14)</w:t>
      </w:r>
    </w:p>
    <w:p w:rsidR="00E02436" w:rsidRDefault="00E02436" w:rsidP="00E02436">
      <w:pPr>
        <w:jc w:val="both"/>
        <w:rPr>
          <w:sz w:val="24"/>
        </w:rPr>
      </w:pPr>
    </w:p>
    <w:p w:rsidR="00E02436" w:rsidRDefault="00E02436" w:rsidP="00E02436">
      <w:pPr>
        <w:numPr>
          <w:ilvl w:val="0"/>
          <w:numId w:val="1"/>
        </w:numPr>
        <w:jc w:val="both"/>
        <w:rPr>
          <w:sz w:val="24"/>
        </w:rPr>
      </w:pPr>
      <w:r>
        <w:rPr>
          <w:sz w:val="24"/>
        </w:rPr>
        <w:t>Demonstrate basic counseling and consultation skills related to systemic models which are essential for the counseling profession. (CTC Standard 9, 10 &amp; 29)</w:t>
      </w:r>
    </w:p>
    <w:p w:rsidR="00E02436" w:rsidRDefault="00E02436" w:rsidP="00E02436">
      <w:pPr>
        <w:jc w:val="both"/>
        <w:rPr>
          <w:sz w:val="24"/>
        </w:rPr>
      </w:pPr>
    </w:p>
    <w:p w:rsidR="00E02436" w:rsidRDefault="00E02436" w:rsidP="00E02436">
      <w:pPr>
        <w:numPr>
          <w:ilvl w:val="0"/>
          <w:numId w:val="1"/>
        </w:numPr>
        <w:jc w:val="both"/>
        <w:rPr>
          <w:sz w:val="24"/>
        </w:rPr>
      </w:pPr>
      <w:r>
        <w:rPr>
          <w:sz w:val="24"/>
        </w:rPr>
        <w:t>Illustrate how personal and social responsibility is a critical part of the systemic model. (CTC Standard 8)</w:t>
      </w:r>
    </w:p>
    <w:p w:rsidR="00E02436" w:rsidRDefault="00E02436" w:rsidP="00E02436">
      <w:pPr>
        <w:jc w:val="both"/>
        <w:rPr>
          <w:sz w:val="24"/>
        </w:rPr>
      </w:pPr>
    </w:p>
    <w:p w:rsidR="00E02436" w:rsidRDefault="003126BA" w:rsidP="00E02436">
      <w:pPr>
        <w:numPr>
          <w:ilvl w:val="0"/>
          <w:numId w:val="1"/>
        </w:numPr>
        <w:jc w:val="both"/>
        <w:rPr>
          <w:sz w:val="24"/>
        </w:rPr>
      </w:pPr>
      <w:r>
        <w:rPr>
          <w:sz w:val="24"/>
        </w:rPr>
        <w:t xml:space="preserve">Assess the effectiveness of </w:t>
      </w:r>
      <w:r w:rsidR="00E02436">
        <w:rPr>
          <w:sz w:val="24"/>
        </w:rPr>
        <w:t>systemic approach</w:t>
      </w:r>
      <w:r>
        <w:rPr>
          <w:sz w:val="24"/>
        </w:rPr>
        <w:t>es</w:t>
      </w:r>
      <w:r w:rsidR="00E02436">
        <w:rPr>
          <w:sz w:val="24"/>
        </w:rPr>
        <w:t xml:space="preserve"> in violence prevention on school sites </w:t>
      </w:r>
      <w:r>
        <w:rPr>
          <w:sz w:val="24"/>
        </w:rPr>
        <w:t xml:space="preserve">and family relationships </w:t>
      </w:r>
      <w:r w:rsidR="00E02436">
        <w:rPr>
          <w:sz w:val="24"/>
        </w:rPr>
        <w:t>(</w:t>
      </w:r>
      <w:r w:rsidR="004D7723">
        <w:rPr>
          <w:sz w:val="24"/>
        </w:rPr>
        <w:t xml:space="preserve">CACREP Standard: Marriage, Couple and Family Counseling, </w:t>
      </w:r>
      <w:r w:rsidR="00726F97">
        <w:rPr>
          <w:sz w:val="24"/>
        </w:rPr>
        <w:t>A6, C3</w:t>
      </w:r>
      <w:r w:rsidR="004D7723">
        <w:rPr>
          <w:sz w:val="24"/>
        </w:rPr>
        <w:t xml:space="preserve">; </w:t>
      </w:r>
      <w:r w:rsidR="00E02436">
        <w:rPr>
          <w:sz w:val="24"/>
        </w:rPr>
        <w:t>CTC Standard 9)</w:t>
      </w:r>
    </w:p>
    <w:p w:rsidR="00E02436" w:rsidRDefault="00E02436" w:rsidP="00E02436">
      <w:pPr>
        <w:jc w:val="both"/>
        <w:rPr>
          <w:sz w:val="24"/>
        </w:rPr>
      </w:pPr>
    </w:p>
    <w:p w:rsidR="00E02436" w:rsidRDefault="00F21762" w:rsidP="00E02436">
      <w:pPr>
        <w:numPr>
          <w:ilvl w:val="0"/>
          <w:numId w:val="1"/>
        </w:numPr>
        <w:jc w:val="both"/>
        <w:rPr>
          <w:sz w:val="24"/>
        </w:rPr>
      </w:pPr>
      <w:r>
        <w:rPr>
          <w:sz w:val="24"/>
        </w:rPr>
        <w:t xml:space="preserve">Recognize the importance of family, social networks and community systems in the treatment and recovery from addiction (CACREP Standards, Addiction Counseling: </w:t>
      </w:r>
      <w:r w:rsidR="001A2A22">
        <w:rPr>
          <w:sz w:val="24"/>
        </w:rPr>
        <w:t>C3, F3</w:t>
      </w:r>
      <w:r>
        <w:rPr>
          <w:sz w:val="24"/>
        </w:rPr>
        <w:t>)</w:t>
      </w:r>
    </w:p>
    <w:p w:rsidR="00E02436" w:rsidRDefault="00E02436" w:rsidP="00E02436">
      <w:pPr>
        <w:jc w:val="both"/>
        <w:rPr>
          <w:sz w:val="24"/>
        </w:rPr>
      </w:pPr>
    </w:p>
    <w:p w:rsidR="00E02436" w:rsidRDefault="003126BA" w:rsidP="00E02436">
      <w:pPr>
        <w:numPr>
          <w:ilvl w:val="0"/>
          <w:numId w:val="1"/>
        </w:numPr>
        <w:jc w:val="both"/>
        <w:rPr>
          <w:sz w:val="24"/>
        </w:rPr>
      </w:pPr>
      <w:r>
        <w:rPr>
          <w:sz w:val="24"/>
        </w:rPr>
        <w:lastRenderedPageBreak/>
        <w:t>Identify</w:t>
      </w:r>
      <w:r w:rsidR="00E02436">
        <w:rPr>
          <w:sz w:val="24"/>
        </w:rPr>
        <w:t xml:space="preserve"> as agents of change in the counseling profession generally and in managing school counseling programs via coordination of effective support systems on schools sites and in collaboration with community agencies. (</w:t>
      </w:r>
      <w:r w:rsidR="007627FB">
        <w:rPr>
          <w:sz w:val="24"/>
        </w:rPr>
        <w:t xml:space="preserve">ACA Systems Advocacy 22-29; </w:t>
      </w:r>
      <w:r w:rsidR="00E02436">
        <w:rPr>
          <w:sz w:val="24"/>
        </w:rPr>
        <w:t>CTC Standard 13 &amp; 22)</w:t>
      </w:r>
    </w:p>
    <w:p w:rsidR="003B1FE2" w:rsidRDefault="003B1FE2" w:rsidP="003B1FE2">
      <w:pPr>
        <w:rPr>
          <w:sz w:val="24"/>
        </w:rPr>
      </w:pPr>
    </w:p>
    <w:p w:rsidR="003B1FE2" w:rsidRDefault="003B1FE2" w:rsidP="003B1FE2">
      <w:pPr>
        <w:rPr>
          <w:b/>
          <w:sz w:val="24"/>
          <w:u w:val="single"/>
        </w:rPr>
      </w:pPr>
      <w:r>
        <w:rPr>
          <w:b/>
          <w:sz w:val="24"/>
          <w:u w:val="single"/>
        </w:rPr>
        <w:t>Required Readings</w:t>
      </w:r>
    </w:p>
    <w:p w:rsidR="003B1FE2" w:rsidRDefault="003B1FE2" w:rsidP="003B1FE2">
      <w:pPr>
        <w:rPr>
          <w:b/>
          <w:sz w:val="24"/>
          <w:u w:val="single"/>
        </w:rPr>
      </w:pPr>
    </w:p>
    <w:p w:rsidR="003B1FE2" w:rsidRDefault="003B1FE2" w:rsidP="003B1FE2">
      <w:pPr>
        <w:rPr>
          <w:sz w:val="24"/>
        </w:rPr>
      </w:pPr>
      <w:proofErr w:type="spellStart"/>
      <w:r>
        <w:rPr>
          <w:sz w:val="24"/>
        </w:rPr>
        <w:t>Lambie</w:t>
      </w:r>
      <w:proofErr w:type="spellEnd"/>
      <w:r>
        <w:rPr>
          <w:sz w:val="24"/>
        </w:rPr>
        <w:t>, Rosemary (2008). Family systems with educational &amp; community contexts, (3</w:t>
      </w:r>
      <w:r w:rsidRPr="00D9447E">
        <w:rPr>
          <w:sz w:val="24"/>
          <w:vertAlign w:val="superscript"/>
        </w:rPr>
        <w:t>rd</w:t>
      </w:r>
      <w:r>
        <w:rPr>
          <w:sz w:val="24"/>
        </w:rPr>
        <w:t xml:space="preserve"> Ed). Denver: Love Publishing Company</w:t>
      </w:r>
    </w:p>
    <w:p w:rsidR="003B1FE2" w:rsidRDefault="003B1FE2" w:rsidP="003B1FE2">
      <w:pPr>
        <w:rPr>
          <w:sz w:val="24"/>
        </w:rPr>
      </w:pPr>
    </w:p>
    <w:p w:rsidR="003B1FE2" w:rsidRDefault="003B1FE2" w:rsidP="003B1FE2">
      <w:pPr>
        <w:rPr>
          <w:b/>
          <w:sz w:val="24"/>
        </w:rPr>
      </w:pPr>
      <w:r w:rsidRPr="00DF01EB">
        <w:rPr>
          <w:b/>
          <w:sz w:val="24"/>
        </w:rPr>
        <w:t>Recommended Reading</w:t>
      </w:r>
      <w:r>
        <w:rPr>
          <w:b/>
          <w:sz w:val="24"/>
        </w:rPr>
        <w:t xml:space="preserve">s </w:t>
      </w:r>
    </w:p>
    <w:p w:rsidR="003B1FE2" w:rsidRPr="00DF01EB" w:rsidRDefault="003B1FE2" w:rsidP="003B1FE2">
      <w:pPr>
        <w:rPr>
          <w:b/>
          <w:sz w:val="24"/>
        </w:rPr>
      </w:pPr>
    </w:p>
    <w:p w:rsidR="003B1FE2" w:rsidRDefault="003B1FE2" w:rsidP="003B1FE2">
      <w:pPr>
        <w:rPr>
          <w:sz w:val="24"/>
        </w:rPr>
      </w:pPr>
      <w:proofErr w:type="spellStart"/>
      <w:r>
        <w:rPr>
          <w:sz w:val="24"/>
        </w:rPr>
        <w:t>Blume</w:t>
      </w:r>
      <w:proofErr w:type="spellEnd"/>
      <w:r>
        <w:rPr>
          <w:sz w:val="24"/>
        </w:rPr>
        <w:t xml:space="preserve">, Thomas (2006). </w:t>
      </w:r>
      <w:r w:rsidRPr="00A55A08">
        <w:rPr>
          <w:i/>
          <w:sz w:val="24"/>
        </w:rPr>
        <w:t>Becoming a family counselor: A bridge to family therapy theory and practice. Hoboken,</w:t>
      </w:r>
      <w:r>
        <w:rPr>
          <w:sz w:val="24"/>
        </w:rPr>
        <w:t xml:space="preserve"> NJ: John Wiley &amp; Sons</w:t>
      </w:r>
    </w:p>
    <w:p w:rsidR="003B1FE2" w:rsidRPr="000A2B16" w:rsidRDefault="003B1FE2" w:rsidP="003B1FE2">
      <w:pPr>
        <w:rPr>
          <w:sz w:val="24"/>
        </w:rPr>
      </w:pPr>
      <w:r w:rsidRPr="000A2B16">
        <w:rPr>
          <w:sz w:val="24"/>
        </w:rPr>
        <w:t>Boyd-Franklin, N.,&amp;</w:t>
      </w:r>
      <w:proofErr w:type="spellStart"/>
      <w:r w:rsidRPr="000A2B16">
        <w:rPr>
          <w:sz w:val="24"/>
        </w:rPr>
        <w:t>Bry</w:t>
      </w:r>
      <w:proofErr w:type="spellEnd"/>
      <w:r w:rsidRPr="000A2B16">
        <w:rPr>
          <w:sz w:val="24"/>
        </w:rPr>
        <w:t xml:space="preserve">, B. H. (2000). </w:t>
      </w:r>
      <w:r w:rsidRPr="006609E0">
        <w:rPr>
          <w:i/>
          <w:sz w:val="24"/>
        </w:rPr>
        <w:t xml:space="preserve">Reaching out in family therapy: Home-based, school, and community </w:t>
      </w:r>
      <w:proofErr w:type="spellStart"/>
      <w:r w:rsidRPr="006609E0">
        <w:rPr>
          <w:i/>
          <w:sz w:val="24"/>
        </w:rPr>
        <w:t>interventions</w:t>
      </w:r>
      <w:r w:rsidRPr="000A2B16">
        <w:rPr>
          <w:sz w:val="24"/>
        </w:rPr>
        <w:t>.New</w:t>
      </w:r>
      <w:proofErr w:type="spellEnd"/>
      <w:r w:rsidRPr="000A2B16">
        <w:rPr>
          <w:sz w:val="24"/>
        </w:rPr>
        <w:t xml:space="preserve"> York: Guilford.</w:t>
      </w:r>
    </w:p>
    <w:p w:rsidR="003B1FE2" w:rsidRPr="000A2B16" w:rsidRDefault="003B1FE2" w:rsidP="003B1FE2">
      <w:pPr>
        <w:rPr>
          <w:sz w:val="24"/>
        </w:rPr>
      </w:pPr>
      <w:r w:rsidRPr="000A2B16">
        <w:rPr>
          <w:sz w:val="24"/>
        </w:rPr>
        <w:t xml:space="preserve">Fine, M. J., &amp; Carlson, C. (Eds.). (1992). </w:t>
      </w:r>
      <w:r w:rsidRPr="006609E0">
        <w:rPr>
          <w:i/>
          <w:sz w:val="24"/>
        </w:rPr>
        <w:t>The handbook of family-school intervention</w:t>
      </w:r>
      <w:r w:rsidRPr="000A2B16">
        <w:rPr>
          <w:sz w:val="24"/>
        </w:rPr>
        <w:t>. Boston: Allyn &amp; Bacon.</w:t>
      </w:r>
    </w:p>
    <w:p w:rsidR="003B1FE2" w:rsidRPr="000A2B16" w:rsidRDefault="003B1FE2" w:rsidP="003B1FE2">
      <w:pPr>
        <w:rPr>
          <w:sz w:val="24"/>
        </w:rPr>
      </w:pPr>
      <w:proofErr w:type="spellStart"/>
      <w:r w:rsidRPr="000A2B16">
        <w:rPr>
          <w:sz w:val="24"/>
        </w:rPr>
        <w:t>Imber</w:t>
      </w:r>
      <w:proofErr w:type="spellEnd"/>
      <w:r w:rsidRPr="000A2B16">
        <w:rPr>
          <w:sz w:val="24"/>
        </w:rPr>
        <w:t xml:space="preserve">-Black, E. (1988). </w:t>
      </w:r>
      <w:r w:rsidRPr="006609E0">
        <w:rPr>
          <w:i/>
          <w:sz w:val="24"/>
        </w:rPr>
        <w:t>Families and larger systems</w:t>
      </w:r>
      <w:r w:rsidRPr="000A2B16">
        <w:rPr>
          <w:sz w:val="24"/>
        </w:rPr>
        <w:t>. New</w:t>
      </w:r>
      <w:r>
        <w:rPr>
          <w:sz w:val="24"/>
        </w:rPr>
        <w:t xml:space="preserve"> </w:t>
      </w:r>
      <w:r w:rsidRPr="000A2B16">
        <w:rPr>
          <w:sz w:val="24"/>
        </w:rPr>
        <w:t>York: Guilford.</w:t>
      </w:r>
    </w:p>
    <w:p w:rsidR="003B1FE2" w:rsidRPr="000A2B16" w:rsidRDefault="003B1FE2" w:rsidP="003B1FE2">
      <w:pPr>
        <w:rPr>
          <w:sz w:val="24"/>
        </w:rPr>
      </w:pPr>
      <w:r w:rsidRPr="000A2B16">
        <w:rPr>
          <w:sz w:val="24"/>
        </w:rPr>
        <w:t xml:space="preserve">Power, T. (1985). </w:t>
      </w:r>
      <w:r w:rsidRPr="006609E0">
        <w:rPr>
          <w:i/>
          <w:sz w:val="24"/>
        </w:rPr>
        <w:t>Perceptions of competence: How parents and teachers view each other.</w:t>
      </w:r>
      <w:r w:rsidRPr="000A2B16">
        <w:rPr>
          <w:sz w:val="24"/>
        </w:rPr>
        <w:t xml:space="preserve"> Psychology in the Schools, 22,</w:t>
      </w:r>
      <w:r>
        <w:rPr>
          <w:sz w:val="24"/>
        </w:rPr>
        <w:t xml:space="preserve"> </w:t>
      </w:r>
      <w:r w:rsidRPr="000A2B16">
        <w:rPr>
          <w:sz w:val="24"/>
        </w:rPr>
        <w:t>68-78.</w:t>
      </w:r>
    </w:p>
    <w:p w:rsidR="003B1FE2" w:rsidRPr="000A2B16" w:rsidRDefault="003B1FE2" w:rsidP="003B1FE2">
      <w:pPr>
        <w:rPr>
          <w:sz w:val="24"/>
        </w:rPr>
      </w:pPr>
      <w:r w:rsidRPr="000A2B16">
        <w:rPr>
          <w:sz w:val="24"/>
        </w:rPr>
        <w:t xml:space="preserve">Sherman, R., </w:t>
      </w:r>
      <w:proofErr w:type="spellStart"/>
      <w:r w:rsidRPr="000A2B16">
        <w:rPr>
          <w:sz w:val="24"/>
        </w:rPr>
        <w:t>Shumsky</w:t>
      </w:r>
      <w:proofErr w:type="spellEnd"/>
      <w:r w:rsidRPr="000A2B16">
        <w:rPr>
          <w:sz w:val="24"/>
        </w:rPr>
        <w:t>, A.,&amp;</w:t>
      </w:r>
      <w:r w:rsidR="00575363">
        <w:rPr>
          <w:sz w:val="24"/>
        </w:rPr>
        <w:t xml:space="preserve"> </w:t>
      </w:r>
      <w:proofErr w:type="spellStart"/>
      <w:r w:rsidRPr="000A2B16">
        <w:rPr>
          <w:sz w:val="24"/>
        </w:rPr>
        <w:t>Rountree,Y</w:t>
      </w:r>
      <w:proofErr w:type="spellEnd"/>
      <w:r w:rsidRPr="000A2B16">
        <w:rPr>
          <w:sz w:val="24"/>
        </w:rPr>
        <w:t xml:space="preserve">. (1994). </w:t>
      </w:r>
      <w:r w:rsidRPr="006609E0">
        <w:rPr>
          <w:i/>
          <w:sz w:val="24"/>
        </w:rPr>
        <w:t>Enlarging the therapeutic circle: The therapist’s guide to collaborative therapy with families and schools.</w:t>
      </w:r>
      <w:r w:rsidRPr="000A2B16">
        <w:rPr>
          <w:sz w:val="24"/>
        </w:rPr>
        <w:t xml:space="preserve"> New York: Brunner/Mazel.</w:t>
      </w:r>
    </w:p>
    <w:p w:rsidR="003B1FE2" w:rsidRPr="000A2B16" w:rsidRDefault="003B1FE2" w:rsidP="003B1FE2">
      <w:pPr>
        <w:rPr>
          <w:sz w:val="24"/>
        </w:rPr>
      </w:pPr>
      <w:proofErr w:type="spellStart"/>
      <w:r w:rsidRPr="000A2B16">
        <w:rPr>
          <w:sz w:val="24"/>
        </w:rPr>
        <w:t>Silvestri</w:t>
      </w:r>
      <w:proofErr w:type="spellEnd"/>
      <w:r w:rsidRPr="000A2B16">
        <w:rPr>
          <w:sz w:val="24"/>
        </w:rPr>
        <w:t>, K., Steinberger, C.,&amp;</w:t>
      </w:r>
      <w:proofErr w:type="spellStart"/>
      <w:r w:rsidRPr="000A2B16">
        <w:rPr>
          <w:sz w:val="24"/>
        </w:rPr>
        <w:t>Scambio</w:t>
      </w:r>
      <w:proofErr w:type="spellEnd"/>
      <w:r w:rsidRPr="000A2B16">
        <w:rPr>
          <w:sz w:val="24"/>
        </w:rPr>
        <w:t xml:space="preserve">, E. (1996). </w:t>
      </w:r>
      <w:r w:rsidRPr="006609E0">
        <w:rPr>
          <w:i/>
          <w:sz w:val="24"/>
        </w:rPr>
        <w:t>Collaboration and reform: A model for MFT in the schools.</w:t>
      </w:r>
      <w:r w:rsidRPr="000A2B16">
        <w:rPr>
          <w:sz w:val="24"/>
        </w:rPr>
        <w:t xml:space="preserve"> Family</w:t>
      </w:r>
      <w:r>
        <w:rPr>
          <w:sz w:val="24"/>
        </w:rPr>
        <w:t xml:space="preserve"> </w:t>
      </w:r>
      <w:r w:rsidRPr="000A2B16">
        <w:rPr>
          <w:sz w:val="24"/>
        </w:rPr>
        <w:t>Therapy News, 27(6), 22-23, 27.</w:t>
      </w:r>
    </w:p>
    <w:p w:rsidR="003B1FE2" w:rsidRDefault="003B1FE2" w:rsidP="003B1FE2">
      <w:pPr>
        <w:rPr>
          <w:sz w:val="24"/>
        </w:rPr>
      </w:pPr>
      <w:r w:rsidRPr="000A2B16">
        <w:rPr>
          <w:sz w:val="24"/>
        </w:rPr>
        <w:t xml:space="preserve">White, M. (1995). </w:t>
      </w:r>
      <w:r w:rsidRPr="006609E0">
        <w:rPr>
          <w:i/>
          <w:sz w:val="24"/>
        </w:rPr>
        <w:t>Schools as communities of acknowledgment</w:t>
      </w:r>
      <w:r w:rsidRPr="000A2B16">
        <w:rPr>
          <w:sz w:val="24"/>
        </w:rPr>
        <w:t>.</w:t>
      </w:r>
      <w:r>
        <w:rPr>
          <w:sz w:val="24"/>
        </w:rPr>
        <w:t xml:space="preserve"> </w:t>
      </w:r>
      <w:proofErr w:type="spellStart"/>
      <w:r w:rsidRPr="000A2B16">
        <w:rPr>
          <w:sz w:val="24"/>
        </w:rPr>
        <w:t>Dulwiche</w:t>
      </w:r>
      <w:proofErr w:type="spellEnd"/>
      <w:r w:rsidRPr="000A2B16">
        <w:rPr>
          <w:sz w:val="24"/>
        </w:rPr>
        <w:t xml:space="preserve"> Centre Newsletter, (2 &amp; 3), 51-66</w:t>
      </w:r>
      <w:r>
        <w:rPr>
          <w:sz w:val="24"/>
        </w:rPr>
        <w:t xml:space="preserve"> </w:t>
      </w:r>
    </w:p>
    <w:p w:rsidR="003B1FE2" w:rsidRDefault="003B1FE2" w:rsidP="003B1FE2">
      <w:pPr>
        <w:rPr>
          <w:sz w:val="24"/>
        </w:rPr>
      </w:pPr>
      <w:r>
        <w:rPr>
          <w:sz w:val="24"/>
        </w:rPr>
        <w:t xml:space="preserve">Keys, S.G., &amp; Lockhart, E.J. (1999). The school counselor’s role in facilitating </w:t>
      </w:r>
      <w:proofErr w:type="spellStart"/>
      <w:r>
        <w:rPr>
          <w:sz w:val="24"/>
        </w:rPr>
        <w:t>multisystemic</w:t>
      </w:r>
      <w:proofErr w:type="spellEnd"/>
      <w:r>
        <w:rPr>
          <w:sz w:val="24"/>
        </w:rPr>
        <w:t xml:space="preserve"> change. </w:t>
      </w:r>
      <w:r>
        <w:rPr>
          <w:i/>
          <w:sz w:val="24"/>
        </w:rPr>
        <w:t>Professional School Counseling, 3(2),</w:t>
      </w:r>
      <w:r>
        <w:rPr>
          <w:sz w:val="24"/>
        </w:rPr>
        <w:t xml:space="preserve"> 101-107.</w:t>
      </w:r>
    </w:p>
    <w:p w:rsidR="003B1FE2" w:rsidRDefault="003B1FE2" w:rsidP="003B1FE2">
      <w:pPr>
        <w:rPr>
          <w:sz w:val="24"/>
        </w:rPr>
      </w:pPr>
      <w:r>
        <w:rPr>
          <w:sz w:val="24"/>
        </w:rPr>
        <w:t>Revised 9/17/09</w:t>
      </w:r>
    </w:p>
    <w:p w:rsidR="003B1FE2" w:rsidRDefault="003B1FE2" w:rsidP="003B1FE2">
      <w:pPr>
        <w:rPr>
          <w:sz w:val="24"/>
        </w:rPr>
      </w:pPr>
    </w:p>
    <w:p w:rsidR="00846994" w:rsidRDefault="00846994" w:rsidP="00846994">
      <w:pPr>
        <w:rPr>
          <w:b/>
          <w:sz w:val="24"/>
        </w:rPr>
      </w:pPr>
      <w:r w:rsidRPr="00846994">
        <w:rPr>
          <w:b/>
          <w:sz w:val="24"/>
        </w:rPr>
        <w:t>Course Requirements</w:t>
      </w:r>
    </w:p>
    <w:p w:rsidR="00846994" w:rsidRPr="00846994" w:rsidRDefault="00846994" w:rsidP="00846994">
      <w:pPr>
        <w:rPr>
          <w:b/>
          <w:sz w:val="24"/>
        </w:rPr>
      </w:pPr>
    </w:p>
    <w:p w:rsidR="00846994" w:rsidRPr="00846994" w:rsidRDefault="00846994" w:rsidP="00846994">
      <w:pPr>
        <w:rPr>
          <w:sz w:val="24"/>
        </w:rPr>
      </w:pPr>
      <w:r w:rsidRPr="00846994">
        <w:rPr>
          <w:sz w:val="24"/>
        </w:rPr>
        <w:t>•</w:t>
      </w:r>
      <w:r w:rsidRPr="00846994">
        <w:rPr>
          <w:sz w:val="24"/>
        </w:rPr>
        <w:tab/>
        <w:t>Internet connection (DSL, LAN, or cable connection desirable)</w:t>
      </w:r>
    </w:p>
    <w:p w:rsidR="00846994" w:rsidRPr="00846994" w:rsidRDefault="00846994" w:rsidP="00846994">
      <w:pPr>
        <w:rPr>
          <w:sz w:val="24"/>
        </w:rPr>
      </w:pPr>
      <w:r w:rsidRPr="00846994">
        <w:rPr>
          <w:sz w:val="24"/>
        </w:rPr>
        <w:t>•</w:t>
      </w:r>
      <w:r w:rsidRPr="00846994">
        <w:rPr>
          <w:sz w:val="24"/>
        </w:rPr>
        <w:tab/>
        <w:t>Access to Moodle</w:t>
      </w:r>
    </w:p>
    <w:p w:rsidR="00846994" w:rsidRPr="00846994" w:rsidRDefault="00846994" w:rsidP="00846994">
      <w:pPr>
        <w:rPr>
          <w:sz w:val="24"/>
        </w:rPr>
      </w:pPr>
      <w:r w:rsidRPr="00846994">
        <w:rPr>
          <w:sz w:val="24"/>
        </w:rPr>
        <w:t>•</w:t>
      </w:r>
      <w:r w:rsidRPr="00846994">
        <w:rPr>
          <w:sz w:val="24"/>
        </w:rPr>
        <w:tab/>
        <w:t>Fairly recent Mac or PC with a current operating system</w:t>
      </w:r>
    </w:p>
    <w:p w:rsidR="00846994" w:rsidRPr="00846994" w:rsidRDefault="00846994" w:rsidP="00846994">
      <w:pPr>
        <w:rPr>
          <w:sz w:val="24"/>
        </w:rPr>
      </w:pPr>
      <w:r w:rsidRPr="00846994">
        <w:rPr>
          <w:sz w:val="24"/>
        </w:rPr>
        <w:t>•</w:t>
      </w:r>
      <w:r w:rsidRPr="00846994">
        <w:rPr>
          <w:sz w:val="24"/>
        </w:rPr>
        <w:tab/>
        <w:t>I recommend Chrome or Firefox as your browser when using google sites or google docs</w:t>
      </w:r>
    </w:p>
    <w:p w:rsidR="00846994" w:rsidRPr="00846994" w:rsidRDefault="00846994" w:rsidP="00846994">
      <w:pPr>
        <w:rPr>
          <w:sz w:val="24"/>
        </w:rPr>
      </w:pPr>
      <w:r w:rsidRPr="00846994">
        <w:rPr>
          <w:sz w:val="24"/>
        </w:rPr>
        <w:t>•</w:t>
      </w:r>
      <w:r w:rsidRPr="00846994">
        <w:rPr>
          <w:sz w:val="24"/>
        </w:rPr>
        <w:tab/>
        <w:t>Access to the Library’s online database and other electronic resources.</w:t>
      </w:r>
    </w:p>
    <w:p w:rsidR="00846994" w:rsidRPr="00846994" w:rsidRDefault="00846994" w:rsidP="00846994">
      <w:pPr>
        <w:rPr>
          <w:sz w:val="24"/>
        </w:rPr>
      </w:pPr>
    </w:p>
    <w:p w:rsidR="00846994" w:rsidRDefault="00846994" w:rsidP="00846994">
      <w:pPr>
        <w:rPr>
          <w:b/>
          <w:sz w:val="24"/>
        </w:rPr>
      </w:pPr>
      <w:r w:rsidRPr="00846994">
        <w:rPr>
          <w:b/>
          <w:sz w:val="24"/>
        </w:rPr>
        <w:t>Course Structure</w:t>
      </w:r>
    </w:p>
    <w:p w:rsidR="00846994" w:rsidRPr="00846994" w:rsidRDefault="00846994" w:rsidP="00846994">
      <w:pPr>
        <w:rPr>
          <w:b/>
          <w:sz w:val="24"/>
        </w:rPr>
      </w:pPr>
    </w:p>
    <w:p w:rsidR="00846994" w:rsidRDefault="00846994" w:rsidP="00846994">
      <w:pPr>
        <w:rPr>
          <w:sz w:val="24"/>
        </w:rPr>
      </w:pPr>
      <w:r w:rsidRPr="00846994">
        <w:rPr>
          <w:sz w:val="24"/>
        </w:rPr>
        <w:t xml:space="preserve">This course will be delivered </w:t>
      </w:r>
      <w:r>
        <w:rPr>
          <w:sz w:val="24"/>
        </w:rPr>
        <w:t xml:space="preserve">in a hybrid format </w:t>
      </w:r>
      <w:r w:rsidRPr="00846994">
        <w:rPr>
          <w:sz w:val="24"/>
        </w:rPr>
        <w:t xml:space="preserve">through the course management system Moodle. You will use your university issued username and password to login to </w:t>
      </w:r>
      <w:r>
        <w:rPr>
          <w:sz w:val="24"/>
        </w:rPr>
        <w:t xml:space="preserve">the course from your </w:t>
      </w:r>
      <w:proofErr w:type="spellStart"/>
      <w:r>
        <w:rPr>
          <w:sz w:val="24"/>
        </w:rPr>
        <w:t>WebAdvisor</w:t>
      </w:r>
      <w:proofErr w:type="spellEnd"/>
      <w:r>
        <w:rPr>
          <w:sz w:val="24"/>
        </w:rPr>
        <w:t xml:space="preserve">. </w:t>
      </w:r>
      <w:r w:rsidRPr="00846994">
        <w:rPr>
          <w:sz w:val="24"/>
        </w:rPr>
        <w:t xml:space="preserve">In Moodle, you will access online </w:t>
      </w:r>
      <w:r>
        <w:rPr>
          <w:sz w:val="24"/>
        </w:rPr>
        <w:t>assignments</w:t>
      </w:r>
      <w:r w:rsidRPr="00846994">
        <w:rPr>
          <w:sz w:val="24"/>
        </w:rPr>
        <w:t>, course materials, and resources. At designated times throughout the semester, we will participate in a blend of self-paced and group-</w:t>
      </w:r>
      <w:r w:rsidRPr="00846994">
        <w:rPr>
          <w:sz w:val="24"/>
        </w:rPr>
        <w:lastRenderedPageBreak/>
        <w:t>paced activities using Moodle and alternative Internet-based technologies. Activities will consist of chat, discussi</w:t>
      </w:r>
      <w:r>
        <w:rPr>
          <w:sz w:val="24"/>
        </w:rPr>
        <w:t>on forums, and email</w:t>
      </w:r>
      <w:r w:rsidRPr="00846994">
        <w:rPr>
          <w:sz w:val="24"/>
        </w:rPr>
        <w:t>.</w:t>
      </w:r>
    </w:p>
    <w:p w:rsidR="00846994" w:rsidRPr="00846994" w:rsidRDefault="00846994" w:rsidP="00846994">
      <w:pPr>
        <w:rPr>
          <w:sz w:val="24"/>
        </w:rPr>
      </w:pPr>
    </w:p>
    <w:p w:rsidR="00846994" w:rsidRPr="00846994" w:rsidRDefault="00846994" w:rsidP="00846994">
      <w:pPr>
        <w:rPr>
          <w:b/>
          <w:sz w:val="24"/>
        </w:rPr>
      </w:pPr>
      <w:r w:rsidRPr="00846994">
        <w:rPr>
          <w:b/>
          <w:sz w:val="24"/>
        </w:rPr>
        <w:t>Technical Assistance</w:t>
      </w:r>
    </w:p>
    <w:p w:rsidR="00846994" w:rsidRDefault="00846994" w:rsidP="00846994">
      <w:pPr>
        <w:rPr>
          <w:sz w:val="24"/>
        </w:rPr>
      </w:pPr>
    </w:p>
    <w:p w:rsidR="00846994" w:rsidRPr="00846994" w:rsidRDefault="00846994" w:rsidP="00846994">
      <w:pPr>
        <w:rPr>
          <w:sz w:val="24"/>
        </w:rPr>
      </w:pPr>
      <w:r w:rsidRPr="00846994">
        <w:rPr>
          <w:sz w:val="24"/>
        </w:rPr>
        <w:t>If you need technical assistance at any time during the course or to repor</w:t>
      </w:r>
      <w:r w:rsidR="009E03D5">
        <w:rPr>
          <w:sz w:val="24"/>
        </w:rPr>
        <w:t>t a problem with Moodle you can c</w:t>
      </w:r>
      <w:r w:rsidRPr="00846994">
        <w:rPr>
          <w:sz w:val="24"/>
        </w:rPr>
        <w:t xml:space="preserve">ontact the </w:t>
      </w:r>
      <w:r w:rsidR="009E03D5">
        <w:rPr>
          <w:sz w:val="24"/>
        </w:rPr>
        <w:t xml:space="preserve">Office of </w:t>
      </w:r>
      <w:r w:rsidRPr="00846994">
        <w:rPr>
          <w:sz w:val="24"/>
        </w:rPr>
        <w:t>Informa</w:t>
      </w:r>
      <w:r w:rsidR="009E03D5">
        <w:rPr>
          <w:sz w:val="24"/>
        </w:rPr>
        <w:t xml:space="preserve">tion Technology Services </w:t>
      </w:r>
    </w:p>
    <w:p w:rsidR="00846994" w:rsidRDefault="00846994" w:rsidP="00846994">
      <w:pPr>
        <w:rPr>
          <w:sz w:val="24"/>
        </w:rPr>
      </w:pPr>
    </w:p>
    <w:p w:rsidR="00846994" w:rsidRPr="00846994" w:rsidRDefault="00846994" w:rsidP="00846994">
      <w:pPr>
        <w:rPr>
          <w:b/>
          <w:sz w:val="24"/>
        </w:rPr>
      </w:pPr>
      <w:r w:rsidRPr="00846994">
        <w:rPr>
          <w:b/>
          <w:sz w:val="24"/>
        </w:rPr>
        <w:t xml:space="preserve">Important Note: </w:t>
      </w:r>
    </w:p>
    <w:p w:rsidR="00846994" w:rsidRDefault="00846994" w:rsidP="00846994">
      <w:pPr>
        <w:rPr>
          <w:sz w:val="24"/>
        </w:rPr>
      </w:pPr>
    </w:p>
    <w:p w:rsidR="00846994" w:rsidRPr="00846994" w:rsidRDefault="00846994" w:rsidP="00846994">
      <w:pPr>
        <w:rPr>
          <w:sz w:val="24"/>
        </w:rPr>
      </w:pPr>
      <w:r w:rsidRPr="00846994">
        <w:rPr>
          <w:sz w:val="24"/>
        </w:rPr>
        <w:t xml:space="preserve">This syllabus, along with course assignments and due dates, are subject to change. It is the student’s responsibility to check Moodle for corrections or updates to the syllabus. Any changes will be clearly noted in </w:t>
      </w:r>
      <w:r>
        <w:rPr>
          <w:sz w:val="24"/>
        </w:rPr>
        <w:t xml:space="preserve">class, through </w:t>
      </w:r>
      <w:r w:rsidRPr="00846994">
        <w:rPr>
          <w:sz w:val="24"/>
        </w:rPr>
        <w:t>course announcement or through Moodle email.</w:t>
      </w:r>
    </w:p>
    <w:p w:rsidR="00846994" w:rsidRDefault="00846994" w:rsidP="003B1FE2">
      <w:pPr>
        <w:rPr>
          <w:sz w:val="24"/>
        </w:rPr>
      </w:pPr>
    </w:p>
    <w:p w:rsidR="003B1FE2" w:rsidRDefault="00E4090A" w:rsidP="00E4090A">
      <w:pPr>
        <w:jc w:val="center"/>
        <w:rPr>
          <w:b/>
          <w:sz w:val="24"/>
          <w:u w:val="single"/>
        </w:rPr>
      </w:pPr>
      <w:r>
        <w:rPr>
          <w:b/>
          <w:sz w:val="24"/>
          <w:u w:val="single"/>
        </w:rPr>
        <w:t>Grading System</w:t>
      </w:r>
    </w:p>
    <w:p w:rsidR="003B1FE2" w:rsidRDefault="003B1FE2" w:rsidP="003B1FE2">
      <w:pPr>
        <w:rPr>
          <w:sz w:val="24"/>
        </w:rPr>
      </w:pPr>
    </w:p>
    <w:p w:rsidR="003B1FE2" w:rsidRDefault="003B1FE2" w:rsidP="003B1FE2">
      <w:pPr>
        <w:rPr>
          <w:sz w:val="24"/>
        </w:rPr>
      </w:pPr>
      <w:r>
        <w:rPr>
          <w:b/>
          <w:sz w:val="24"/>
        </w:rPr>
        <w:t>Evaluation of your work will be based on the following criteria:</w:t>
      </w:r>
    </w:p>
    <w:p w:rsidR="003B1FE2" w:rsidRDefault="003B1FE2" w:rsidP="003B1FE2">
      <w:pPr>
        <w:rPr>
          <w:sz w:val="24"/>
        </w:rPr>
      </w:pPr>
    </w:p>
    <w:p w:rsidR="003B1FE2" w:rsidRDefault="003B1FE2" w:rsidP="003B1FE2">
      <w:pPr>
        <w:rPr>
          <w:sz w:val="24"/>
        </w:rPr>
      </w:pPr>
      <w:r>
        <w:rPr>
          <w:b/>
          <w:sz w:val="24"/>
        </w:rPr>
        <w:t xml:space="preserve">A/4.0: </w:t>
      </w:r>
      <w:r>
        <w:rPr>
          <w:sz w:val="24"/>
        </w:rP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rsidR="003B1FE2" w:rsidRDefault="003B1FE2" w:rsidP="003B1FE2">
      <w:pPr>
        <w:rPr>
          <w:sz w:val="24"/>
        </w:rPr>
      </w:pPr>
    </w:p>
    <w:p w:rsidR="003B1FE2" w:rsidRDefault="003B1FE2" w:rsidP="003B1FE2">
      <w:pPr>
        <w:rPr>
          <w:sz w:val="24"/>
        </w:rPr>
      </w:pPr>
      <w:r>
        <w:rPr>
          <w:b/>
          <w:sz w:val="24"/>
        </w:rPr>
        <w:t xml:space="preserve">A-/3.7: </w:t>
      </w:r>
      <w:r>
        <w:rPr>
          <w:sz w:val="24"/>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rsidR="003B1FE2" w:rsidRDefault="003B1FE2" w:rsidP="003B1FE2">
      <w:pPr>
        <w:rPr>
          <w:sz w:val="24"/>
        </w:rPr>
      </w:pPr>
    </w:p>
    <w:p w:rsidR="003B1FE2" w:rsidRDefault="003B1FE2" w:rsidP="003B1FE2">
      <w:pPr>
        <w:rPr>
          <w:sz w:val="24"/>
        </w:rPr>
      </w:pPr>
      <w:r>
        <w:rPr>
          <w:b/>
          <w:sz w:val="24"/>
        </w:rPr>
        <w:t xml:space="preserve">B+/3.3: </w:t>
      </w:r>
      <w:r>
        <w:rPr>
          <w:sz w:val="24"/>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rsidR="003B1FE2" w:rsidRDefault="003B1FE2" w:rsidP="003B1FE2">
      <w:pPr>
        <w:rPr>
          <w:sz w:val="24"/>
        </w:rPr>
      </w:pPr>
    </w:p>
    <w:p w:rsidR="003B1FE2" w:rsidRDefault="003B1FE2" w:rsidP="003B1FE2">
      <w:pPr>
        <w:rPr>
          <w:sz w:val="24"/>
        </w:rPr>
      </w:pPr>
      <w:r>
        <w:rPr>
          <w:b/>
          <w:sz w:val="24"/>
        </w:rPr>
        <w:t xml:space="preserve">B/3.0: </w:t>
      </w:r>
      <w:r>
        <w:rPr>
          <w:sz w:val="24"/>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rsidR="003B1FE2" w:rsidRDefault="003B1FE2" w:rsidP="003B1FE2">
      <w:pPr>
        <w:rPr>
          <w:b/>
          <w:sz w:val="24"/>
        </w:rPr>
      </w:pPr>
    </w:p>
    <w:p w:rsidR="003B1FE2" w:rsidRDefault="003B1FE2" w:rsidP="003B1FE2">
      <w:pPr>
        <w:numPr>
          <w:ilvl w:val="0"/>
          <w:numId w:val="8"/>
        </w:numPr>
        <w:rPr>
          <w:b/>
          <w:sz w:val="24"/>
        </w:rPr>
      </w:pPr>
      <w:r>
        <w:rPr>
          <w:b/>
          <w:sz w:val="24"/>
        </w:rPr>
        <w:t xml:space="preserve">It is important to realize that grades below 3.0 indicate a problem.  The cumulative grade point average must remain at 3.0 or higher, so grades lower than this can affect your degree and/or credential receipt. </w:t>
      </w:r>
    </w:p>
    <w:p w:rsidR="003B1FE2" w:rsidRDefault="003B1FE2" w:rsidP="003B1FE2">
      <w:pPr>
        <w:rPr>
          <w:b/>
          <w:sz w:val="24"/>
        </w:rPr>
      </w:pPr>
    </w:p>
    <w:p w:rsidR="003B1FE2" w:rsidRDefault="003B1FE2" w:rsidP="003B1FE2">
      <w:pPr>
        <w:rPr>
          <w:sz w:val="24"/>
        </w:rPr>
      </w:pPr>
      <w:r>
        <w:rPr>
          <w:b/>
          <w:sz w:val="24"/>
        </w:rPr>
        <w:t xml:space="preserve">B-/2.7: </w:t>
      </w:r>
      <w:r>
        <w:rPr>
          <w:sz w:val="24"/>
        </w:rPr>
        <w:t>All assignments are complete, edited, and meet most stated course requirements.  Written work is slightly below graduate level quality.  Preparation for class, and contributions as an individual and group member are slightly below an acceptable level.</w:t>
      </w:r>
    </w:p>
    <w:p w:rsidR="003B1FE2" w:rsidRDefault="003B1FE2" w:rsidP="003B1FE2">
      <w:pPr>
        <w:numPr>
          <w:ilvl w:val="0"/>
          <w:numId w:val="5"/>
        </w:numPr>
        <w:tabs>
          <w:tab w:val="clear" w:pos="360"/>
          <w:tab w:val="num" w:pos="1080"/>
        </w:tabs>
        <w:ind w:left="1080"/>
        <w:rPr>
          <w:sz w:val="24"/>
        </w:rPr>
      </w:pPr>
      <w:r>
        <w:rPr>
          <w:sz w:val="24"/>
        </w:rPr>
        <w:t>Student should arrange conferences with the professor and advisor to discuss grade performance.</w:t>
      </w:r>
    </w:p>
    <w:p w:rsidR="003B1FE2" w:rsidRDefault="003B1FE2" w:rsidP="003B1FE2">
      <w:pPr>
        <w:rPr>
          <w:sz w:val="24"/>
        </w:rPr>
      </w:pPr>
    </w:p>
    <w:p w:rsidR="003B1FE2" w:rsidRDefault="003B1FE2" w:rsidP="003B1FE2">
      <w:pPr>
        <w:rPr>
          <w:sz w:val="24"/>
        </w:rPr>
      </w:pPr>
      <w:r>
        <w:rPr>
          <w:b/>
          <w:sz w:val="24"/>
        </w:rPr>
        <w:t xml:space="preserve">C+/2.3: </w:t>
      </w:r>
      <w:r>
        <w:rPr>
          <w:sz w:val="24"/>
        </w:rPr>
        <w:t>All assignments are complete and some meet most stated course requirements.  Written work is below expected graduate level quality.  Preparation for class, and contributions as an individual and group member are slightly below an acceptable level.</w:t>
      </w:r>
    </w:p>
    <w:p w:rsidR="003B1FE2" w:rsidRDefault="003B1FE2" w:rsidP="003B1FE2">
      <w:pPr>
        <w:numPr>
          <w:ilvl w:val="0"/>
          <w:numId w:val="6"/>
        </w:numPr>
        <w:tabs>
          <w:tab w:val="clear" w:pos="360"/>
          <w:tab w:val="num" w:pos="1080"/>
        </w:tabs>
        <w:ind w:left="1080"/>
        <w:rPr>
          <w:sz w:val="24"/>
        </w:rPr>
      </w:pPr>
      <w:r>
        <w:rPr>
          <w:sz w:val="24"/>
        </w:rPr>
        <w:t>Student should arrange conference with the professor; and a conference with the advisor is</w:t>
      </w:r>
      <w:r>
        <w:rPr>
          <w:b/>
          <w:sz w:val="24"/>
        </w:rPr>
        <w:t xml:space="preserve"> required.</w:t>
      </w:r>
    </w:p>
    <w:p w:rsidR="003B1FE2" w:rsidRDefault="003B1FE2" w:rsidP="003B1FE2">
      <w:pPr>
        <w:rPr>
          <w:sz w:val="24"/>
        </w:rPr>
      </w:pPr>
    </w:p>
    <w:p w:rsidR="003B1FE2" w:rsidRDefault="003B1FE2" w:rsidP="003B1FE2">
      <w:pPr>
        <w:rPr>
          <w:sz w:val="24"/>
        </w:rPr>
      </w:pPr>
      <w:r>
        <w:rPr>
          <w:b/>
          <w:sz w:val="24"/>
        </w:rPr>
        <w:t xml:space="preserve">C/2.0: </w:t>
      </w:r>
      <w:r>
        <w:rPr>
          <w:sz w:val="24"/>
        </w:rPr>
        <w:t>Assignments are complete but do not meet stated course requirements.  Written work is well below expected graduate level quality.</w:t>
      </w:r>
    </w:p>
    <w:p w:rsidR="003B1FE2" w:rsidRDefault="003B1FE2" w:rsidP="003B1FE2">
      <w:pPr>
        <w:numPr>
          <w:ilvl w:val="0"/>
          <w:numId w:val="7"/>
        </w:numPr>
        <w:tabs>
          <w:tab w:val="clear" w:pos="360"/>
          <w:tab w:val="num" w:pos="1170"/>
        </w:tabs>
        <w:ind w:left="1170"/>
        <w:rPr>
          <w:sz w:val="24"/>
        </w:rPr>
      </w:pPr>
      <w:r>
        <w:rPr>
          <w:sz w:val="24"/>
        </w:rPr>
        <w:t xml:space="preserve">A meeting with the professor should be arranged; and a meeting with the advisor is </w:t>
      </w:r>
      <w:r>
        <w:rPr>
          <w:b/>
          <w:sz w:val="24"/>
        </w:rPr>
        <w:t xml:space="preserve">required. </w:t>
      </w:r>
      <w:r w:rsidR="00260EAF">
        <w:rPr>
          <w:sz w:val="24"/>
        </w:rPr>
        <w:t xml:space="preserve">  </w:t>
      </w:r>
    </w:p>
    <w:p w:rsidR="003B1FE2" w:rsidRDefault="003B1FE2" w:rsidP="003B1FE2">
      <w:pPr>
        <w:rPr>
          <w:sz w:val="24"/>
        </w:rPr>
      </w:pPr>
    </w:p>
    <w:p w:rsidR="003B1FE2" w:rsidRDefault="003B1FE2" w:rsidP="003B1FE2">
      <w:pPr>
        <w:rPr>
          <w:sz w:val="24"/>
        </w:rPr>
      </w:pPr>
      <w:r>
        <w:rPr>
          <w:b/>
          <w:sz w:val="24"/>
        </w:rPr>
        <w:t xml:space="preserve">D/1.7 and F 1.3 – 0.0: </w:t>
      </w:r>
      <w:r>
        <w:rPr>
          <w:sz w:val="24"/>
        </w:rPr>
        <w:t xml:space="preserve">Assignments not met – no credit for class. </w:t>
      </w:r>
      <w:r>
        <w:rPr>
          <w:b/>
          <w:sz w:val="24"/>
        </w:rPr>
        <w:t xml:space="preserve">Grades below 2.0 are not acceptable for credit toward a degree or credential. </w:t>
      </w:r>
      <w:r>
        <w:rPr>
          <w:sz w:val="24"/>
        </w:rPr>
        <w:t xml:space="preserve"> A conference with the advisor is </w:t>
      </w:r>
      <w:r>
        <w:rPr>
          <w:b/>
          <w:sz w:val="24"/>
        </w:rPr>
        <w:t>required</w:t>
      </w:r>
      <w:r>
        <w:rPr>
          <w:sz w:val="24"/>
        </w:rPr>
        <w:t xml:space="preserve"> and a plan to correct the problems that led to the grade will be developed.  Further unacceptable grades could lead to the students being dropped from t</w:t>
      </w:r>
      <w:r w:rsidR="00260EAF">
        <w:rPr>
          <w:sz w:val="24"/>
        </w:rPr>
        <w:t xml:space="preserve">he program. </w:t>
      </w:r>
    </w:p>
    <w:p w:rsidR="00CC5E2C" w:rsidRPr="007B1824" w:rsidRDefault="00CC5E2C" w:rsidP="003B1FE2">
      <w:pPr>
        <w:rPr>
          <w:sz w:val="24"/>
        </w:rPr>
      </w:pPr>
    </w:p>
    <w:p w:rsidR="003B1FE2" w:rsidRDefault="003B1FE2" w:rsidP="003B1FE2">
      <w:pPr>
        <w:rPr>
          <w:b/>
          <w:sz w:val="24"/>
          <w:u w:val="single"/>
        </w:rPr>
      </w:pPr>
      <w:r>
        <w:rPr>
          <w:b/>
          <w:sz w:val="24"/>
          <w:u w:val="single"/>
        </w:rPr>
        <w:t>Academic Honesty</w:t>
      </w:r>
    </w:p>
    <w:p w:rsidR="003B1FE2" w:rsidRDefault="003B1FE2" w:rsidP="003B1FE2">
      <w:pPr>
        <w:rPr>
          <w:b/>
          <w:sz w:val="24"/>
        </w:rPr>
      </w:pPr>
    </w:p>
    <w:p w:rsidR="003B1FE2" w:rsidRDefault="003B1FE2" w:rsidP="003B1FE2">
      <w:pPr>
        <w:rPr>
          <w:sz w:val="24"/>
        </w:rPr>
      </w:pPr>
      <w:r>
        <w:rPr>
          <w:sz w:val="24"/>
        </w:rPr>
        <w:t xml:space="preserve">All students are expected to demonstrate integrity and honesty in completion of class assignments.  Students must give credit to appropriate sources utilized in their work.  Plagiarism can result in dismissal from the University. </w:t>
      </w:r>
    </w:p>
    <w:p w:rsidR="003B1FE2" w:rsidRDefault="003B1FE2" w:rsidP="003B1FE2">
      <w:pPr>
        <w:widowControl w:val="0"/>
        <w:tabs>
          <w:tab w:val="left" w:pos="1080"/>
          <w:tab w:val="left" w:pos="1440"/>
          <w:tab w:val="left" w:pos="8640"/>
        </w:tabs>
        <w:ind w:left="1080" w:hanging="1080"/>
        <w:rPr>
          <w:color w:val="000000"/>
          <w:u w:val="single"/>
        </w:rPr>
      </w:pPr>
    </w:p>
    <w:p w:rsidR="003B1FE2" w:rsidRDefault="003B1FE2" w:rsidP="003B1FE2">
      <w:pPr>
        <w:rPr>
          <w:sz w:val="24"/>
        </w:rPr>
      </w:pPr>
      <w:r>
        <w:rPr>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rsidR="003B1FE2" w:rsidRDefault="003B1FE2" w:rsidP="003B1FE2">
      <w:pPr>
        <w:rPr>
          <w:sz w:val="24"/>
        </w:rPr>
      </w:pPr>
    </w:p>
    <w:p w:rsidR="003B1FE2" w:rsidRDefault="003B1FE2" w:rsidP="003B1FE2">
      <w:pPr>
        <w:rPr>
          <w:sz w:val="24"/>
        </w:rPr>
      </w:pPr>
      <w:r>
        <w:rPr>
          <w:b/>
          <w:sz w:val="24"/>
        </w:rPr>
        <w:t>(For complete text of student responsibility please see the University of Redlands Catalog under Academic Standards)</w:t>
      </w:r>
    </w:p>
    <w:p w:rsidR="003B1FE2" w:rsidRDefault="003B1FE2" w:rsidP="003B1FE2">
      <w:pPr>
        <w:rPr>
          <w:b/>
          <w:sz w:val="24"/>
          <w:u w:val="single"/>
        </w:rPr>
      </w:pPr>
    </w:p>
    <w:p w:rsidR="003B1FE2" w:rsidRDefault="003B1FE2" w:rsidP="00E4090A">
      <w:pPr>
        <w:jc w:val="center"/>
      </w:pPr>
      <w:r>
        <w:rPr>
          <w:b/>
          <w:sz w:val="24"/>
          <w:u w:val="single"/>
        </w:rPr>
        <w:t>Course Policies &amp; Expectations</w:t>
      </w:r>
    </w:p>
    <w:p w:rsidR="003B1FE2" w:rsidRDefault="003B1FE2" w:rsidP="003B1FE2">
      <w:pPr>
        <w:rPr>
          <w:b/>
          <w:sz w:val="24"/>
        </w:rPr>
      </w:pPr>
    </w:p>
    <w:p w:rsidR="003B1FE2" w:rsidRDefault="006B29F5" w:rsidP="003B1FE2">
      <w:pPr>
        <w:rPr>
          <w:sz w:val="24"/>
        </w:rPr>
      </w:pPr>
      <w:r>
        <w:rPr>
          <w:b/>
          <w:sz w:val="24"/>
        </w:rPr>
        <w:t>Professional Expectations</w:t>
      </w:r>
    </w:p>
    <w:p w:rsidR="003B1FE2" w:rsidRDefault="003B1FE2" w:rsidP="003B1FE2">
      <w:r>
        <w:rPr>
          <w:sz w:val="24"/>
        </w:rPr>
        <w:t xml:space="preserve">A grade and narrative feedback will be provided on all assignments.  </w:t>
      </w:r>
      <w:r w:rsidR="0094075A">
        <w:rPr>
          <w:sz w:val="24"/>
        </w:rPr>
        <w:t xml:space="preserve">In addition to </w:t>
      </w:r>
      <w:r>
        <w:rPr>
          <w:sz w:val="24"/>
        </w:rPr>
        <w:t xml:space="preserve">your successful completion of assignments, you are asked to demonstrate the following professional responsibilities: </w:t>
      </w:r>
    </w:p>
    <w:p w:rsidR="003B1FE2" w:rsidRDefault="003B1FE2" w:rsidP="003B1FE2">
      <w:pPr>
        <w:numPr>
          <w:ilvl w:val="0"/>
          <w:numId w:val="2"/>
        </w:numPr>
        <w:rPr>
          <w:sz w:val="24"/>
        </w:rPr>
      </w:pPr>
      <w:r>
        <w:rPr>
          <w:sz w:val="24"/>
        </w:rPr>
        <w:t>Being a self-disciplined “active” listener rather than a “side-bar” conversationalist.</w:t>
      </w:r>
    </w:p>
    <w:p w:rsidR="003B1FE2" w:rsidRDefault="003B1FE2" w:rsidP="003B1FE2">
      <w:pPr>
        <w:numPr>
          <w:ilvl w:val="0"/>
          <w:numId w:val="2"/>
        </w:numPr>
        <w:rPr>
          <w:sz w:val="24"/>
        </w:rPr>
      </w:pPr>
      <w:r>
        <w:rPr>
          <w:sz w:val="24"/>
        </w:rPr>
        <w:t>Being prepared with written work, oral presentations and willingness to participate in activities.</w:t>
      </w:r>
    </w:p>
    <w:p w:rsidR="003B1FE2" w:rsidRDefault="003B1FE2" w:rsidP="003B1FE2">
      <w:pPr>
        <w:numPr>
          <w:ilvl w:val="0"/>
          <w:numId w:val="2"/>
        </w:numPr>
        <w:rPr>
          <w:sz w:val="24"/>
        </w:rPr>
      </w:pPr>
      <w:r>
        <w:rPr>
          <w:sz w:val="24"/>
        </w:rPr>
        <w:t>Attending class and meeting with me if you must miss any class or need to leave early.</w:t>
      </w:r>
    </w:p>
    <w:p w:rsidR="003B1FE2" w:rsidRDefault="003B1FE2" w:rsidP="003B1FE2">
      <w:pPr>
        <w:numPr>
          <w:ilvl w:val="0"/>
          <w:numId w:val="2"/>
        </w:numPr>
        <w:rPr>
          <w:sz w:val="24"/>
        </w:rPr>
      </w:pPr>
      <w:r>
        <w:rPr>
          <w:sz w:val="24"/>
        </w:rPr>
        <w:t>Respecting other people.</w:t>
      </w:r>
    </w:p>
    <w:p w:rsidR="003B1FE2" w:rsidRDefault="003B1FE2" w:rsidP="003B1FE2">
      <w:pPr>
        <w:numPr>
          <w:ilvl w:val="0"/>
          <w:numId w:val="2"/>
        </w:numPr>
        <w:rPr>
          <w:sz w:val="24"/>
        </w:rPr>
      </w:pPr>
      <w:r>
        <w:rPr>
          <w:sz w:val="24"/>
        </w:rPr>
        <w:lastRenderedPageBreak/>
        <w:t>Understanding that in everything you do or say, you are modeling values, attitudes, and behaviors that impact the lives of others.</w:t>
      </w:r>
    </w:p>
    <w:p w:rsidR="003B1FE2" w:rsidRPr="006B29F5" w:rsidRDefault="003B1FE2" w:rsidP="003B1FE2">
      <w:pPr>
        <w:numPr>
          <w:ilvl w:val="0"/>
          <w:numId w:val="3"/>
        </w:numPr>
        <w:rPr>
          <w:b/>
          <w:sz w:val="24"/>
        </w:rPr>
      </w:pPr>
      <w:r>
        <w:rPr>
          <w:sz w:val="24"/>
        </w:rPr>
        <w:t>Being “on purpose” (i.e. the person comes to class with an attitude of wanting to contribute to the learning of everyone and is responsible for creating dynamic and worthwhile class meetings).</w:t>
      </w:r>
    </w:p>
    <w:p w:rsidR="006B29F5" w:rsidRDefault="006B29F5" w:rsidP="006B29F5">
      <w:pPr>
        <w:ind w:left="360"/>
        <w:rPr>
          <w:b/>
          <w:sz w:val="24"/>
        </w:rPr>
      </w:pPr>
    </w:p>
    <w:p w:rsidR="006B29F5" w:rsidRPr="006B29F5" w:rsidRDefault="006B29F5" w:rsidP="006B29F5">
      <w:pPr>
        <w:rPr>
          <w:b/>
          <w:sz w:val="24"/>
        </w:rPr>
      </w:pPr>
      <w:r w:rsidRPr="006B29F5">
        <w:rPr>
          <w:b/>
          <w:sz w:val="24"/>
        </w:rPr>
        <w:t>Build Rapport</w:t>
      </w:r>
    </w:p>
    <w:p w:rsidR="003B1FE2" w:rsidRPr="006B29F5" w:rsidRDefault="006B29F5" w:rsidP="006B29F5">
      <w:pPr>
        <w:rPr>
          <w:sz w:val="24"/>
        </w:rPr>
      </w:pPr>
      <w:r w:rsidRPr="006B29F5">
        <w:rPr>
          <w:sz w:val="24"/>
        </w:rPr>
        <w:t xml:space="preserve">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 </w:t>
      </w:r>
    </w:p>
    <w:p w:rsidR="006B29F5" w:rsidRDefault="006B29F5" w:rsidP="006B29F5">
      <w:pPr>
        <w:rPr>
          <w:b/>
          <w:sz w:val="24"/>
        </w:rPr>
      </w:pPr>
    </w:p>
    <w:p w:rsidR="003B1FE2" w:rsidRDefault="003B1FE2" w:rsidP="003B1FE2">
      <w:pPr>
        <w:rPr>
          <w:b/>
          <w:sz w:val="24"/>
        </w:rPr>
      </w:pPr>
      <w:r>
        <w:rPr>
          <w:b/>
          <w:sz w:val="24"/>
        </w:rPr>
        <w:t>Assignments, Presentations, and Facilitation</w:t>
      </w:r>
    </w:p>
    <w:p w:rsidR="003B1FE2" w:rsidRDefault="003B1FE2" w:rsidP="003B1FE2">
      <w:pPr>
        <w:pStyle w:val="BodyText"/>
      </w:pPr>
      <w:r>
        <w:t>All assignments s</w:t>
      </w:r>
      <w:r w:rsidR="0094075A">
        <w:t>hould be</w:t>
      </w:r>
      <w:r>
        <w:t xml:space="preserve"> presented</w:t>
      </w:r>
      <w:r w:rsidR="0094075A">
        <w:t xml:space="preserve"> in accordance with accepted academic standards</w:t>
      </w:r>
      <w:r>
        <w:t xml:space="preserve">.  </w:t>
      </w:r>
      <w:r w:rsidR="006B29F5">
        <w:t xml:space="preserve">Written assignments should be done in APA format. </w:t>
      </w:r>
      <w:r>
        <w:t>Oral presentations will be graded on the basis of content as well as delivery.  Demonstrating effective communication skills and providing stimulating presentations are essential elements of an effective counselor.</w:t>
      </w:r>
    </w:p>
    <w:p w:rsidR="003B1FE2" w:rsidRDefault="003B1FE2" w:rsidP="003B1FE2">
      <w:pPr>
        <w:pStyle w:val="BodyText"/>
      </w:pPr>
    </w:p>
    <w:p w:rsidR="003B1FE2" w:rsidRDefault="003B1FE2" w:rsidP="003B1FE2">
      <w:pPr>
        <w:pStyle w:val="BodyText"/>
        <w:rPr>
          <w:b/>
        </w:rPr>
      </w:pPr>
      <w:r>
        <w:rPr>
          <w:b/>
        </w:rPr>
        <w:t>Late Work</w:t>
      </w:r>
    </w:p>
    <w:p w:rsidR="00F01757" w:rsidRDefault="00260EAF" w:rsidP="003B1FE2">
      <w:pPr>
        <w:rPr>
          <w:sz w:val="24"/>
        </w:rPr>
      </w:pPr>
      <w:r w:rsidRPr="00260EAF">
        <w:rPr>
          <w:sz w:val="24"/>
        </w:rPr>
        <w:t xml:space="preserve">Be sure to pay close attention to deadlines </w:t>
      </w:r>
      <w:r>
        <w:rPr>
          <w:sz w:val="24"/>
        </w:rPr>
        <w:t xml:space="preserve">- </w:t>
      </w:r>
      <w:r w:rsidR="003B1FE2">
        <w:rPr>
          <w:sz w:val="24"/>
        </w:rPr>
        <w:t>Any work that is turned in late will automatically be reduced a half a letter grade, unless prior approval has been granted (i.e. a 4.0 would become a 3.7, etc.)  All late work must be pre-approved</w:t>
      </w:r>
      <w:r w:rsidR="003B1FE2" w:rsidRPr="007845D1">
        <w:rPr>
          <w:sz w:val="24"/>
          <w:szCs w:val="24"/>
        </w:rPr>
        <w:t>.</w:t>
      </w:r>
      <w:r w:rsidRPr="007845D1">
        <w:rPr>
          <w:sz w:val="24"/>
          <w:szCs w:val="24"/>
        </w:rPr>
        <w:t xml:space="preserve"> </w:t>
      </w:r>
      <w:r w:rsidR="007845D1" w:rsidRPr="007845D1">
        <w:rPr>
          <w:sz w:val="24"/>
          <w:szCs w:val="24"/>
        </w:rPr>
        <w:t>Late is defined</w:t>
      </w:r>
      <w:r w:rsidR="007845D1">
        <w:rPr>
          <w:sz w:val="24"/>
          <w:szCs w:val="24"/>
        </w:rPr>
        <w:t xml:space="preserve"> as after </w:t>
      </w:r>
      <w:r w:rsidR="007845D1" w:rsidRPr="007845D1">
        <w:rPr>
          <w:b/>
          <w:sz w:val="24"/>
          <w:szCs w:val="24"/>
        </w:rPr>
        <w:t>11:55 pm</w:t>
      </w:r>
      <w:r w:rsidR="007845D1" w:rsidRPr="007845D1">
        <w:rPr>
          <w:sz w:val="24"/>
          <w:szCs w:val="24"/>
        </w:rPr>
        <w:t xml:space="preserve"> on the due date</w:t>
      </w:r>
      <w:r w:rsidR="007845D1" w:rsidRPr="007845D1">
        <w:t xml:space="preserve">. </w:t>
      </w:r>
      <w:r w:rsidRPr="00260EAF">
        <w:rPr>
          <w:b/>
        </w:rPr>
        <w:t>T</w:t>
      </w:r>
      <w:r w:rsidRPr="00260EAF">
        <w:rPr>
          <w:b/>
          <w:sz w:val="24"/>
        </w:rPr>
        <w:t>here will be no makeup assignments or quizzes, or late work accepted without a serious and compelling reason and instructor approval.</w:t>
      </w:r>
      <w:r w:rsidR="003B1FE2">
        <w:rPr>
          <w:sz w:val="24"/>
        </w:rPr>
        <w:t xml:space="preserve"> </w:t>
      </w:r>
      <w:r w:rsidR="007845D1" w:rsidRPr="007845D1">
        <w:rPr>
          <w:sz w:val="24"/>
        </w:rPr>
        <w:t>My contact information is on the first page of this syllabus. All discussion assignments must be completed by the assignment due date and time. Late or missing discussion assignments will affect the student’s grade.</w:t>
      </w:r>
      <w:r w:rsidR="007845D1">
        <w:rPr>
          <w:sz w:val="24"/>
        </w:rPr>
        <w:t xml:space="preserve"> </w:t>
      </w:r>
    </w:p>
    <w:p w:rsidR="00F01757" w:rsidRDefault="00F01757" w:rsidP="003B1FE2">
      <w:pPr>
        <w:rPr>
          <w:b/>
          <w:sz w:val="24"/>
        </w:rPr>
      </w:pPr>
    </w:p>
    <w:p w:rsidR="00260EAF" w:rsidRDefault="00F01757" w:rsidP="003B1FE2">
      <w:pPr>
        <w:rPr>
          <w:b/>
          <w:sz w:val="24"/>
        </w:rPr>
      </w:pPr>
      <w:r w:rsidRPr="00F01757">
        <w:rPr>
          <w:b/>
          <w:sz w:val="24"/>
        </w:rPr>
        <w:t>Incompletes</w:t>
      </w:r>
      <w:r w:rsidR="003B1FE2" w:rsidRPr="00F01757">
        <w:rPr>
          <w:b/>
          <w:sz w:val="24"/>
        </w:rPr>
        <w:t xml:space="preserve"> </w:t>
      </w:r>
    </w:p>
    <w:p w:rsidR="003B1FE2" w:rsidRDefault="007845D1" w:rsidP="003B1FE2">
      <w:pPr>
        <w:rPr>
          <w:sz w:val="24"/>
        </w:rPr>
      </w:pPr>
      <w:r w:rsidRPr="007845D1">
        <w:rPr>
          <w:sz w:val="24"/>
        </w:rPr>
        <w:t xml:space="preserve">Under emergency/special circumstances, students may petition for an incomplete grade. An incomplete will only be assigned if coursework is of acceptable quality but has not been finished because of illness or some other extraordinary circumstance. If an incomplete grade for the course is requested (for an extenuating circumstance) a written plan defining requirements and specifying new deadlines will need to be developed and signed by the student and the instructor. </w:t>
      </w:r>
      <w:r w:rsidR="00B228FF">
        <w:rPr>
          <w:sz w:val="24"/>
        </w:rPr>
        <w:t xml:space="preserve"> </w:t>
      </w:r>
    </w:p>
    <w:p w:rsidR="00B228FF" w:rsidRDefault="00B228FF" w:rsidP="003B1FE2">
      <w:pPr>
        <w:rPr>
          <w:sz w:val="24"/>
        </w:rPr>
      </w:pPr>
    </w:p>
    <w:p w:rsidR="00B228FF" w:rsidRPr="00B228FF" w:rsidRDefault="00F01757" w:rsidP="003B1FE2">
      <w:pPr>
        <w:rPr>
          <w:b/>
          <w:sz w:val="24"/>
        </w:rPr>
      </w:pPr>
      <w:r>
        <w:rPr>
          <w:b/>
          <w:sz w:val="24"/>
        </w:rPr>
        <w:t>Use of Cell Phones and Smart Devices</w:t>
      </w:r>
    </w:p>
    <w:p w:rsidR="00B228FF" w:rsidRDefault="00B228FF" w:rsidP="003B1FE2">
      <w:pPr>
        <w:rPr>
          <w:sz w:val="24"/>
        </w:rPr>
      </w:pPr>
      <w:r>
        <w:rPr>
          <w:sz w:val="24"/>
        </w:rPr>
        <w:t xml:space="preserve">I am fully supportive of the use of technology to facilitate </w:t>
      </w:r>
      <w:r w:rsidR="001016B5">
        <w:rPr>
          <w:sz w:val="24"/>
        </w:rPr>
        <w:t>education;</w:t>
      </w:r>
      <w:r>
        <w:rPr>
          <w:sz w:val="24"/>
        </w:rPr>
        <w:t xml:space="preserve"> I only ask that in the use of computers, cell phones, </w:t>
      </w:r>
      <w:proofErr w:type="spellStart"/>
      <w:r>
        <w:rPr>
          <w:sz w:val="24"/>
        </w:rPr>
        <w:t>Ipads</w:t>
      </w:r>
      <w:proofErr w:type="spellEnd"/>
      <w:r>
        <w:rPr>
          <w:sz w:val="24"/>
        </w:rPr>
        <w:t xml:space="preserve"> and other smart devices students be guided by the golden rule. Do not do to others what you do not want them to do to you. Show respect for your classmates through acti</w:t>
      </w:r>
      <w:r w:rsidR="001016B5">
        <w:rPr>
          <w:sz w:val="24"/>
        </w:rPr>
        <w:t xml:space="preserve">ve participation and engagement in class. </w:t>
      </w:r>
    </w:p>
    <w:p w:rsidR="00955B30" w:rsidRDefault="00955B30" w:rsidP="003B1FE2">
      <w:pPr>
        <w:rPr>
          <w:sz w:val="24"/>
        </w:rPr>
      </w:pPr>
    </w:p>
    <w:p w:rsidR="00955B30" w:rsidRPr="00955B30" w:rsidRDefault="00955B30" w:rsidP="003B1FE2">
      <w:pPr>
        <w:rPr>
          <w:b/>
          <w:sz w:val="24"/>
        </w:rPr>
      </w:pPr>
      <w:r w:rsidRPr="00955B30">
        <w:rPr>
          <w:b/>
          <w:sz w:val="24"/>
        </w:rPr>
        <w:t xml:space="preserve">Assignment Submission </w:t>
      </w:r>
    </w:p>
    <w:p w:rsidR="00955B30" w:rsidRDefault="00955B30" w:rsidP="003B1FE2">
      <w:pPr>
        <w:rPr>
          <w:sz w:val="24"/>
        </w:rPr>
      </w:pPr>
      <w:r>
        <w:rPr>
          <w:sz w:val="24"/>
        </w:rPr>
        <w:t xml:space="preserve">All written assignments (except for the </w:t>
      </w:r>
      <w:r w:rsidR="00245EF1">
        <w:rPr>
          <w:sz w:val="24"/>
        </w:rPr>
        <w:t xml:space="preserve">oral presentations </w:t>
      </w:r>
      <w:r>
        <w:rPr>
          <w:sz w:val="24"/>
        </w:rPr>
        <w:t xml:space="preserve">that are done in class) </w:t>
      </w:r>
      <w:r w:rsidRPr="00955B30">
        <w:rPr>
          <w:b/>
          <w:sz w:val="24"/>
        </w:rPr>
        <w:t xml:space="preserve">must be uploaded to </w:t>
      </w:r>
      <w:r>
        <w:rPr>
          <w:b/>
          <w:sz w:val="24"/>
        </w:rPr>
        <w:t xml:space="preserve">the </w:t>
      </w:r>
      <w:r w:rsidRPr="00955B30">
        <w:rPr>
          <w:b/>
          <w:sz w:val="24"/>
        </w:rPr>
        <w:t>assigned category in the Moodle course site for this class</w:t>
      </w:r>
      <w:r>
        <w:rPr>
          <w:sz w:val="24"/>
        </w:rPr>
        <w:t>.</w:t>
      </w:r>
      <w:r w:rsidR="00245EF1">
        <w:rPr>
          <w:sz w:val="24"/>
        </w:rPr>
        <w:t xml:space="preserve"> Click on the assignment link on the week it is due and upload your paper. </w:t>
      </w:r>
      <w:r>
        <w:rPr>
          <w:sz w:val="24"/>
        </w:rPr>
        <w:t xml:space="preserve"> </w:t>
      </w:r>
    </w:p>
    <w:p w:rsidR="00245EF1" w:rsidRPr="00245EF1" w:rsidRDefault="00245EF1" w:rsidP="00245EF1">
      <w:pPr>
        <w:pStyle w:val="Heading3"/>
        <w:ind w:left="0"/>
        <w:rPr>
          <w:rFonts w:ascii="Times New Roman" w:hAnsi="Times New Roman" w:cs="Times New Roman"/>
          <w:sz w:val="24"/>
          <w:szCs w:val="24"/>
        </w:rPr>
      </w:pPr>
      <w:r w:rsidRPr="00245EF1">
        <w:rPr>
          <w:rFonts w:ascii="Times New Roman" w:hAnsi="Times New Roman" w:cs="Times New Roman"/>
          <w:sz w:val="24"/>
          <w:szCs w:val="24"/>
        </w:rPr>
        <w:lastRenderedPageBreak/>
        <w:t>Viewing Grades in Moodle</w:t>
      </w:r>
    </w:p>
    <w:p w:rsidR="00245EF1" w:rsidRPr="00245EF1" w:rsidRDefault="00245EF1" w:rsidP="00245EF1">
      <w:pPr>
        <w:pStyle w:val="Paragraphs"/>
        <w:ind w:left="0"/>
        <w:rPr>
          <w:rFonts w:ascii="Times New Roman" w:hAnsi="Times New Roman" w:cs="Times New Roman"/>
          <w:sz w:val="24"/>
          <w:szCs w:val="24"/>
        </w:rPr>
      </w:pPr>
      <w:r w:rsidRPr="00245EF1">
        <w:rPr>
          <w:rFonts w:ascii="Times New Roman" w:hAnsi="Times New Roman" w:cs="Times New Roman"/>
          <w:sz w:val="24"/>
          <w:szCs w:val="24"/>
        </w:rPr>
        <w:t xml:space="preserve">Points you receive for graded activities will be posted to the Moodle Grade Book. Click on the Grades link on the left navigation to view your points. </w:t>
      </w:r>
    </w:p>
    <w:p w:rsidR="00245EF1" w:rsidRDefault="00245EF1" w:rsidP="00245EF1">
      <w:pPr>
        <w:pStyle w:val="Paragraphs"/>
        <w:ind w:left="0"/>
        <w:rPr>
          <w:rFonts w:ascii="Times New Roman" w:hAnsi="Times New Roman" w:cs="Times New Roman"/>
          <w:sz w:val="24"/>
          <w:szCs w:val="24"/>
        </w:rPr>
      </w:pPr>
      <w:r w:rsidRPr="00245EF1">
        <w:rPr>
          <w:rFonts w:ascii="Times New Roman" w:hAnsi="Times New Roman" w:cs="Times New Roman"/>
          <w:sz w:val="24"/>
          <w:szCs w:val="24"/>
        </w:rPr>
        <w:t xml:space="preserve">I will update the online grades each time a grading session has been completed—typically 2 </w:t>
      </w:r>
      <w:r>
        <w:rPr>
          <w:rFonts w:ascii="Times New Roman" w:hAnsi="Times New Roman" w:cs="Times New Roman"/>
          <w:sz w:val="24"/>
          <w:szCs w:val="24"/>
        </w:rPr>
        <w:t xml:space="preserve">– 3 </w:t>
      </w:r>
      <w:r w:rsidRPr="00245EF1">
        <w:rPr>
          <w:rFonts w:ascii="Times New Roman" w:hAnsi="Times New Roman" w:cs="Times New Roman"/>
          <w:sz w:val="24"/>
          <w:szCs w:val="24"/>
        </w:rPr>
        <w:t xml:space="preserve">days following the completion of an activity. You </w:t>
      </w:r>
      <w:r w:rsidR="009C7F73">
        <w:rPr>
          <w:rFonts w:ascii="Times New Roman" w:hAnsi="Times New Roman" w:cs="Times New Roman"/>
          <w:sz w:val="24"/>
          <w:szCs w:val="24"/>
        </w:rPr>
        <w:t xml:space="preserve">should </w:t>
      </w:r>
      <w:r w:rsidRPr="00245EF1">
        <w:rPr>
          <w:rFonts w:ascii="Times New Roman" w:hAnsi="Times New Roman" w:cs="Times New Roman"/>
          <w:sz w:val="24"/>
          <w:szCs w:val="24"/>
        </w:rPr>
        <w:t>receive an email confirmation of the grade posting.</w:t>
      </w:r>
      <w:r w:rsidR="00C67835">
        <w:rPr>
          <w:rFonts w:ascii="Times New Roman" w:hAnsi="Times New Roman" w:cs="Times New Roman"/>
          <w:sz w:val="24"/>
          <w:szCs w:val="24"/>
        </w:rPr>
        <w:t xml:space="preserve"> </w:t>
      </w:r>
    </w:p>
    <w:p w:rsidR="00C67835" w:rsidRPr="00C67835" w:rsidRDefault="00C67835" w:rsidP="00C67835">
      <w:pPr>
        <w:pStyle w:val="Paragraphs"/>
        <w:ind w:left="0"/>
        <w:rPr>
          <w:rFonts w:ascii="Times New Roman" w:hAnsi="Times New Roman" w:cs="Times New Roman"/>
          <w:b/>
          <w:sz w:val="24"/>
          <w:szCs w:val="24"/>
        </w:rPr>
      </w:pPr>
      <w:r w:rsidRPr="00C67835">
        <w:rPr>
          <w:rFonts w:ascii="Times New Roman" w:hAnsi="Times New Roman" w:cs="Times New Roman"/>
          <w:b/>
          <w:sz w:val="24"/>
          <w:szCs w:val="24"/>
        </w:rPr>
        <w:t>Inform Your Instructor of Any Accommodations Needed</w:t>
      </w:r>
    </w:p>
    <w:p w:rsidR="00C67835" w:rsidRPr="00C67835" w:rsidRDefault="00C67835" w:rsidP="00C67835">
      <w:pPr>
        <w:pStyle w:val="Paragraphs"/>
        <w:ind w:left="0"/>
        <w:rPr>
          <w:rFonts w:ascii="Times New Roman" w:hAnsi="Times New Roman" w:cs="Times New Roman"/>
          <w:sz w:val="24"/>
          <w:szCs w:val="24"/>
        </w:rPr>
      </w:pPr>
      <w:r w:rsidRPr="00C67835">
        <w:rPr>
          <w:rFonts w:ascii="Times New Roman" w:hAnsi="Times New Roman" w:cs="Times New Roman"/>
          <w:sz w:val="24"/>
          <w:szCs w:val="24"/>
        </w:rPr>
        <w:t>If you have a documented disability and verification from the Disability Services, and wish to discuss academic accommodations, please contact your instructor as soon as possible. It is the student’s responsibility to provide documentation of disability to Disability Services and meet with a Disability Services counselor to request special accommodation before classes start.</w:t>
      </w:r>
    </w:p>
    <w:p w:rsidR="00C67835" w:rsidRPr="00245EF1" w:rsidRDefault="00C67835" w:rsidP="00C67835">
      <w:pPr>
        <w:pStyle w:val="Paragraphs"/>
        <w:ind w:left="0"/>
        <w:rPr>
          <w:rFonts w:ascii="Times New Roman" w:hAnsi="Times New Roman" w:cs="Times New Roman"/>
          <w:sz w:val="24"/>
          <w:szCs w:val="24"/>
        </w:rPr>
      </w:pPr>
      <w:r w:rsidRPr="00C67835">
        <w:rPr>
          <w:rFonts w:ascii="Times New Roman" w:hAnsi="Times New Roman" w:cs="Times New Roman"/>
          <w:sz w:val="24"/>
          <w:szCs w:val="24"/>
        </w:rPr>
        <w:t xml:space="preserve">Disability Services can be contacted by phone at (909) 748-9917 (Voice) or via email at </w:t>
      </w:r>
      <w:hyperlink r:id="rId7" w:history="1">
        <w:r w:rsidRPr="007A379D">
          <w:rPr>
            <w:rStyle w:val="Hyperlink"/>
            <w:rFonts w:ascii="Times New Roman" w:hAnsi="Times New Roman" w:cs="Times New Roman"/>
            <w:sz w:val="24"/>
            <w:szCs w:val="24"/>
          </w:rPr>
          <w:t>SEstudentservices@redlands.edu</w:t>
        </w:r>
      </w:hyperlink>
      <w:r w:rsidRPr="00C67835">
        <w:rPr>
          <w:rFonts w:ascii="Times New Roman" w:hAnsi="Times New Roman" w:cs="Times New Roman"/>
          <w:sz w:val="24"/>
          <w:szCs w:val="24"/>
        </w:rPr>
        <w:t>.</w:t>
      </w:r>
      <w:r>
        <w:rPr>
          <w:rFonts w:ascii="Times New Roman" w:hAnsi="Times New Roman" w:cs="Times New Roman"/>
          <w:sz w:val="24"/>
          <w:szCs w:val="24"/>
        </w:rPr>
        <w:t xml:space="preserve"> </w:t>
      </w:r>
      <w:r w:rsidRPr="00C67835">
        <w:rPr>
          <w:rFonts w:ascii="Times New Roman" w:hAnsi="Times New Roman" w:cs="Times New Roman"/>
          <w:sz w:val="24"/>
          <w:szCs w:val="24"/>
        </w:rPr>
        <w:t xml:space="preserve">  </w:t>
      </w:r>
    </w:p>
    <w:p w:rsidR="003B1FE2" w:rsidRDefault="003B1FE2" w:rsidP="003B1FE2">
      <w:pPr>
        <w:rPr>
          <w:b/>
          <w:sz w:val="24"/>
          <w:u w:val="single"/>
        </w:rPr>
      </w:pPr>
    </w:p>
    <w:p w:rsidR="003B1FE2" w:rsidRPr="0071627D" w:rsidRDefault="00211A58" w:rsidP="009907F3">
      <w:pPr>
        <w:jc w:val="center"/>
        <w:rPr>
          <w:b/>
          <w:sz w:val="24"/>
          <w:u w:val="single"/>
        </w:rPr>
      </w:pPr>
      <w:r>
        <w:rPr>
          <w:b/>
          <w:sz w:val="24"/>
          <w:u w:val="single"/>
        </w:rPr>
        <w:t>Student</w:t>
      </w:r>
      <w:r w:rsidR="003B1FE2">
        <w:rPr>
          <w:b/>
          <w:sz w:val="24"/>
          <w:u w:val="single"/>
        </w:rPr>
        <w:t xml:space="preserve"> A</w:t>
      </w:r>
      <w:r w:rsidR="009907F3">
        <w:rPr>
          <w:b/>
          <w:sz w:val="24"/>
          <w:u w:val="single"/>
        </w:rPr>
        <w:t>ssignments</w:t>
      </w:r>
    </w:p>
    <w:p w:rsidR="003B1FE2" w:rsidRDefault="003B1FE2" w:rsidP="003B1FE2">
      <w:pPr>
        <w:ind w:firstLine="360"/>
        <w:rPr>
          <w:sz w:val="24"/>
        </w:rPr>
      </w:pPr>
    </w:p>
    <w:p w:rsidR="003B1FE2" w:rsidRDefault="003B1FE2" w:rsidP="003B1FE2">
      <w:pPr>
        <w:numPr>
          <w:ilvl w:val="0"/>
          <w:numId w:val="4"/>
        </w:numPr>
        <w:rPr>
          <w:sz w:val="24"/>
        </w:rPr>
      </w:pPr>
      <w:r w:rsidRPr="00D9447E">
        <w:rPr>
          <w:sz w:val="24"/>
        </w:rPr>
        <w:t>Using systemic lens analyze</w:t>
      </w:r>
      <w:r>
        <w:rPr>
          <w:b/>
          <w:sz w:val="24"/>
        </w:rPr>
        <w:t xml:space="preserve"> a School or Mental Health Site </w:t>
      </w:r>
      <w:r w:rsidRPr="007A1BA1">
        <w:rPr>
          <w:sz w:val="24"/>
        </w:rPr>
        <w:t>to</w:t>
      </w:r>
      <w:r>
        <w:rPr>
          <w:sz w:val="24"/>
        </w:rPr>
        <w:t xml:space="preserve"> ascertain how effectively it utilizes a systemic approach in </w:t>
      </w:r>
      <w:r w:rsidR="00C471A6">
        <w:rPr>
          <w:sz w:val="24"/>
        </w:rPr>
        <w:t>its</w:t>
      </w:r>
      <w:r>
        <w:rPr>
          <w:sz w:val="24"/>
        </w:rPr>
        <w:t xml:space="preserve"> overall operation. Be sure to include in your analysis an organizational chart and a critique of how effectively the site utilizes a systems approach in their overall operation. For example, how might the power structures of the school affect family relationship or vice versa? What social justice issues in the school shape family development? </w:t>
      </w:r>
      <w:r w:rsidR="00CA77D2">
        <w:rPr>
          <w:sz w:val="24"/>
        </w:rPr>
        <w:t xml:space="preserve">Please review the rubric for this assignment before beginning the project. </w:t>
      </w:r>
      <w:r w:rsidRPr="00C471A6">
        <w:rPr>
          <w:i/>
          <w:sz w:val="24"/>
        </w:rPr>
        <w:t>This paper should be  6 pages in length and cite at least 5 sources. Be sure to follow APA formatting</w:t>
      </w:r>
      <w:r>
        <w:rPr>
          <w:sz w:val="24"/>
        </w:rPr>
        <w:t>. (20% of your grade) (CTC Standards 4, 7, 8, 9, 14, 22, 23 &amp; 27).</w:t>
      </w:r>
    </w:p>
    <w:p w:rsidR="003B1FE2" w:rsidRDefault="003B1FE2" w:rsidP="003B1FE2">
      <w:pPr>
        <w:rPr>
          <w:sz w:val="24"/>
        </w:rPr>
      </w:pPr>
    </w:p>
    <w:p w:rsidR="003B1FE2" w:rsidRDefault="003B1FE2" w:rsidP="003B1FE2">
      <w:pPr>
        <w:numPr>
          <w:ilvl w:val="0"/>
          <w:numId w:val="4"/>
        </w:numPr>
        <w:rPr>
          <w:sz w:val="24"/>
        </w:rPr>
      </w:pPr>
      <w:r w:rsidRPr="009B6E70">
        <w:rPr>
          <w:b/>
          <w:sz w:val="24"/>
        </w:rPr>
        <w:t>Describe your system</w:t>
      </w:r>
      <w:r>
        <w:rPr>
          <w:sz w:val="24"/>
        </w:rPr>
        <w:t>. In a short presentation, and utilizing a family system genogram, describe the system you live in. What are some of the rules and boundaries influencing your system? What trans-generational patterns do you observe? Who in your system has had (or continues to have) an impact on your life and explain how and why. (10% of your grade) (CTC Standards 7 &amp; 9).</w:t>
      </w:r>
    </w:p>
    <w:p w:rsidR="003B1FE2" w:rsidRPr="009B6E70" w:rsidRDefault="003B1FE2" w:rsidP="003B1FE2">
      <w:pPr>
        <w:rPr>
          <w:sz w:val="24"/>
        </w:rPr>
      </w:pPr>
    </w:p>
    <w:p w:rsidR="003B1FE2" w:rsidRDefault="003B1FE2" w:rsidP="003B1FE2">
      <w:pPr>
        <w:numPr>
          <w:ilvl w:val="0"/>
          <w:numId w:val="4"/>
        </w:numPr>
        <w:rPr>
          <w:sz w:val="24"/>
        </w:rPr>
      </w:pPr>
      <w:r>
        <w:rPr>
          <w:b/>
          <w:sz w:val="24"/>
        </w:rPr>
        <w:t xml:space="preserve">Research Presentation. </w:t>
      </w:r>
      <w:r>
        <w:rPr>
          <w:sz w:val="24"/>
        </w:rPr>
        <w:t xml:space="preserve">In small groups, research one of the following family system theories: Structural, Strategic, </w:t>
      </w:r>
      <w:proofErr w:type="spellStart"/>
      <w:r>
        <w:rPr>
          <w:sz w:val="24"/>
        </w:rPr>
        <w:t>Bowenian</w:t>
      </w:r>
      <w:proofErr w:type="spellEnd"/>
      <w:r>
        <w:rPr>
          <w:sz w:val="24"/>
        </w:rPr>
        <w:t xml:space="preserve">, Developmental, Narrative or Solution Focused. From that research prepare a </w:t>
      </w:r>
      <w:r w:rsidRPr="00C471A6">
        <w:rPr>
          <w:i/>
          <w:sz w:val="24"/>
        </w:rPr>
        <w:t>2</w:t>
      </w:r>
      <w:r w:rsidR="00C471A6">
        <w:rPr>
          <w:i/>
          <w:sz w:val="24"/>
        </w:rPr>
        <w:t>5</w:t>
      </w:r>
      <w:r w:rsidRPr="00C471A6">
        <w:rPr>
          <w:i/>
          <w:sz w:val="24"/>
        </w:rPr>
        <w:t xml:space="preserve"> minute presentation</w:t>
      </w:r>
      <w:r>
        <w:rPr>
          <w:sz w:val="24"/>
        </w:rPr>
        <w:t xml:space="preserve"> about the key concepts of that theory, including specific techniques associated with it. Be sure to include the major concepts of the theory, then </w:t>
      </w:r>
      <w:r w:rsidRPr="00C471A6">
        <w:rPr>
          <w:i/>
          <w:sz w:val="24"/>
        </w:rPr>
        <w:t>describe and demonstrate</w:t>
      </w:r>
      <w:r>
        <w:rPr>
          <w:sz w:val="24"/>
        </w:rPr>
        <w:t xml:space="preserve"> how you would utilize it in your chosen field (school or mental health).  </w:t>
      </w:r>
      <w:r w:rsidR="00EB4AAD">
        <w:rPr>
          <w:sz w:val="24"/>
        </w:rPr>
        <w:t xml:space="preserve">The presentation should climax with a discussion of the relevance of your application to your discipline. </w:t>
      </w:r>
      <w:r>
        <w:rPr>
          <w:sz w:val="24"/>
        </w:rPr>
        <w:t>These presentations will be conducted one at a time during different class sessions. (2</w:t>
      </w:r>
      <w:r w:rsidR="00C471A6">
        <w:rPr>
          <w:sz w:val="24"/>
        </w:rPr>
        <w:t>0</w:t>
      </w:r>
      <w:r>
        <w:rPr>
          <w:sz w:val="24"/>
        </w:rPr>
        <w:t xml:space="preserve">% of your grade) (CTC Standards 13, &amp; 27). </w:t>
      </w:r>
    </w:p>
    <w:p w:rsidR="003B1FE2" w:rsidRDefault="003B1FE2" w:rsidP="003B1FE2">
      <w:pPr>
        <w:rPr>
          <w:sz w:val="24"/>
        </w:rPr>
      </w:pPr>
    </w:p>
    <w:p w:rsidR="003B1FE2" w:rsidRDefault="003B1FE2" w:rsidP="003B1FE2">
      <w:pPr>
        <w:numPr>
          <w:ilvl w:val="0"/>
          <w:numId w:val="4"/>
        </w:numPr>
        <w:rPr>
          <w:sz w:val="24"/>
        </w:rPr>
      </w:pPr>
      <w:r>
        <w:rPr>
          <w:b/>
          <w:sz w:val="24"/>
        </w:rPr>
        <w:t>Final Take Home Exam</w:t>
      </w:r>
      <w:r>
        <w:rPr>
          <w:sz w:val="24"/>
        </w:rPr>
        <w:t xml:space="preserve">.  This exam </w:t>
      </w:r>
      <w:r w:rsidR="00CA77D2">
        <w:rPr>
          <w:sz w:val="24"/>
        </w:rPr>
        <w:t>w</w:t>
      </w:r>
      <w:r>
        <w:rPr>
          <w:sz w:val="24"/>
        </w:rPr>
        <w:t xml:space="preserve">ill be </w:t>
      </w:r>
      <w:r w:rsidR="00CA77D2">
        <w:rPr>
          <w:sz w:val="24"/>
        </w:rPr>
        <w:t xml:space="preserve">available in Moodle 3 weeks before the due date. </w:t>
      </w:r>
      <w:r>
        <w:rPr>
          <w:sz w:val="24"/>
        </w:rPr>
        <w:t xml:space="preserve">This assignment should demonstrate </w:t>
      </w:r>
      <w:r w:rsidR="00C471A6">
        <w:rPr>
          <w:sz w:val="24"/>
        </w:rPr>
        <w:t xml:space="preserve">your </w:t>
      </w:r>
      <w:r>
        <w:rPr>
          <w:sz w:val="24"/>
        </w:rPr>
        <w:t xml:space="preserve">understanding of a systems approach to </w:t>
      </w:r>
      <w:r>
        <w:rPr>
          <w:sz w:val="24"/>
        </w:rPr>
        <w:lastRenderedPageBreak/>
        <w:t>working with students and/or families (25% of your grade) (CTC Standards 2, 3, 4, 7, 8, 10, 13, 27 &amp; 28).</w:t>
      </w:r>
    </w:p>
    <w:p w:rsidR="003B1FE2" w:rsidRDefault="003B1FE2" w:rsidP="003B1FE2">
      <w:pPr>
        <w:rPr>
          <w:sz w:val="24"/>
        </w:rPr>
      </w:pPr>
    </w:p>
    <w:p w:rsidR="003B1FE2" w:rsidRDefault="003D3F03" w:rsidP="003B1FE2">
      <w:pPr>
        <w:numPr>
          <w:ilvl w:val="0"/>
          <w:numId w:val="4"/>
        </w:numPr>
        <w:rPr>
          <w:sz w:val="24"/>
        </w:rPr>
      </w:pPr>
      <w:r>
        <w:rPr>
          <w:b/>
          <w:sz w:val="24"/>
        </w:rPr>
        <w:t>Discussion Posts</w:t>
      </w:r>
      <w:r w:rsidR="003B1FE2">
        <w:rPr>
          <w:b/>
          <w:sz w:val="24"/>
        </w:rPr>
        <w:t xml:space="preserve">. </w:t>
      </w:r>
      <w:r w:rsidR="003B1FE2">
        <w:rPr>
          <w:sz w:val="24"/>
        </w:rPr>
        <w:t xml:space="preserve">There will be </w:t>
      </w:r>
      <w:r w:rsidR="00CA77D2">
        <w:rPr>
          <w:sz w:val="24"/>
        </w:rPr>
        <w:t>4</w:t>
      </w:r>
      <w:r w:rsidR="003B1FE2">
        <w:rPr>
          <w:sz w:val="24"/>
        </w:rPr>
        <w:t xml:space="preserve"> </w:t>
      </w:r>
      <w:r w:rsidR="00CA77D2">
        <w:rPr>
          <w:sz w:val="24"/>
        </w:rPr>
        <w:t>online discussion questions that will be posted in moodle. Each</w:t>
      </w:r>
      <w:r w:rsidR="00E10853">
        <w:rPr>
          <w:sz w:val="24"/>
        </w:rPr>
        <w:t xml:space="preserve"> student will prepare and post a response to each que</w:t>
      </w:r>
      <w:r w:rsidR="00016459">
        <w:rPr>
          <w:sz w:val="24"/>
        </w:rPr>
        <w:t>stion then read and respond to 1</w:t>
      </w:r>
      <w:r w:rsidR="00E10853">
        <w:rPr>
          <w:sz w:val="24"/>
        </w:rPr>
        <w:t xml:space="preserve"> other </w:t>
      </w:r>
      <w:r w:rsidR="00016459">
        <w:rPr>
          <w:sz w:val="24"/>
        </w:rPr>
        <w:t xml:space="preserve">student </w:t>
      </w:r>
      <w:r w:rsidR="00E10853">
        <w:rPr>
          <w:sz w:val="24"/>
        </w:rPr>
        <w:t>pos</w:t>
      </w:r>
      <w:r w:rsidR="00016459">
        <w:rPr>
          <w:sz w:val="24"/>
        </w:rPr>
        <w:t>ting for a total of two (2</w:t>
      </w:r>
      <w:r w:rsidR="00E10853">
        <w:rPr>
          <w:sz w:val="24"/>
        </w:rPr>
        <w:t xml:space="preserve">) postings for each question. The questions will be </w:t>
      </w:r>
      <w:r w:rsidR="003B1FE2">
        <w:rPr>
          <w:sz w:val="24"/>
        </w:rPr>
        <w:t xml:space="preserve">based on </w:t>
      </w:r>
      <w:r w:rsidR="00E10853">
        <w:rPr>
          <w:sz w:val="24"/>
        </w:rPr>
        <w:t xml:space="preserve">course </w:t>
      </w:r>
      <w:r w:rsidR="003B1FE2">
        <w:rPr>
          <w:sz w:val="24"/>
        </w:rPr>
        <w:t xml:space="preserve">readings and the class discussions. </w:t>
      </w:r>
      <w:r w:rsidR="00E10853">
        <w:rPr>
          <w:sz w:val="24"/>
        </w:rPr>
        <w:t xml:space="preserve">Your responses to your colleagues should be thoughtful and substantive. Refrain from responses such as, “good job’” “I definitely agree,” “great post” and other similar superficial responses. </w:t>
      </w:r>
      <w:r w:rsidR="00E10853">
        <w:rPr>
          <w:i/>
          <w:sz w:val="24"/>
        </w:rPr>
        <w:t>Please review the rubric</w:t>
      </w:r>
      <w:r w:rsidR="00016459">
        <w:rPr>
          <w:i/>
          <w:sz w:val="24"/>
        </w:rPr>
        <w:t>s</w:t>
      </w:r>
      <w:r w:rsidR="00E10853">
        <w:rPr>
          <w:i/>
          <w:sz w:val="24"/>
        </w:rPr>
        <w:t xml:space="preserve"> for discussion question postings and responses.</w:t>
      </w:r>
      <w:r w:rsidR="003B1FE2">
        <w:rPr>
          <w:sz w:val="24"/>
        </w:rPr>
        <w:t xml:space="preserve"> (1</w:t>
      </w:r>
      <w:r w:rsidR="00861800">
        <w:rPr>
          <w:sz w:val="24"/>
        </w:rPr>
        <w:t>5</w:t>
      </w:r>
      <w:r w:rsidR="00E10853">
        <w:rPr>
          <w:sz w:val="24"/>
        </w:rPr>
        <w:t>% of your grade</w:t>
      </w:r>
      <w:r w:rsidR="003B1FE2">
        <w:rPr>
          <w:sz w:val="24"/>
        </w:rPr>
        <w:t>)  It is unlikely that you will able to make up any that is missed. (CTC Standards 2, 3, 4, 7, 8, 9, 10, 13, 14, 17, 22, 27, 28 &amp; 29).</w:t>
      </w:r>
      <w:r w:rsidR="00016459">
        <w:rPr>
          <w:sz w:val="24"/>
        </w:rPr>
        <w:t xml:space="preserve"> </w:t>
      </w:r>
    </w:p>
    <w:p w:rsidR="00016459" w:rsidRDefault="00861800" w:rsidP="003B1FE2">
      <w:pPr>
        <w:numPr>
          <w:ilvl w:val="0"/>
          <w:numId w:val="4"/>
        </w:numPr>
        <w:rPr>
          <w:sz w:val="24"/>
        </w:rPr>
      </w:pPr>
      <w:r w:rsidRPr="00861800">
        <w:rPr>
          <w:b/>
          <w:sz w:val="24"/>
        </w:rPr>
        <w:t>Journal Article Review</w:t>
      </w:r>
      <w:r>
        <w:rPr>
          <w:sz w:val="24"/>
        </w:rPr>
        <w:t>. You will</w:t>
      </w:r>
      <w:r w:rsidR="00016459">
        <w:rPr>
          <w:sz w:val="24"/>
        </w:rPr>
        <w:t xml:space="preserve"> locate </w:t>
      </w:r>
      <w:r>
        <w:rPr>
          <w:sz w:val="24"/>
        </w:rPr>
        <w:t xml:space="preserve">and read an </w:t>
      </w:r>
      <w:r w:rsidR="00016459">
        <w:rPr>
          <w:sz w:val="24"/>
        </w:rPr>
        <w:t>article</w:t>
      </w:r>
      <w:r>
        <w:rPr>
          <w:sz w:val="24"/>
        </w:rPr>
        <w:t xml:space="preserve"> on family diversity</w:t>
      </w:r>
      <w:r w:rsidR="00016459">
        <w:rPr>
          <w:sz w:val="24"/>
        </w:rPr>
        <w:t xml:space="preserve">. </w:t>
      </w:r>
      <w:r>
        <w:rPr>
          <w:sz w:val="24"/>
        </w:rPr>
        <w:t>Prepare and p</w:t>
      </w:r>
      <w:r w:rsidR="00016459">
        <w:rPr>
          <w:sz w:val="24"/>
        </w:rPr>
        <w:t xml:space="preserve">ost </w:t>
      </w:r>
      <w:r>
        <w:rPr>
          <w:sz w:val="24"/>
        </w:rPr>
        <w:t xml:space="preserve">a review of the article </w:t>
      </w:r>
      <w:r w:rsidR="00016459">
        <w:rPr>
          <w:sz w:val="24"/>
        </w:rPr>
        <w:t>in the assigned forum (</w:t>
      </w:r>
      <w:r>
        <w:rPr>
          <w:sz w:val="24"/>
        </w:rPr>
        <w:t>5</w:t>
      </w:r>
      <w:r w:rsidR="00016459">
        <w:rPr>
          <w:sz w:val="24"/>
        </w:rPr>
        <w:t xml:space="preserve">% of your grade). </w:t>
      </w:r>
    </w:p>
    <w:p w:rsidR="003B1FE2" w:rsidRDefault="003B1FE2" w:rsidP="003B1FE2">
      <w:pPr>
        <w:rPr>
          <w:b/>
          <w:sz w:val="24"/>
        </w:rPr>
      </w:pPr>
    </w:p>
    <w:p w:rsidR="003B1FE2" w:rsidRDefault="00016459" w:rsidP="003B1FE2">
      <w:pPr>
        <w:rPr>
          <w:sz w:val="24"/>
        </w:rPr>
      </w:pPr>
      <w:r>
        <w:rPr>
          <w:b/>
          <w:sz w:val="24"/>
        </w:rPr>
        <w:t>7</w:t>
      </w:r>
      <w:r w:rsidR="003B1FE2">
        <w:rPr>
          <w:b/>
          <w:sz w:val="24"/>
        </w:rPr>
        <w:t xml:space="preserve">.   Attendance and Participation. </w:t>
      </w:r>
      <w:r w:rsidR="003B1FE2" w:rsidRPr="00712666">
        <w:rPr>
          <w:sz w:val="24"/>
        </w:rPr>
        <w:t>1</w:t>
      </w:r>
      <w:r>
        <w:rPr>
          <w:sz w:val="24"/>
        </w:rPr>
        <w:t>0</w:t>
      </w:r>
      <w:r w:rsidR="003B1FE2" w:rsidRPr="00712666">
        <w:rPr>
          <w:sz w:val="24"/>
        </w:rPr>
        <w:t>% of</w:t>
      </w:r>
      <w:r w:rsidR="003B1FE2">
        <w:rPr>
          <w:sz w:val="24"/>
        </w:rPr>
        <w:t xml:space="preserve"> your grade will be based on your involvement in </w:t>
      </w:r>
    </w:p>
    <w:p w:rsidR="003B1FE2" w:rsidRDefault="003B1FE2" w:rsidP="003B1FE2">
      <w:pPr>
        <w:rPr>
          <w:sz w:val="24"/>
        </w:rPr>
      </w:pPr>
      <w:r>
        <w:rPr>
          <w:b/>
          <w:sz w:val="24"/>
        </w:rPr>
        <w:t xml:space="preserve">      </w:t>
      </w:r>
      <w:r w:rsidRPr="00712666">
        <w:rPr>
          <w:sz w:val="24"/>
        </w:rPr>
        <w:t>each class</w:t>
      </w:r>
      <w:r>
        <w:rPr>
          <w:sz w:val="24"/>
        </w:rPr>
        <w:t xml:space="preserve"> session. Your attendance in each class is essential since you can’t participate</w:t>
      </w:r>
    </w:p>
    <w:p w:rsidR="003B1FE2" w:rsidRDefault="003B1FE2" w:rsidP="003B1FE2">
      <w:pPr>
        <w:rPr>
          <w:sz w:val="24"/>
        </w:rPr>
      </w:pPr>
      <w:r>
        <w:rPr>
          <w:sz w:val="24"/>
        </w:rPr>
        <w:t xml:space="preserve">      if you aren’t present for the whole class time.</w:t>
      </w:r>
      <w:r w:rsidR="00F207EA">
        <w:rPr>
          <w:sz w:val="24"/>
        </w:rPr>
        <w:t xml:space="preserve"> </w:t>
      </w:r>
    </w:p>
    <w:p w:rsidR="003B1FE2" w:rsidRDefault="003B1FE2" w:rsidP="003B1FE2">
      <w:pPr>
        <w:rPr>
          <w:b/>
          <w:sz w:val="24"/>
        </w:rPr>
      </w:pPr>
    </w:p>
    <w:p w:rsidR="003B1FE2" w:rsidRPr="00920855" w:rsidRDefault="00CF16EE" w:rsidP="003B1FE2">
      <w:pPr>
        <w:rPr>
          <w:b/>
          <w:sz w:val="24"/>
        </w:rPr>
      </w:pPr>
      <w:r>
        <w:rPr>
          <w:b/>
          <w:sz w:val="24"/>
        </w:rPr>
        <w:t>Summary</w:t>
      </w:r>
      <w:r w:rsidR="003B1FE2" w:rsidRPr="00920855">
        <w:rPr>
          <w:b/>
          <w:sz w:val="24"/>
        </w:rPr>
        <w:t xml:space="preserve"> of Student Assessment</w:t>
      </w:r>
    </w:p>
    <w:p w:rsidR="003B1FE2" w:rsidRDefault="003B1FE2" w:rsidP="003B1FE2">
      <w:pPr>
        <w:rPr>
          <w:b/>
          <w:sz w:val="24"/>
        </w:rPr>
      </w:pPr>
    </w:p>
    <w:tbl>
      <w:tblPr>
        <w:tblStyle w:val="TableGrid"/>
        <w:tblW w:w="9540" w:type="dxa"/>
        <w:tblLayout w:type="fixed"/>
        <w:tblLook w:val="0000" w:firstRow="0" w:lastRow="0" w:firstColumn="0" w:lastColumn="0" w:noHBand="0" w:noVBand="0"/>
      </w:tblPr>
      <w:tblGrid>
        <w:gridCol w:w="1260"/>
        <w:gridCol w:w="1170"/>
        <w:gridCol w:w="1440"/>
        <w:gridCol w:w="900"/>
        <w:gridCol w:w="1440"/>
        <w:gridCol w:w="1350"/>
        <w:gridCol w:w="1080"/>
        <w:gridCol w:w="900"/>
      </w:tblGrid>
      <w:tr w:rsidR="00201415" w:rsidTr="00201415">
        <w:trPr>
          <w:trHeight w:val="278"/>
        </w:trPr>
        <w:tc>
          <w:tcPr>
            <w:tcW w:w="1260" w:type="dxa"/>
          </w:tcPr>
          <w:p w:rsidR="00201415" w:rsidRDefault="00201415" w:rsidP="009B3D0B">
            <w:pPr>
              <w:rPr>
                <w:b/>
              </w:rPr>
            </w:pPr>
            <w:r>
              <w:rPr>
                <w:b/>
              </w:rPr>
              <w:t>Your System</w:t>
            </w:r>
          </w:p>
        </w:tc>
        <w:tc>
          <w:tcPr>
            <w:tcW w:w="1170" w:type="dxa"/>
          </w:tcPr>
          <w:p w:rsidR="00201415" w:rsidRDefault="00201415" w:rsidP="009B3D0B">
            <w:pPr>
              <w:rPr>
                <w:b/>
              </w:rPr>
            </w:pPr>
            <w:r>
              <w:rPr>
                <w:b/>
              </w:rPr>
              <w:t>System Analysis</w:t>
            </w:r>
          </w:p>
        </w:tc>
        <w:tc>
          <w:tcPr>
            <w:tcW w:w="1440" w:type="dxa"/>
          </w:tcPr>
          <w:p w:rsidR="00201415" w:rsidRDefault="00201415" w:rsidP="009B3D0B">
            <w:pPr>
              <w:rPr>
                <w:b/>
              </w:rPr>
            </w:pPr>
            <w:r>
              <w:rPr>
                <w:b/>
              </w:rPr>
              <w:t>Group Presentations</w:t>
            </w:r>
          </w:p>
        </w:tc>
        <w:tc>
          <w:tcPr>
            <w:tcW w:w="900" w:type="dxa"/>
          </w:tcPr>
          <w:p w:rsidR="00201415" w:rsidRDefault="00201415" w:rsidP="009B3D0B">
            <w:pPr>
              <w:rPr>
                <w:b/>
              </w:rPr>
            </w:pPr>
            <w:r>
              <w:rPr>
                <w:b/>
              </w:rPr>
              <w:t>Final Exam</w:t>
            </w:r>
          </w:p>
        </w:tc>
        <w:tc>
          <w:tcPr>
            <w:tcW w:w="1440" w:type="dxa"/>
          </w:tcPr>
          <w:p w:rsidR="00201415" w:rsidRDefault="00201415" w:rsidP="009B3D0B">
            <w:pPr>
              <w:rPr>
                <w:b/>
              </w:rPr>
            </w:pPr>
            <w:r>
              <w:rPr>
                <w:b/>
              </w:rPr>
              <w:t>Attendance &amp; participation</w:t>
            </w:r>
          </w:p>
        </w:tc>
        <w:tc>
          <w:tcPr>
            <w:tcW w:w="1350" w:type="dxa"/>
          </w:tcPr>
          <w:p w:rsidR="00201415" w:rsidRDefault="00201415" w:rsidP="009B3D0B">
            <w:pPr>
              <w:rPr>
                <w:b/>
              </w:rPr>
            </w:pPr>
            <w:r>
              <w:rPr>
                <w:b/>
              </w:rPr>
              <w:t>4 Discussion Posts</w:t>
            </w:r>
          </w:p>
          <w:p w:rsidR="00201415" w:rsidRDefault="00201415" w:rsidP="009B3D0B">
            <w:pPr>
              <w:rPr>
                <w:b/>
              </w:rPr>
            </w:pPr>
          </w:p>
        </w:tc>
        <w:tc>
          <w:tcPr>
            <w:tcW w:w="1080" w:type="dxa"/>
          </w:tcPr>
          <w:p w:rsidR="00201415" w:rsidRPr="00201415" w:rsidRDefault="00201415" w:rsidP="009B3D0B">
            <w:pPr>
              <w:rPr>
                <w:b/>
              </w:rPr>
            </w:pPr>
            <w:r w:rsidRPr="00201415">
              <w:rPr>
                <w:b/>
              </w:rPr>
              <w:t>Journal Articles</w:t>
            </w:r>
          </w:p>
        </w:tc>
        <w:tc>
          <w:tcPr>
            <w:tcW w:w="900" w:type="dxa"/>
          </w:tcPr>
          <w:p w:rsidR="00201415" w:rsidRPr="00201415" w:rsidRDefault="00201415" w:rsidP="009B3D0B">
            <w:pPr>
              <w:rPr>
                <w:b/>
              </w:rPr>
            </w:pPr>
            <w:r w:rsidRPr="00201415">
              <w:rPr>
                <w:b/>
              </w:rPr>
              <w:t xml:space="preserve">Total </w:t>
            </w:r>
          </w:p>
        </w:tc>
      </w:tr>
      <w:tr w:rsidR="00201415" w:rsidTr="00201415">
        <w:trPr>
          <w:trHeight w:val="277"/>
        </w:trPr>
        <w:tc>
          <w:tcPr>
            <w:tcW w:w="1260" w:type="dxa"/>
          </w:tcPr>
          <w:p w:rsidR="00201415" w:rsidRPr="00201415" w:rsidRDefault="00920855" w:rsidP="00201415">
            <w:pPr>
              <w:jc w:val="center"/>
              <w:rPr>
                <w:b/>
              </w:rPr>
            </w:pPr>
            <w:r>
              <w:rPr>
                <w:b/>
              </w:rPr>
              <w:t>5</w:t>
            </w:r>
            <w:r w:rsidR="00201415" w:rsidRPr="00201415">
              <w:rPr>
                <w:b/>
              </w:rPr>
              <w:t>%</w:t>
            </w:r>
          </w:p>
        </w:tc>
        <w:tc>
          <w:tcPr>
            <w:tcW w:w="1170" w:type="dxa"/>
          </w:tcPr>
          <w:p w:rsidR="00201415" w:rsidRPr="00201415" w:rsidRDefault="00201415" w:rsidP="00201415">
            <w:pPr>
              <w:jc w:val="center"/>
              <w:rPr>
                <w:b/>
              </w:rPr>
            </w:pPr>
            <w:r w:rsidRPr="00201415">
              <w:rPr>
                <w:b/>
              </w:rPr>
              <w:t>20%</w:t>
            </w:r>
          </w:p>
        </w:tc>
        <w:tc>
          <w:tcPr>
            <w:tcW w:w="1440" w:type="dxa"/>
          </w:tcPr>
          <w:p w:rsidR="00201415" w:rsidRPr="00201415" w:rsidRDefault="00201415" w:rsidP="00201415">
            <w:pPr>
              <w:jc w:val="center"/>
              <w:rPr>
                <w:b/>
              </w:rPr>
            </w:pPr>
            <w:r w:rsidRPr="00201415">
              <w:rPr>
                <w:b/>
              </w:rPr>
              <w:t>20%</w:t>
            </w:r>
          </w:p>
        </w:tc>
        <w:tc>
          <w:tcPr>
            <w:tcW w:w="900" w:type="dxa"/>
          </w:tcPr>
          <w:p w:rsidR="00201415" w:rsidRPr="00201415" w:rsidRDefault="00201415" w:rsidP="00201415">
            <w:pPr>
              <w:jc w:val="center"/>
              <w:rPr>
                <w:b/>
              </w:rPr>
            </w:pPr>
            <w:r w:rsidRPr="00201415">
              <w:rPr>
                <w:b/>
              </w:rPr>
              <w:t>25%</w:t>
            </w:r>
          </w:p>
        </w:tc>
        <w:tc>
          <w:tcPr>
            <w:tcW w:w="1440" w:type="dxa"/>
          </w:tcPr>
          <w:p w:rsidR="00201415" w:rsidRPr="00201415" w:rsidRDefault="00201415" w:rsidP="00201415">
            <w:pPr>
              <w:jc w:val="center"/>
              <w:rPr>
                <w:b/>
              </w:rPr>
            </w:pPr>
            <w:r w:rsidRPr="00201415">
              <w:rPr>
                <w:b/>
              </w:rPr>
              <w:t>10%</w:t>
            </w:r>
          </w:p>
        </w:tc>
        <w:tc>
          <w:tcPr>
            <w:tcW w:w="1350" w:type="dxa"/>
          </w:tcPr>
          <w:p w:rsidR="00201415" w:rsidRPr="00201415" w:rsidRDefault="00861800" w:rsidP="00201415">
            <w:pPr>
              <w:jc w:val="center"/>
              <w:rPr>
                <w:b/>
              </w:rPr>
            </w:pPr>
            <w:r>
              <w:rPr>
                <w:b/>
              </w:rPr>
              <w:t>15</w:t>
            </w:r>
            <w:r w:rsidR="00201415" w:rsidRPr="00201415">
              <w:rPr>
                <w:b/>
              </w:rPr>
              <w:t>%</w:t>
            </w:r>
          </w:p>
        </w:tc>
        <w:tc>
          <w:tcPr>
            <w:tcW w:w="1080" w:type="dxa"/>
          </w:tcPr>
          <w:p w:rsidR="00201415" w:rsidRDefault="00861800" w:rsidP="00201415">
            <w:pPr>
              <w:jc w:val="center"/>
              <w:rPr>
                <w:b/>
                <w:sz w:val="24"/>
              </w:rPr>
            </w:pPr>
            <w:r>
              <w:rPr>
                <w:b/>
              </w:rPr>
              <w:t>5</w:t>
            </w:r>
            <w:r w:rsidR="00201415">
              <w:rPr>
                <w:b/>
                <w:sz w:val="24"/>
              </w:rPr>
              <w:t>%</w:t>
            </w:r>
          </w:p>
        </w:tc>
        <w:tc>
          <w:tcPr>
            <w:tcW w:w="900" w:type="dxa"/>
          </w:tcPr>
          <w:p w:rsidR="00201415" w:rsidRPr="00201415" w:rsidRDefault="00201415" w:rsidP="00201415">
            <w:pPr>
              <w:jc w:val="center"/>
              <w:rPr>
                <w:b/>
              </w:rPr>
            </w:pPr>
            <w:r w:rsidRPr="00201415">
              <w:rPr>
                <w:b/>
              </w:rPr>
              <w:t>100%</w:t>
            </w:r>
          </w:p>
        </w:tc>
      </w:tr>
    </w:tbl>
    <w:p w:rsidR="007535FF" w:rsidRPr="00FA021E" w:rsidRDefault="007535FF" w:rsidP="00201415">
      <w:pPr>
        <w:pStyle w:val="Heading2"/>
      </w:pPr>
      <w:r w:rsidRPr="00201415">
        <w:t>Letter Grade Assignment</w:t>
      </w:r>
    </w:p>
    <w:p w:rsidR="007535FF" w:rsidRPr="00EF0483" w:rsidRDefault="007535FF" w:rsidP="00245EF1">
      <w:pPr>
        <w:pStyle w:val="Paragraphs"/>
        <w:ind w:left="0"/>
      </w:pPr>
      <w:r w:rsidRPr="007535FF">
        <w:rPr>
          <w:rFonts w:ascii="Times New Roman" w:hAnsi="Times New Roman" w:cs="Times New Roman"/>
          <w:sz w:val="24"/>
          <w:szCs w:val="24"/>
        </w:rPr>
        <w:t>Final grades assigned for this course will be based on the percentage of total points earned and are assigned as follows:</w:t>
      </w:r>
      <w:r w:rsidR="00245EF1">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160"/>
        <w:gridCol w:w="3816"/>
      </w:tblGrid>
      <w:tr w:rsidR="007535FF" w:rsidRPr="004A43E6" w:rsidTr="00920855">
        <w:trPr>
          <w:cantSplit/>
          <w:tblHeader/>
        </w:trPr>
        <w:tc>
          <w:tcPr>
            <w:tcW w:w="2880" w:type="dxa"/>
          </w:tcPr>
          <w:p w:rsidR="007535FF" w:rsidRPr="007535FF" w:rsidRDefault="007535FF" w:rsidP="009B3D0B">
            <w:pPr>
              <w:rPr>
                <w:rFonts w:cs="Verdana"/>
                <w:b/>
                <w:kern w:val="1"/>
                <w:sz w:val="24"/>
                <w:szCs w:val="24"/>
              </w:rPr>
            </w:pPr>
            <w:r w:rsidRPr="007535FF">
              <w:rPr>
                <w:b/>
                <w:sz w:val="24"/>
                <w:szCs w:val="24"/>
              </w:rPr>
              <w:t>Letter Grade</w:t>
            </w:r>
          </w:p>
        </w:tc>
        <w:tc>
          <w:tcPr>
            <w:tcW w:w="2160" w:type="dxa"/>
          </w:tcPr>
          <w:p w:rsidR="007535FF" w:rsidRPr="007535FF" w:rsidRDefault="007535FF" w:rsidP="009B3D0B">
            <w:pPr>
              <w:rPr>
                <w:rFonts w:cs="Verdana"/>
                <w:b/>
                <w:kern w:val="1"/>
                <w:sz w:val="24"/>
                <w:szCs w:val="24"/>
              </w:rPr>
            </w:pPr>
            <w:r w:rsidRPr="007535FF">
              <w:rPr>
                <w:b/>
                <w:sz w:val="24"/>
                <w:szCs w:val="24"/>
              </w:rPr>
              <w:t>Percentage</w:t>
            </w:r>
          </w:p>
        </w:tc>
        <w:tc>
          <w:tcPr>
            <w:tcW w:w="3816" w:type="dxa"/>
          </w:tcPr>
          <w:p w:rsidR="007535FF" w:rsidRPr="007535FF" w:rsidRDefault="007535FF" w:rsidP="009B3D0B">
            <w:pPr>
              <w:rPr>
                <w:rFonts w:cs="Verdana"/>
                <w:b/>
                <w:kern w:val="1"/>
                <w:sz w:val="24"/>
                <w:szCs w:val="24"/>
              </w:rPr>
            </w:pPr>
            <w:r w:rsidRPr="007535FF">
              <w:rPr>
                <w:b/>
                <w:sz w:val="24"/>
                <w:szCs w:val="24"/>
              </w:rPr>
              <w:t>Performance</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A</w:t>
            </w:r>
          </w:p>
        </w:tc>
        <w:tc>
          <w:tcPr>
            <w:tcW w:w="2160" w:type="dxa"/>
            <w:vAlign w:val="center"/>
          </w:tcPr>
          <w:p w:rsidR="007535FF" w:rsidRPr="007535FF" w:rsidRDefault="007535FF" w:rsidP="007535FF">
            <w:pPr>
              <w:rPr>
                <w:rFonts w:cs="Verdana"/>
                <w:kern w:val="1"/>
                <w:sz w:val="24"/>
                <w:szCs w:val="24"/>
              </w:rPr>
            </w:pPr>
            <w:r w:rsidRPr="007535FF">
              <w:rPr>
                <w:sz w:val="24"/>
                <w:szCs w:val="24"/>
              </w:rPr>
              <w:t>9</w:t>
            </w:r>
            <w:r w:rsidR="009C7F73">
              <w:rPr>
                <w:sz w:val="24"/>
                <w:szCs w:val="24"/>
              </w:rPr>
              <w:t>5</w:t>
            </w:r>
            <w:r w:rsidRPr="007535FF">
              <w:rPr>
                <w:sz w:val="24"/>
                <w:szCs w:val="24"/>
              </w:rPr>
              <w:t>-100%</w:t>
            </w:r>
          </w:p>
        </w:tc>
        <w:tc>
          <w:tcPr>
            <w:tcW w:w="3816" w:type="dxa"/>
            <w:vAlign w:val="center"/>
          </w:tcPr>
          <w:p w:rsidR="007535FF" w:rsidRPr="007535FF" w:rsidRDefault="007535FF" w:rsidP="009B3D0B">
            <w:pPr>
              <w:rPr>
                <w:rFonts w:cs="Verdana"/>
                <w:kern w:val="1"/>
                <w:sz w:val="24"/>
                <w:szCs w:val="24"/>
              </w:rPr>
            </w:pPr>
            <w:r w:rsidRPr="007535FF">
              <w:rPr>
                <w:sz w:val="24"/>
                <w:szCs w:val="24"/>
              </w:rPr>
              <w:t>Excellent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A-</w:t>
            </w:r>
          </w:p>
        </w:tc>
        <w:tc>
          <w:tcPr>
            <w:tcW w:w="2160" w:type="dxa"/>
            <w:vAlign w:val="center"/>
          </w:tcPr>
          <w:p w:rsidR="007535FF" w:rsidRPr="007535FF" w:rsidRDefault="007535FF" w:rsidP="007535FF">
            <w:pPr>
              <w:rPr>
                <w:rFonts w:cs="Verdana"/>
                <w:kern w:val="1"/>
                <w:sz w:val="24"/>
                <w:szCs w:val="24"/>
              </w:rPr>
            </w:pPr>
            <w:r w:rsidRPr="007535FF">
              <w:rPr>
                <w:sz w:val="24"/>
                <w:szCs w:val="24"/>
              </w:rPr>
              <w:t>90-9</w:t>
            </w:r>
            <w:r w:rsidR="009C7F73">
              <w:rPr>
                <w:sz w:val="24"/>
                <w:szCs w:val="24"/>
              </w:rPr>
              <w:t>4.5%</w:t>
            </w:r>
          </w:p>
        </w:tc>
        <w:tc>
          <w:tcPr>
            <w:tcW w:w="3816" w:type="dxa"/>
            <w:vAlign w:val="center"/>
          </w:tcPr>
          <w:p w:rsidR="007535FF" w:rsidRPr="007535FF" w:rsidRDefault="007535FF" w:rsidP="009B3D0B">
            <w:pPr>
              <w:rPr>
                <w:rFonts w:cs="Verdana"/>
                <w:kern w:val="1"/>
                <w:sz w:val="24"/>
                <w:szCs w:val="24"/>
              </w:rPr>
            </w:pPr>
            <w:r w:rsidRPr="007535FF">
              <w:rPr>
                <w:sz w:val="24"/>
                <w:szCs w:val="24"/>
              </w:rPr>
              <w:t>Nearly Excellent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B+</w:t>
            </w:r>
          </w:p>
        </w:tc>
        <w:tc>
          <w:tcPr>
            <w:tcW w:w="2160" w:type="dxa"/>
            <w:vAlign w:val="center"/>
          </w:tcPr>
          <w:p w:rsidR="007535FF" w:rsidRPr="007535FF" w:rsidRDefault="007535FF" w:rsidP="009B3D0B">
            <w:pPr>
              <w:rPr>
                <w:rFonts w:cs="Verdana"/>
                <w:kern w:val="1"/>
                <w:sz w:val="24"/>
                <w:szCs w:val="24"/>
              </w:rPr>
            </w:pPr>
            <w:r w:rsidRPr="007535FF">
              <w:rPr>
                <w:sz w:val="24"/>
                <w:szCs w:val="24"/>
              </w:rPr>
              <w:t>87-89</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Very Good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B</w:t>
            </w:r>
          </w:p>
        </w:tc>
        <w:tc>
          <w:tcPr>
            <w:tcW w:w="2160" w:type="dxa"/>
            <w:vAlign w:val="center"/>
          </w:tcPr>
          <w:p w:rsidR="007535FF" w:rsidRPr="007535FF" w:rsidRDefault="007535FF" w:rsidP="009B3D0B">
            <w:pPr>
              <w:rPr>
                <w:rFonts w:cs="Verdana"/>
                <w:kern w:val="1"/>
                <w:sz w:val="24"/>
                <w:szCs w:val="24"/>
              </w:rPr>
            </w:pPr>
            <w:r w:rsidRPr="007535FF">
              <w:rPr>
                <w:sz w:val="24"/>
                <w:szCs w:val="24"/>
              </w:rPr>
              <w:t>83-86</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Good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B-</w:t>
            </w:r>
          </w:p>
        </w:tc>
        <w:tc>
          <w:tcPr>
            <w:tcW w:w="2160" w:type="dxa"/>
            <w:vAlign w:val="center"/>
          </w:tcPr>
          <w:p w:rsidR="007535FF" w:rsidRPr="007535FF" w:rsidRDefault="007535FF" w:rsidP="009B3D0B">
            <w:pPr>
              <w:rPr>
                <w:rFonts w:cs="Verdana"/>
                <w:kern w:val="1"/>
                <w:sz w:val="24"/>
                <w:szCs w:val="24"/>
              </w:rPr>
            </w:pPr>
            <w:r w:rsidRPr="007535FF">
              <w:rPr>
                <w:sz w:val="24"/>
                <w:szCs w:val="24"/>
              </w:rPr>
              <w:t>80-82</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Mostly Good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C+</w:t>
            </w:r>
          </w:p>
        </w:tc>
        <w:tc>
          <w:tcPr>
            <w:tcW w:w="2160" w:type="dxa"/>
            <w:vAlign w:val="center"/>
          </w:tcPr>
          <w:p w:rsidR="007535FF" w:rsidRPr="007535FF" w:rsidRDefault="007535FF" w:rsidP="009B3D0B">
            <w:pPr>
              <w:rPr>
                <w:rFonts w:cs="Verdana"/>
                <w:kern w:val="1"/>
                <w:sz w:val="24"/>
                <w:szCs w:val="24"/>
              </w:rPr>
            </w:pPr>
            <w:r w:rsidRPr="007535FF">
              <w:rPr>
                <w:sz w:val="24"/>
                <w:szCs w:val="24"/>
              </w:rPr>
              <w:t>77-79</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Above Average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C</w:t>
            </w:r>
          </w:p>
        </w:tc>
        <w:tc>
          <w:tcPr>
            <w:tcW w:w="2160" w:type="dxa"/>
            <w:vAlign w:val="center"/>
          </w:tcPr>
          <w:p w:rsidR="007535FF" w:rsidRPr="007535FF" w:rsidRDefault="007535FF" w:rsidP="009B3D0B">
            <w:pPr>
              <w:rPr>
                <w:rFonts w:cs="Verdana"/>
                <w:kern w:val="1"/>
                <w:sz w:val="24"/>
                <w:szCs w:val="24"/>
              </w:rPr>
            </w:pPr>
            <w:r w:rsidRPr="007535FF">
              <w:rPr>
                <w:sz w:val="24"/>
                <w:szCs w:val="24"/>
              </w:rPr>
              <w:t>73-76</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Average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C-</w:t>
            </w:r>
          </w:p>
        </w:tc>
        <w:tc>
          <w:tcPr>
            <w:tcW w:w="2160" w:type="dxa"/>
            <w:vAlign w:val="center"/>
          </w:tcPr>
          <w:p w:rsidR="007535FF" w:rsidRPr="007535FF" w:rsidRDefault="007535FF" w:rsidP="009B3D0B">
            <w:pPr>
              <w:rPr>
                <w:rFonts w:cs="Verdana"/>
                <w:kern w:val="1"/>
                <w:sz w:val="24"/>
                <w:szCs w:val="24"/>
              </w:rPr>
            </w:pPr>
            <w:r w:rsidRPr="007535FF">
              <w:rPr>
                <w:sz w:val="24"/>
                <w:szCs w:val="24"/>
              </w:rPr>
              <w:t>70-72</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Mostly Average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D+</w:t>
            </w:r>
          </w:p>
        </w:tc>
        <w:tc>
          <w:tcPr>
            <w:tcW w:w="2160" w:type="dxa"/>
            <w:vAlign w:val="center"/>
          </w:tcPr>
          <w:p w:rsidR="007535FF" w:rsidRPr="007535FF" w:rsidRDefault="007535FF" w:rsidP="009B3D0B">
            <w:pPr>
              <w:rPr>
                <w:rFonts w:cs="Verdana"/>
                <w:kern w:val="1"/>
                <w:sz w:val="24"/>
                <w:szCs w:val="24"/>
              </w:rPr>
            </w:pPr>
            <w:r w:rsidRPr="007535FF">
              <w:rPr>
                <w:sz w:val="24"/>
                <w:szCs w:val="24"/>
              </w:rPr>
              <w:t>67-69</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Below Average Work</w:t>
            </w:r>
          </w:p>
        </w:tc>
      </w:tr>
      <w:tr w:rsidR="007535FF" w:rsidRPr="00856D5A"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D</w:t>
            </w:r>
          </w:p>
        </w:tc>
        <w:tc>
          <w:tcPr>
            <w:tcW w:w="2160" w:type="dxa"/>
            <w:vAlign w:val="center"/>
          </w:tcPr>
          <w:p w:rsidR="007535FF" w:rsidRPr="007535FF" w:rsidRDefault="007535FF" w:rsidP="009B3D0B">
            <w:pPr>
              <w:rPr>
                <w:rFonts w:cs="Verdana"/>
                <w:kern w:val="1"/>
                <w:sz w:val="24"/>
                <w:szCs w:val="24"/>
              </w:rPr>
            </w:pPr>
            <w:r w:rsidRPr="007535FF">
              <w:rPr>
                <w:sz w:val="24"/>
                <w:szCs w:val="24"/>
              </w:rPr>
              <w:t>60-66</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Poor Work</w:t>
            </w:r>
          </w:p>
        </w:tc>
      </w:tr>
      <w:tr w:rsidR="007535FF" w:rsidRPr="004A43E6" w:rsidTr="00920855">
        <w:trPr>
          <w:trHeight w:val="380"/>
        </w:trPr>
        <w:tc>
          <w:tcPr>
            <w:tcW w:w="2880" w:type="dxa"/>
            <w:vAlign w:val="center"/>
          </w:tcPr>
          <w:p w:rsidR="007535FF" w:rsidRPr="007535FF" w:rsidRDefault="007535FF" w:rsidP="009B3D0B">
            <w:pPr>
              <w:rPr>
                <w:rFonts w:cs="Verdana"/>
                <w:kern w:val="1"/>
                <w:sz w:val="24"/>
                <w:szCs w:val="24"/>
              </w:rPr>
            </w:pPr>
            <w:r w:rsidRPr="007535FF">
              <w:rPr>
                <w:sz w:val="24"/>
                <w:szCs w:val="24"/>
              </w:rPr>
              <w:t>F</w:t>
            </w:r>
          </w:p>
        </w:tc>
        <w:tc>
          <w:tcPr>
            <w:tcW w:w="2160" w:type="dxa"/>
            <w:vAlign w:val="center"/>
          </w:tcPr>
          <w:p w:rsidR="007535FF" w:rsidRPr="007535FF" w:rsidRDefault="007535FF" w:rsidP="009B3D0B">
            <w:pPr>
              <w:rPr>
                <w:rFonts w:cs="Verdana"/>
                <w:kern w:val="1"/>
                <w:sz w:val="24"/>
                <w:szCs w:val="24"/>
              </w:rPr>
            </w:pPr>
            <w:r w:rsidRPr="007535FF">
              <w:rPr>
                <w:sz w:val="24"/>
                <w:szCs w:val="24"/>
              </w:rPr>
              <w:t>0-59</w:t>
            </w:r>
            <w:r w:rsidR="009C7F73">
              <w:rPr>
                <w:sz w:val="24"/>
                <w:szCs w:val="24"/>
              </w:rPr>
              <w:t>.5</w:t>
            </w:r>
            <w:r w:rsidRPr="007535FF">
              <w:rPr>
                <w:sz w:val="24"/>
                <w:szCs w:val="24"/>
              </w:rPr>
              <w:t>%</w:t>
            </w:r>
          </w:p>
        </w:tc>
        <w:tc>
          <w:tcPr>
            <w:tcW w:w="3816" w:type="dxa"/>
            <w:vAlign w:val="center"/>
          </w:tcPr>
          <w:p w:rsidR="007535FF" w:rsidRPr="007535FF" w:rsidRDefault="007535FF" w:rsidP="009B3D0B">
            <w:pPr>
              <w:rPr>
                <w:rFonts w:cs="Verdana"/>
                <w:kern w:val="1"/>
                <w:sz w:val="24"/>
                <w:szCs w:val="24"/>
              </w:rPr>
            </w:pPr>
            <w:r w:rsidRPr="007535FF">
              <w:rPr>
                <w:sz w:val="24"/>
                <w:szCs w:val="24"/>
              </w:rPr>
              <w:t>Failing Work</w:t>
            </w:r>
          </w:p>
        </w:tc>
      </w:tr>
    </w:tbl>
    <w:p w:rsidR="00D271F0" w:rsidRDefault="00D271F0" w:rsidP="003B1FE2">
      <w:pPr>
        <w:rPr>
          <w:b/>
          <w:sz w:val="24"/>
          <w:u w:val="single"/>
        </w:rPr>
      </w:pPr>
    </w:p>
    <w:p w:rsidR="003B1FE2" w:rsidRPr="009F7024" w:rsidRDefault="003B1FE2" w:rsidP="009F7024">
      <w:pPr>
        <w:jc w:val="center"/>
        <w:rPr>
          <w:b/>
          <w:sz w:val="40"/>
        </w:rPr>
      </w:pPr>
      <w:r w:rsidRPr="009F7024">
        <w:rPr>
          <w:b/>
          <w:sz w:val="24"/>
        </w:rPr>
        <w:t>Topic Outline, Readings and Activities</w:t>
      </w:r>
    </w:p>
    <w:p w:rsidR="003B1FE2" w:rsidRDefault="003B1FE2" w:rsidP="003B1FE2">
      <w:pPr>
        <w:rPr>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6469"/>
        <w:gridCol w:w="1984"/>
      </w:tblGrid>
      <w:tr w:rsidR="003B1FE2" w:rsidTr="00DD2A8B">
        <w:trPr>
          <w:trHeight w:val="422"/>
          <w:jc w:val="center"/>
        </w:trPr>
        <w:tc>
          <w:tcPr>
            <w:tcW w:w="1123" w:type="dxa"/>
            <w:tcBorders>
              <w:top w:val="single" w:sz="4" w:space="0" w:color="auto"/>
              <w:left w:val="single" w:sz="4" w:space="0" w:color="auto"/>
            </w:tcBorders>
            <w:vAlign w:val="center"/>
          </w:tcPr>
          <w:p w:rsidR="003B1FE2" w:rsidRDefault="006129A1" w:rsidP="006129A1">
            <w:pPr>
              <w:jc w:val="center"/>
              <w:rPr>
                <w:b/>
                <w:sz w:val="22"/>
              </w:rPr>
            </w:pPr>
            <w:r>
              <w:rPr>
                <w:b/>
                <w:sz w:val="22"/>
              </w:rPr>
              <w:t>Class Dates</w:t>
            </w:r>
          </w:p>
          <w:p w:rsidR="003B1FE2" w:rsidRDefault="003B1FE2" w:rsidP="006129A1">
            <w:pPr>
              <w:tabs>
                <w:tab w:val="right" w:pos="783"/>
              </w:tabs>
              <w:ind w:hanging="1724"/>
              <w:jc w:val="center"/>
              <w:rPr>
                <w:b/>
                <w:sz w:val="22"/>
              </w:rPr>
            </w:pPr>
          </w:p>
        </w:tc>
        <w:tc>
          <w:tcPr>
            <w:tcW w:w="6469" w:type="dxa"/>
            <w:vAlign w:val="center"/>
          </w:tcPr>
          <w:p w:rsidR="003B1FE2" w:rsidRDefault="003B1FE2" w:rsidP="005925D9">
            <w:pPr>
              <w:jc w:val="center"/>
              <w:rPr>
                <w:b/>
                <w:sz w:val="22"/>
              </w:rPr>
            </w:pPr>
            <w:r>
              <w:rPr>
                <w:b/>
                <w:sz w:val="22"/>
              </w:rPr>
              <w:t>Activities</w:t>
            </w:r>
          </w:p>
        </w:tc>
        <w:tc>
          <w:tcPr>
            <w:tcW w:w="1984" w:type="dxa"/>
            <w:vAlign w:val="center"/>
          </w:tcPr>
          <w:p w:rsidR="003B1FE2" w:rsidRPr="005D2528" w:rsidRDefault="003B1FE2" w:rsidP="006129A1">
            <w:pPr>
              <w:jc w:val="center"/>
              <w:rPr>
                <w:b/>
                <w:sz w:val="22"/>
                <w:szCs w:val="22"/>
              </w:rPr>
            </w:pPr>
            <w:r w:rsidRPr="005D2528">
              <w:rPr>
                <w:b/>
                <w:sz w:val="22"/>
                <w:szCs w:val="22"/>
              </w:rPr>
              <w:t>Standards</w:t>
            </w:r>
          </w:p>
        </w:tc>
      </w:tr>
      <w:tr w:rsidR="003B1FE2" w:rsidTr="00DD2A8B">
        <w:trPr>
          <w:trHeight w:val="1079"/>
          <w:jc w:val="center"/>
        </w:trPr>
        <w:tc>
          <w:tcPr>
            <w:tcW w:w="1123" w:type="dxa"/>
            <w:vAlign w:val="center"/>
          </w:tcPr>
          <w:p w:rsidR="003B1FE2" w:rsidRDefault="000129A6" w:rsidP="006129A1">
            <w:pPr>
              <w:jc w:val="center"/>
              <w:rPr>
                <w:b/>
                <w:sz w:val="22"/>
              </w:rPr>
            </w:pPr>
            <w:r>
              <w:rPr>
                <w:b/>
                <w:sz w:val="22"/>
              </w:rPr>
              <w:t>0</w:t>
            </w:r>
            <w:r w:rsidR="00B21558">
              <w:rPr>
                <w:b/>
                <w:sz w:val="22"/>
              </w:rPr>
              <w:t>1</w:t>
            </w:r>
            <w:r>
              <w:rPr>
                <w:b/>
                <w:sz w:val="22"/>
              </w:rPr>
              <w:t>/</w:t>
            </w:r>
            <w:r w:rsidR="00B21558">
              <w:rPr>
                <w:b/>
                <w:sz w:val="22"/>
              </w:rPr>
              <w:t>13</w:t>
            </w:r>
            <w:r w:rsidR="003B1FE2">
              <w:rPr>
                <w:b/>
                <w:sz w:val="22"/>
              </w:rPr>
              <w:t>/1</w:t>
            </w:r>
            <w:r w:rsidR="00B21558">
              <w:rPr>
                <w:b/>
                <w:sz w:val="22"/>
              </w:rPr>
              <w:t>5</w:t>
            </w:r>
          </w:p>
          <w:p w:rsidR="00FA6E1C" w:rsidRDefault="00FA6E1C" w:rsidP="006129A1">
            <w:pPr>
              <w:jc w:val="center"/>
              <w:rPr>
                <w:b/>
                <w:sz w:val="22"/>
              </w:rPr>
            </w:pPr>
            <w:r>
              <w:rPr>
                <w:b/>
                <w:sz w:val="22"/>
              </w:rPr>
              <w:t>Week 1</w:t>
            </w:r>
          </w:p>
          <w:p w:rsidR="003B1FE2" w:rsidRDefault="003B1FE2" w:rsidP="006129A1">
            <w:pPr>
              <w:ind w:hanging="1724"/>
              <w:jc w:val="center"/>
              <w:rPr>
                <w:b/>
                <w:sz w:val="22"/>
              </w:rPr>
            </w:pPr>
          </w:p>
        </w:tc>
        <w:tc>
          <w:tcPr>
            <w:tcW w:w="6469" w:type="dxa"/>
          </w:tcPr>
          <w:p w:rsidR="00B72A27" w:rsidRPr="00B72A27" w:rsidRDefault="00823AA0" w:rsidP="009B3D0B">
            <w:pPr>
              <w:rPr>
                <w:b/>
                <w:sz w:val="22"/>
              </w:rPr>
            </w:pPr>
            <w:r>
              <w:rPr>
                <w:b/>
                <w:sz w:val="22"/>
              </w:rPr>
              <w:t xml:space="preserve">Introduction to Family Systems </w:t>
            </w:r>
          </w:p>
          <w:p w:rsidR="003B1FE2" w:rsidRDefault="003B1FE2" w:rsidP="009B3D0B">
            <w:pPr>
              <w:rPr>
                <w:sz w:val="22"/>
              </w:rPr>
            </w:pPr>
            <w:r>
              <w:rPr>
                <w:sz w:val="22"/>
              </w:rPr>
              <w:t>Overview of the course, review of syllabus and course requirements.  Introduce paradigms for systemic thinking and application f</w:t>
            </w:r>
            <w:r w:rsidR="00722D97">
              <w:rPr>
                <w:sz w:val="22"/>
              </w:rPr>
              <w:t xml:space="preserve">or its use in counseling </w:t>
            </w:r>
          </w:p>
          <w:p w:rsidR="003B1FE2" w:rsidRDefault="003B1FE2" w:rsidP="009B3D0B">
            <w:pPr>
              <w:rPr>
                <w:sz w:val="22"/>
              </w:rPr>
            </w:pPr>
            <w:r>
              <w:rPr>
                <w:sz w:val="22"/>
              </w:rPr>
              <w:t xml:space="preserve">Reading: </w:t>
            </w:r>
            <w:proofErr w:type="spellStart"/>
            <w:r>
              <w:rPr>
                <w:sz w:val="22"/>
              </w:rPr>
              <w:t>Caffery</w:t>
            </w:r>
            <w:proofErr w:type="spellEnd"/>
            <w:r>
              <w:rPr>
                <w:sz w:val="22"/>
              </w:rPr>
              <w:t xml:space="preserve">, Erdman &amp; Cook (2000) </w:t>
            </w:r>
            <w:r w:rsidRPr="00CA4E46">
              <w:rPr>
                <w:i/>
                <w:sz w:val="22"/>
              </w:rPr>
              <w:t>Two systems one client: Bringing families and schools together.</w:t>
            </w:r>
            <w:r>
              <w:rPr>
                <w:sz w:val="22"/>
              </w:rPr>
              <w:t xml:space="preserve"> The Family Journal, 8 154</w:t>
            </w:r>
            <w:r w:rsidR="00B72A27">
              <w:rPr>
                <w:sz w:val="22"/>
              </w:rPr>
              <w:t xml:space="preserve"> </w:t>
            </w:r>
          </w:p>
          <w:p w:rsidR="00B72A27" w:rsidRPr="00B72A27" w:rsidRDefault="00B72A27" w:rsidP="009B3D0B">
            <w:pPr>
              <w:rPr>
                <w:sz w:val="22"/>
              </w:rPr>
            </w:pPr>
            <w:r>
              <w:rPr>
                <w:sz w:val="22"/>
              </w:rPr>
              <w:t xml:space="preserve">Evans, S (1978) </w:t>
            </w:r>
            <w:r w:rsidRPr="00B72A27">
              <w:rPr>
                <w:i/>
                <w:sz w:val="22"/>
              </w:rPr>
              <w:t>The family as a force in history</w:t>
            </w:r>
            <w:r>
              <w:rPr>
                <w:i/>
                <w:sz w:val="22"/>
              </w:rPr>
              <w:t xml:space="preserve">. </w:t>
            </w:r>
            <w:r>
              <w:rPr>
                <w:sz w:val="22"/>
              </w:rPr>
              <w:t>Counseling and Values</w:t>
            </w:r>
          </w:p>
          <w:p w:rsidR="003B1FE2" w:rsidRDefault="003B1FE2" w:rsidP="009B3D0B">
            <w:pPr>
              <w:rPr>
                <w:sz w:val="22"/>
              </w:rPr>
            </w:pPr>
            <w:r>
              <w:rPr>
                <w:sz w:val="22"/>
              </w:rPr>
              <w:t>Posted on Moodle</w:t>
            </w:r>
          </w:p>
          <w:p w:rsidR="003B1FE2" w:rsidRPr="00FC7AAF" w:rsidRDefault="003B1FE2" w:rsidP="009B3D0B">
            <w:pPr>
              <w:rPr>
                <w:sz w:val="22"/>
              </w:rPr>
            </w:pPr>
            <w:r>
              <w:rPr>
                <w:sz w:val="22"/>
              </w:rPr>
              <w:t xml:space="preserve">Course text: Chapters 1 – 2 </w:t>
            </w:r>
          </w:p>
        </w:tc>
        <w:tc>
          <w:tcPr>
            <w:tcW w:w="1984" w:type="dxa"/>
          </w:tcPr>
          <w:p w:rsidR="003B1FE2" w:rsidRPr="005D2528" w:rsidRDefault="003B1FE2" w:rsidP="009B3D0B">
            <w:pPr>
              <w:rPr>
                <w:sz w:val="22"/>
                <w:szCs w:val="22"/>
              </w:rPr>
            </w:pPr>
            <w:r w:rsidRPr="005D2528">
              <w:rPr>
                <w:sz w:val="22"/>
                <w:szCs w:val="22"/>
              </w:rPr>
              <w:t>CTC Standards 27 &amp; 28</w:t>
            </w:r>
            <w:r w:rsidR="00162355" w:rsidRPr="005D2528">
              <w:rPr>
                <w:sz w:val="22"/>
                <w:szCs w:val="22"/>
              </w:rPr>
              <w:t xml:space="preserve"> </w:t>
            </w:r>
          </w:p>
          <w:p w:rsidR="00162355" w:rsidRPr="005D2528" w:rsidRDefault="00162355" w:rsidP="005D2528">
            <w:pPr>
              <w:rPr>
                <w:b/>
                <w:sz w:val="22"/>
                <w:szCs w:val="22"/>
                <w:u w:val="single"/>
              </w:rPr>
            </w:pPr>
            <w:r w:rsidRPr="005D2528">
              <w:rPr>
                <w:sz w:val="22"/>
                <w:szCs w:val="22"/>
              </w:rPr>
              <w:t xml:space="preserve">CACREP Standards: Section ІІ 5e; </w:t>
            </w:r>
            <w:r w:rsidR="005D2528" w:rsidRPr="005D2528">
              <w:rPr>
                <w:sz w:val="22"/>
                <w:szCs w:val="22"/>
              </w:rPr>
              <w:t>CMHC</w:t>
            </w:r>
            <w:r w:rsidRPr="005D2528">
              <w:rPr>
                <w:sz w:val="22"/>
                <w:szCs w:val="22"/>
              </w:rPr>
              <w:t>, D5</w:t>
            </w:r>
          </w:p>
        </w:tc>
      </w:tr>
      <w:tr w:rsidR="003B1FE2" w:rsidTr="00DD2A8B">
        <w:trPr>
          <w:trHeight w:val="1052"/>
          <w:jc w:val="center"/>
        </w:trPr>
        <w:tc>
          <w:tcPr>
            <w:tcW w:w="1123" w:type="dxa"/>
            <w:vAlign w:val="center"/>
          </w:tcPr>
          <w:p w:rsidR="003B1FE2" w:rsidRDefault="00DD2A8B" w:rsidP="00DD2A8B">
            <w:pPr>
              <w:ind w:hanging="1724"/>
              <w:jc w:val="right"/>
              <w:rPr>
                <w:b/>
                <w:sz w:val="22"/>
              </w:rPr>
            </w:pPr>
            <w:r>
              <w:rPr>
                <w:b/>
                <w:sz w:val="22"/>
              </w:rPr>
              <w:t xml:space="preserve">01/20/15 </w:t>
            </w:r>
          </w:p>
          <w:p w:rsidR="00DD2A8B" w:rsidRDefault="00DD2A8B" w:rsidP="00DD2A8B">
            <w:pPr>
              <w:ind w:hanging="1724"/>
              <w:jc w:val="right"/>
              <w:rPr>
                <w:b/>
                <w:sz w:val="22"/>
              </w:rPr>
            </w:pPr>
            <w:r>
              <w:rPr>
                <w:b/>
                <w:sz w:val="22"/>
              </w:rPr>
              <w:t>Week 2</w:t>
            </w:r>
          </w:p>
        </w:tc>
        <w:tc>
          <w:tcPr>
            <w:tcW w:w="6469" w:type="dxa"/>
          </w:tcPr>
          <w:p w:rsidR="003B1FE2" w:rsidRPr="00AD7952" w:rsidRDefault="00D7181B" w:rsidP="009B3D0B">
            <w:pPr>
              <w:rPr>
                <w:b/>
                <w:sz w:val="22"/>
              </w:rPr>
            </w:pPr>
            <w:r>
              <w:rPr>
                <w:b/>
                <w:sz w:val="22"/>
              </w:rPr>
              <w:t>Family Systems Theory</w:t>
            </w:r>
            <w:r w:rsidR="00823AA0">
              <w:rPr>
                <w:b/>
                <w:sz w:val="22"/>
              </w:rPr>
              <w:t>: Basic Concepts</w:t>
            </w:r>
          </w:p>
          <w:p w:rsidR="003B1FE2" w:rsidRDefault="003B1FE2" w:rsidP="009B3D0B">
            <w:pPr>
              <w:rPr>
                <w:sz w:val="22"/>
              </w:rPr>
            </w:pPr>
            <w:r>
              <w:rPr>
                <w:sz w:val="22"/>
              </w:rPr>
              <w:t>Course Text: Chapters 3-4</w:t>
            </w:r>
          </w:p>
          <w:p w:rsidR="00D7181B" w:rsidRDefault="003B1FE2" w:rsidP="009B3D0B">
            <w:pPr>
              <w:rPr>
                <w:sz w:val="22"/>
              </w:rPr>
            </w:pPr>
            <w:r>
              <w:rPr>
                <w:sz w:val="22"/>
              </w:rPr>
              <w:t xml:space="preserve">Supplemental Reading: </w:t>
            </w:r>
            <w:r w:rsidR="00D7181B">
              <w:rPr>
                <w:sz w:val="22"/>
              </w:rPr>
              <w:t>Posted in Moodle</w:t>
            </w:r>
          </w:p>
          <w:p w:rsidR="00D7181B" w:rsidRPr="00C54DF9" w:rsidRDefault="00C54DF9" w:rsidP="009B3D0B">
            <w:pPr>
              <w:rPr>
                <w:i/>
                <w:sz w:val="22"/>
              </w:rPr>
            </w:pPr>
            <w:r w:rsidRPr="00C54DF9">
              <w:rPr>
                <w:i/>
                <w:sz w:val="22"/>
              </w:rPr>
              <w:t>Changing families, changing systems, counseling implications for the 21</w:t>
            </w:r>
            <w:r w:rsidRPr="00C54DF9">
              <w:rPr>
                <w:i/>
                <w:sz w:val="22"/>
                <w:vertAlign w:val="superscript"/>
              </w:rPr>
              <w:t>st</w:t>
            </w:r>
            <w:r w:rsidRPr="00C54DF9">
              <w:rPr>
                <w:i/>
                <w:sz w:val="22"/>
              </w:rPr>
              <w:t xml:space="preserve"> century</w:t>
            </w:r>
          </w:p>
        </w:tc>
        <w:tc>
          <w:tcPr>
            <w:tcW w:w="1984" w:type="dxa"/>
          </w:tcPr>
          <w:p w:rsidR="003B1FE2" w:rsidRPr="005D2528" w:rsidRDefault="003B1FE2" w:rsidP="009B3D0B">
            <w:pPr>
              <w:rPr>
                <w:sz w:val="22"/>
                <w:szCs w:val="22"/>
              </w:rPr>
            </w:pPr>
            <w:r w:rsidRPr="005D2528">
              <w:rPr>
                <w:sz w:val="22"/>
                <w:szCs w:val="22"/>
              </w:rPr>
              <w:t>CTC Standards 4, 5 &amp; 10</w:t>
            </w:r>
            <w:r w:rsidR="00162355" w:rsidRPr="005D2528">
              <w:rPr>
                <w:sz w:val="22"/>
                <w:szCs w:val="22"/>
              </w:rPr>
              <w:t xml:space="preserve"> </w:t>
            </w:r>
          </w:p>
          <w:p w:rsidR="00162355" w:rsidRPr="005D2528" w:rsidRDefault="00E749EB" w:rsidP="009B3D0B">
            <w:pPr>
              <w:rPr>
                <w:sz w:val="22"/>
                <w:szCs w:val="22"/>
              </w:rPr>
            </w:pPr>
            <w:r w:rsidRPr="005D2528">
              <w:rPr>
                <w:sz w:val="22"/>
                <w:szCs w:val="22"/>
              </w:rPr>
              <w:t>CACREP CMHC</w:t>
            </w:r>
            <w:r w:rsidR="00162355" w:rsidRPr="005D2528">
              <w:rPr>
                <w:sz w:val="22"/>
                <w:szCs w:val="22"/>
              </w:rPr>
              <w:t>, C8</w:t>
            </w:r>
          </w:p>
        </w:tc>
      </w:tr>
      <w:tr w:rsidR="003B1FE2" w:rsidTr="00DD2A8B">
        <w:trPr>
          <w:trHeight w:val="811"/>
          <w:jc w:val="center"/>
        </w:trPr>
        <w:tc>
          <w:tcPr>
            <w:tcW w:w="1123" w:type="dxa"/>
            <w:vAlign w:val="center"/>
          </w:tcPr>
          <w:p w:rsidR="00370DF2" w:rsidRDefault="00DD2A8B" w:rsidP="006129A1">
            <w:pPr>
              <w:ind w:hanging="1724"/>
              <w:jc w:val="center"/>
              <w:rPr>
                <w:b/>
                <w:sz w:val="22"/>
              </w:rPr>
            </w:pPr>
            <w:r>
              <w:rPr>
                <w:b/>
                <w:sz w:val="22"/>
              </w:rPr>
              <w:t>01/29/</w:t>
            </w:r>
          </w:p>
          <w:p w:rsidR="00370DF2" w:rsidRDefault="00370DF2" w:rsidP="006129A1">
            <w:pPr>
              <w:jc w:val="center"/>
              <w:rPr>
                <w:sz w:val="22"/>
              </w:rPr>
            </w:pPr>
          </w:p>
          <w:p w:rsidR="003B1FE2" w:rsidRDefault="00370DF2" w:rsidP="006129A1">
            <w:pPr>
              <w:jc w:val="center"/>
              <w:rPr>
                <w:b/>
                <w:sz w:val="22"/>
              </w:rPr>
            </w:pPr>
            <w:r>
              <w:rPr>
                <w:b/>
                <w:sz w:val="22"/>
              </w:rPr>
              <w:t>0</w:t>
            </w:r>
            <w:r w:rsidR="00DD2A8B">
              <w:rPr>
                <w:b/>
                <w:sz w:val="22"/>
              </w:rPr>
              <w:t>1</w:t>
            </w:r>
            <w:r>
              <w:rPr>
                <w:b/>
                <w:sz w:val="22"/>
              </w:rPr>
              <w:t>/</w:t>
            </w:r>
            <w:r w:rsidR="00DD2A8B">
              <w:rPr>
                <w:b/>
                <w:sz w:val="22"/>
              </w:rPr>
              <w:t>27</w:t>
            </w:r>
            <w:r>
              <w:rPr>
                <w:b/>
                <w:sz w:val="22"/>
              </w:rPr>
              <w:t>/1</w:t>
            </w:r>
            <w:r w:rsidR="00DD2A8B">
              <w:rPr>
                <w:b/>
                <w:sz w:val="22"/>
              </w:rPr>
              <w:t>5</w:t>
            </w:r>
          </w:p>
          <w:p w:rsidR="00FA6E1C" w:rsidRPr="00370DF2" w:rsidRDefault="00FA6E1C" w:rsidP="006129A1">
            <w:pPr>
              <w:jc w:val="center"/>
              <w:rPr>
                <w:b/>
                <w:sz w:val="22"/>
              </w:rPr>
            </w:pPr>
            <w:r>
              <w:rPr>
                <w:b/>
                <w:sz w:val="22"/>
              </w:rPr>
              <w:t>Week 3</w:t>
            </w:r>
          </w:p>
        </w:tc>
        <w:tc>
          <w:tcPr>
            <w:tcW w:w="6469" w:type="dxa"/>
          </w:tcPr>
          <w:p w:rsidR="003B1FE2" w:rsidRDefault="003B1FE2" w:rsidP="009B3D0B">
            <w:pPr>
              <w:rPr>
                <w:sz w:val="22"/>
              </w:rPr>
            </w:pPr>
            <w:r>
              <w:rPr>
                <w:sz w:val="22"/>
              </w:rPr>
              <w:t xml:space="preserve"> </w:t>
            </w:r>
            <w:r w:rsidR="00567F6F">
              <w:rPr>
                <w:b/>
                <w:sz w:val="22"/>
              </w:rPr>
              <w:t>Families in larger systems</w:t>
            </w:r>
          </w:p>
          <w:p w:rsidR="003B1FE2" w:rsidRPr="00747486" w:rsidRDefault="003B1FE2" w:rsidP="009B3D0B">
            <w:pPr>
              <w:rPr>
                <w:sz w:val="22"/>
              </w:rPr>
            </w:pPr>
            <w:r w:rsidRPr="00747486">
              <w:rPr>
                <w:sz w:val="22"/>
              </w:rPr>
              <w:t xml:space="preserve">Course Text: Chapter 5  </w:t>
            </w:r>
          </w:p>
          <w:p w:rsidR="003B1FE2" w:rsidRDefault="003B1FE2" w:rsidP="009B3D0B">
            <w:pPr>
              <w:rPr>
                <w:b/>
                <w:i/>
                <w:sz w:val="22"/>
              </w:rPr>
            </w:pPr>
            <w:r>
              <w:rPr>
                <w:b/>
                <w:i/>
                <w:sz w:val="22"/>
              </w:rPr>
              <w:t>Begin the first “Your System” presentations</w:t>
            </w:r>
          </w:p>
          <w:p w:rsidR="0065705E" w:rsidRDefault="0065705E" w:rsidP="009B3D0B">
            <w:pPr>
              <w:rPr>
                <w:i/>
                <w:sz w:val="22"/>
              </w:rPr>
            </w:pPr>
            <w:r>
              <w:rPr>
                <w:b/>
                <w:i/>
                <w:sz w:val="22"/>
              </w:rPr>
              <w:t>First Group Presentation</w:t>
            </w:r>
          </w:p>
          <w:p w:rsidR="003B1FE2" w:rsidRDefault="003B1FE2" w:rsidP="009B3D0B">
            <w:pPr>
              <w:rPr>
                <w:i/>
                <w:sz w:val="22"/>
              </w:rPr>
            </w:pPr>
            <w:r>
              <w:rPr>
                <w:sz w:val="22"/>
              </w:rPr>
              <w:t xml:space="preserve">Supplemental Reading: childtrends.org </w:t>
            </w:r>
            <w:r w:rsidRPr="00BA4644">
              <w:rPr>
                <w:i/>
                <w:sz w:val="22"/>
              </w:rPr>
              <w:t>– “How do social, economic and cultural factors influence father</w:t>
            </w:r>
            <w:r>
              <w:rPr>
                <w:i/>
                <w:sz w:val="22"/>
              </w:rPr>
              <w:t>s</w:t>
            </w:r>
            <w:r w:rsidRPr="00BA4644">
              <w:rPr>
                <w:i/>
                <w:sz w:val="22"/>
              </w:rPr>
              <w:t xml:space="preserve"> with their children?”</w:t>
            </w:r>
          </w:p>
          <w:p w:rsidR="003B1FE2" w:rsidRDefault="003B1FE2" w:rsidP="009B3D0B">
            <w:pPr>
              <w:rPr>
                <w:sz w:val="22"/>
              </w:rPr>
            </w:pPr>
          </w:p>
        </w:tc>
        <w:tc>
          <w:tcPr>
            <w:tcW w:w="1984" w:type="dxa"/>
          </w:tcPr>
          <w:p w:rsidR="003B1FE2" w:rsidRPr="005D2528" w:rsidRDefault="003B1FE2" w:rsidP="009B3D0B">
            <w:pPr>
              <w:rPr>
                <w:sz w:val="22"/>
                <w:szCs w:val="22"/>
              </w:rPr>
            </w:pPr>
            <w:r w:rsidRPr="005D2528">
              <w:rPr>
                <w:sz w:val="22"/>
                <w:szCs w:val="22"/>
              </w:rPr>
              <w:t>CTC Standards 26 &amp; 27</w:t>
            </w:r>
          </w:p>
          <w:p w:rsidR="00B751FF" w:rsidRPr="005D2528" w:rsidRDefault="00B751FF" w:rsidP="009B3D0B">
            <w:pPr>
              <w:rPr>
                <w:sz w:val="22"/>
                <w:szCs w:val="22"/>
              </w:rPr>
            </w:pPr>
            <w:r w:rsidRPr="005D2528">
              <w:rPr>
                <w:sz w:val="22"/>
                <w:szCs w:val="22"/>
              </w:rPr>
              <w:t>CACR</w:t>
            </w:r>
            <w:r w:rsidR="00E749EB" w:rsidRPr="005D2528">
              <w:rPr>
                <w:sz w:val="22"/>
                <w:szCs w:val="22"/>
              </w:rPr>
              <w:t xml:space="preserve">EP:CMHC, </w:t>
            </w:r>
            <w:r w:rsidRPr="005D2528">
              <w:rPr>
                <w:sz w:val="22"/>
                <w:szCs w:val="22"/>
              </w:rPr>
              <w:t>(F3)</w:t>
            </w:r>
            <w:r w:rsidR="005D2528" w:rsidRPr="005D2528">
              <w:rPr>
                <w:sz w:val="22"/>
                <w:szCs w:val="22"/>
              </w:rPr>
              <w:t xml:space="preserve"> </w:t>
            </w:r>
          </w:p>
          <w:p w:rsidR="005D2528" w:rsidRPr="005D2528" w:rsidRDefault="005D2528" w:rsidP="009B3D0B">
            <w:pPr>
              <w:rPr>
                <w:sz w:val="22"/>
                <w:szCs w:val="22"/>
              </w:rPr>
            </w:pPr>
            <w:r w:rsidRPr="005D2528">
              <w:rPr>
                <w:sz w:val="22"/>
                <w:szCs w:val="22"/>
              </w:rPr>
              <w:t>ALGBTIC Competencies, A4</w:t>
            </w:r>
          </w:p>
        </w:tc>
      </w:tr>
      <w:tr w:rsidR="003B1FE2" w:rsidTr="00DD2A8B">
        <w:trPr>
          <w:trHeight w:val="1025"/>
          <w:jc w:val="center"/>
        </w:trPr>
        <w:tc>
          <w:tcPr>
            <w:tcW w:w="1123" w:type="dxa"/>
            <w:vAlign w:val="center"/>
          </w:tcPr>
          <w:p w:rsidR="003B1FE2" w:rsidRDefault="003B1FE2" w:rsidP="006129A1">
            <w:pPr>
              <w:jc w:val="center"/>
              <w:rPr>
                <w:b/>
                <w:sz w:val="22"/>
              </w:rPr>
            </w:pPr>
            <w:r>
              <w:rPr>
                <w:b/>
                <w:sz w:val="22"/>
              </w:rPr>
              <w:t>0</w:t>
            </w:r>
            <w:r w:rsidR="00DD2A8B">
              <w:rPr>
                <w:b/>
                <w:sz w:val="22"/>
              </w:rPr>
              <w:t>2</w:t>
            </w:r>
            <w:r>
              <w:rPr>
                <w:b/>
                <w:sz w:val="22"/>
              </w:rPr>
              <w:t>/</w:t>
            </w:r>
            <w:r w:rsidR="00DD2A8B">
              <w:rPr>
                <w:b/>
                <w:sz w:val="22"/>
              </w:rPr>
              <w:t>3</w:t>
            </w:r>
            <w:r>
              <w:rPr>
                <w:b/>
                <w:sz w:val="22"/>
              </w:rPr>
              <w:t>/1</w:t>
            </w:r>
            <w:r w:rsidR="00DD2A8B">
              <w:rPr>
                <w:b/>
                <w:sz w:val="22"/>
              </w:rPr>
              <w:t>5</w:t>
            </w:r>
          </w:p>
          <w:p w:rsidR="00FA6E1C" w:rsidRDefault="00FA6E1C" w:rsidP="006129A1">
            <w:pPr>
              <w:jc w:val="center"/>
              <w:rPr>
                <w:b/>
                <w:sz w:val="22"/>
              </w:rPr>
            </w:pPr>
            <w:r>
              <w:rPr>
                <w:b/>
                <w:sz w:val="22"/>
              </w:rPr>
              <w:t>Week 4</w:t>
            </w:r>
          </w:p>
        </w:tc>
        <w:tc>
          <w:tcPr>
            <w:tcW w:w="6469" w:type="dxa"/>
          </w:tcPr>
          <w:p w:rsidR="003B1FE2" w:rsidRPr="00260566" w:rsidRDefault="009B3D0B" w:rsidP="009B3D0B">
            <w:pPr>
              <w:rPr>
                <w:b/>
                <w:sz w:val="22"/>
              </w:rPr>
            </w:pPr>
            <w:r>
              <w:rPr>
                <w:b/>
                <w:sz w:val="22"/>
              </w:rPr>
              <w:t>The Counselor as Advocate</w:t>
            </w:r>
            <w:r w:rsidR="00823AA0">
              <w:rPr>
                <w:b/>
                <w:sz w:val="22"/>
              </w:rPr>
              <w:t>: Working with a</w:t>
            </w:r>
            <w:r w:rsidR="003B1FE2" w:rsidRPr="00260566">
              <w:rPr>
                <w:b/>
                <w:sz w:val="22"/>
              </w:rPr>
              <w:t xml:space="preserve">t </w:t>
            </w:r>
            <w:r w:rsidR="00823AA0">
              <w:rPr>
                <w:b/>
                <w:sz w:val="22"/>
              </w:rPr>
              <w:t>r</w:t>
            </w:r>
            <w:r w:rsidR="003B1FE2" w:rsidRPr="00260566">
              <w:rPr>
                <w:b/>
                <w:sz w:val="22"/>
              </w:rPr>
              <w:t>isk children from non-tradi</w:t>
            </w:r>
            <w:r w:rsidR="00260566">
              <w:rPr>
                <w:b/>
                <w:sz w:val="22"/>
              </w:rPr>
              <w:t>ti</w:t>
            </w:r>
            <w:r w:rsidR="003B1FE2" w:rsidRPr="00260566">
              <w:rPr>
                <w:b/>
                <w:sz w:val="22"/>
              </w:rPr>
              <w:t>onal families</w:t>
            </w:r>
          </w:p>
          <w:p w:rsidR="003B1FE2" w:rsidRDefault="00863915" w:rsidP="009B3D0B">
            <w:pPr>
              <w:rPr>
                <w:sz w:val="22"/>
              </w:rPr>
            </w:pPr>
            <w:r>
              <w:rPr>
                <w:sz w:val="22"/>
              </w:rPr>
              <w:t xml:space="preserve">Course Text: Chap 7 </w:t>
            </w:r>
          </w:p>
          <w:p w:rsidR="003B1FE2" w:rsidRDefault="003B1FE2" w:rsidP="009B3D0B">
            <w:pPr>
              <w:rPr>
                <w:sz w:val="22"/>
              </w:rPr>
            </w:pPr>
            <w:r w:rsidRPr="008F1804">
              <w:rPr>
                <w:b/>
                <w:i/>
                <w:sz w:val="22"/>
              </w:rPr>
              <w:t xml:space="preserve">Second </w:t>
            </w:r>
            <w:r>
              <w:rPr>
                <w:b/>
                <w:i/>
                <w:sz w:val="22"/>
              </w:rPr>
              <w:t>student group</w:t>
            </w:r>
            <w:r w:rsidRPr="008F1804">
              <w:rPr>
                <w:b/>
                <w:sz w:val="22"/>
              </w:rPr>
              <w:t xml:space="preserve"> </w:t>
            </w:r>
            <w:r w:rsidRPr="008F1804">
              <w:rPr>
                <w:b/>
                <w:i/>
                <w:sz w:val="22"/>
              </w:rPr>
              <w:t>presentation</w:t>
            </w:r>
            <w:r w:rsidRPr="008F1804">
              <w:rPr>
                <w:b/>
                <w:sz w:val="22"/>
              </w:rPr>
              <w:t>.</w:t>
            </w:r>
            <w:r>
              <w:rPr>
                <w:sz w:val="22"/>
              </w:rPr>
              <w:t xml:space="preserve"> </w:t>
            </w:r>
          </w:p>
          <w:p w:rsidR="003B1FE2" w:rsidRDefault="003B1FE2" w:rsidP="003D7948">
            <w:pPr>
              <w:rPr>
                <w:i/>
                <w:sz w:val="22"/>
              </w:rPr>
            </w:pPr>
            <w:r>
              <w:rPr>
                <w:sz w:val="22"/>
              </w:rPr>
              <w:t>“</w:t>
            </w:r>
            <w:r w:rsidR="00053F96">
              <w:rPr>
                <w:i/>
                <w:sz w:val="22"/>
              </w:rPr>
              <w:t>Your System” presentation</w:t>
            </w:r>
            <w:r w:rsidR="00F71C4A">
              <w:rPr>
                <w:i/>
                <w:sz w:val="22"/>
              </w:rPr>
              <w:t xml:space="preserve"> </w:t>
            </w:r>
          </w:p>
          <w:p w:rsidR="00F71C4A" w:rsidRPr="00F71C4A" w:rsidRDefault="00F71C4A" w:rsidP="003D7948">
            <w:pPr>
              <w:rPr>
                <w:sz w:val="22"/>
              </w:rPr>
            </w:pPr>
            <w:r>
              <w:rPr>
                <w:sz w:val="22"/>
              </w:rPr>
              <w:t>Journal article review due 23:55 PT</w:t>
            </w:r>
          </w:p>
        </w:tc>
        <w:tc>
          <w:tcPr>
            <w:tcW w:w="1984" w:type="dxa"/>
          </w:tcPr>
          <w:p w:rsidR="003B1FE2" w:rsidRPr="005D2528" w:rsidRDefault="003B1FE2" w:rsidP="009B3D0B">
            <w:pPr>
              <w:rPr>
                <w:sz w:val="22"/>
                <w:szCs w:val="22"/>
              </w:rPr>
            </w:pPr>
            <w:r w:rsidRPr="005D2528">
              <w:rPr>
                <w:sz w:val="22"/>
                <w:szCs w:val="22"/>
              </w:rPr>
              <w:t>CTC Standards 3, 13, 14 &amp; 28</w:t>
            </w:r>
            <w:r w:rsidR="00162355" w:rsidRPr="005D2528">
              <w:rPr>
                <w:sz w:val="22"/>
                <w:szCs w:val="22"/>
              </w:rPr>
              <w:t xml:space="preserve"> </w:t>
            </w:r>
          </w:p>
          <w:p w:rsidR="00162355" w:rsidRPr="005D2528" w:rsidRDefault="00162355" w:rsidP="009B3D0B">
            <w:pPr>
              <w:rPr>
                <w:sz w:val="22"/>
                <w:szCs w:val="22"/>
              </w:rPr>
            </w:pPr>
            <w:r w:rsidRPr="005D2528">
              <w:rPr>
                <w:sz w:val="22"/>
                <w:szCs w:val="22"/>
              </w:rPr>
              <w:t>ACA Systems Advocacy 22-29</w:t>
            </w:r>
          </w:p>
          <w:p w:rsidR="00E749EB" w:rsidRPr="005D2528" w:rsidRDefault="00E749EB" w:rsidP="009B3D0B">
            <w:pPr>
              <w:rPr>
                <w:sz w:val="22"/>
                <w:szCs w:val="22"/>
              </w:rPr>
            </w:pPr>
            <w:r w:rsidRPr="005D2528">
              <w:rPr>
                <w:sz w:val="22"/>
                <w:szCs w:val="22"/>
              </w:rPr>
              <w:t>CACREP:CMHC (F3)</w:t>
            </w:r>
          </w:p>
          <w:p w:rsidR="005D2528" w:rsidRPr="005D2528" w:rsidRDefault="005D2528" w:rsidP="009B3D0B">
            <w:pPr>
              <w:rPr>
                <w:b/>
                <w:sz w:val="22"/>
                <w:szCs w:val="22"/>
              </w:rPr>
            </w:pPr>
            <w:r w:rsidRPr="005D2528">
              <w:rPr>
                <w:sz w:val="22"/>
                <w:szCs w:val="22"/>
              </w:rPr>
              <w:t>ALGBTIC Competencies, A4, A7</w:t>
            </w:r>
          </w:p>
        </w:tc>
      </w:tr>
      <w:tr w:rsidR="003B1FE2" w:rsidTr="00DD2A8B">
        <w:trPr>
          <w:trHeight w:val="1097"/>
          <w:jc w:val="center"/>
        </w:trPr>
        <w:tc>
          <w:tcPr>
            <w:tcW w:w="1123" w:type="dxa"/>
            <w:vAlign w:val="center"/>
          </w:tcPr>
          <w:p w:rsidR="003B1FE2" w:rsidRDefault="003B1FE2" w:rsidP="006129A1">
            <w:pPr>
              <w:jc w:val="center"/>
              <w:rPr>
                <w:b/>
                <w:sz w:val="22"/>
              </w:rPr>
            </w:pPr>
            <w:r>
              <w:rPr>
                <w:b/>
                <w:sz w:val="22"/>
              </w:rPr>
              <w:t>0</w:t>
            </w:r>
            <w:r w:rsidR="00DD2A8B">
              <w:rPr>
                <w:b/>
                <w:sz w:val="22"/>
              </w:rPr>
              <w:t>2</w:t>
            </w:r>
            <w:r>
              <w:rPr>
                <w:b/>
                <w:sz w:val="22"/>
              </w:rPr>
              <w:t>/</w:t>
            </w:r>
            <w:r w:rsidR="00DD2A8B">
              <w:rPr>
                <w:b/>
                <w:sz w:val="22"/>
              </w:rPr>
              <w:t>10</w:t>
            </w:r>
            <w:r>
              <w:rPr>
                <w:b/>
                <w:sz w:val="22"/>
              </w:rPr>
              <w:t>/1</w:t>
            </w:r>
            <w:r w:rsidR="00DD2A8B">
              <w:rPr>
                <w:b/>
                <w:sz w:val="22"/>
              </w:rPr>
              <w:t>5</w:t>
            </w:r>
          </w:p>
          <w:p w:rsidR="00FA6E1C" w:rsidRDefault="00FA6E1C" w:rsidP="006129A1">
            <w:pPr>
              <w:jc w:val="center"/>
              <w:rPr>
                <w:b/>
                <w:sz w:val="22"/>
              </w:rPr>
            </w:pPr>
            <w:r>
              <w:rPr>
                <w:b/>
                <w:sz w:val="22"/>
              </w:rPr>
              <w:t>Week 5</w:t>
            </w:r>
          </w:p>
        </w:tc>
        <w:tc>
          <w:tcPr>
            <w:tcW w:w="6469" w:type="dxa"/>
          </w:tcPr>
          <w:p w:rsidR="0031100C" w:rsidRDefault="0031100C" w:rsidP="009B3D0B">
            <w:pPr>
              <w:rPr>
                <w:b/>
                <w:sz w:val="22"/>
              </w:rPr>
            </w:pPr>
            <w:r>
              <w:rPr>
                <w:b/>
                <w:sz w:val="22"/>
              </w:rPr>
              <w:t xml:space="preserve">Family Systems and Addiction </w:t>
            </w:r>
          </w:p>
          <w:p w:rsidR="003B1FE2" w:rsidRDefault="003D7948" w:rsidP="009B3D0B">
            <w:pPr>
              <w:rPr>
                <w:sz w:val="22"/>
              </w:rPr>
            </w:pPr>
            <w:r>
              <w:rPr>
                <w:sz w:val="22"/>
              </w:rPr>
              <w:t xml:space="preserve"> </w:t>
            </w:r>
            <w:r w:rsidR="003B1FE2">
              <w:rPr>
                <w:sz w:val="22"/>
              </w:rPr>
              <w:t xml:space="preserve">Course Text: Chapter </w:t>
            </w:r>
            <w:r w:rsidR="00863915">
              <w:rPr>
                <w:sz w:val="22"/>
              </w:rPr>
              <w:t>8</w:t>
            </w:r>
          </w:p>
          <w:p w:rsidR="003B1FE2" w:rsidRDefault="003B1FE2" w:rsidP="009B3D0B">
            <w:pPr>
              <w:rPr>
                <w:sz w:val="22"/>
              </w:rPr>
            </w:pPr>
            <w:r>
              <w:rPr>
                <w:sz w:val="22"/>
              </w:rPr>
              <w:t>Continue with “</w:t>
            </w:r>
            <w:r w:rsidR="00053F96">
              <w:rPr>
                <w:i/>
                <w:sz w:val="22"/>
              </w:rPr>
              <w:t>Your System” presentation</w:t>
            </w:r>
          </w:p>
          <w:p w:rsidR="003B1FE2" w:rsidRDefault="003B1FE2" w:rsidP="009B3D0B">
            <w:pPr>
              <w:rPr>
                <w:sz w:val="22"/>
              </w:rPr>
            </w:pPr>
            <w:r w:rsidRPr="008F1804">
              <w:rPr>
                <w:b/>
                <w:i/>
                <w:sz w:val="22"/>
              </w:rPr>
              <w:t>Third student</w:t>
            </w:r>
            <w:r>
              <w:rPr>
                <w:sz w:val="22"/>
              </w:rPr>
              <w:t xml:space="preserve"> </w:t>
            </w:r>
            <w:r w:rsidRPr="00106A18">
              <w:rPr>
                <w:b/>
                <w:i/>
                <w:sz w:val="22"/>
              </w:rPr>
              <w:t>group</w:t>
            </w:r>
            <w:r w:rsidRPr="00106A18">
              <w:rPr>
                <w:b/>
                <w:sz w:val="22"/>
              </w:rPr>
              <w:t xml:space="preserve"> </w:t>
            </w:r>
            <w:r>
              <w:rPr>
                <w:sz w:val="22"/>
              </w:rPr>
              <w:t>p</w:t>
            </w:r>
            <w:r>
              <w:rPr>
                <w:b/>
                <w:i/>
                <w:sz w:val="22"/>
              </w:rPr>
              <w:t>resentation.</w:t>
            </w:r>
            <w:r>
              <w:rPr>
                <w:b/>
                <w:sz w:val="22"/>
              </w:rPr>
              <w:t xml:space="preserve">  </w:t>
            </w:r>
          </w:p>
          <w:p w:rsidR="003B1FE2" w:rsidRDefault="003B1FE2" w:rsidP="009B3D0B">
            <w:pPr>
              <w:rPr>
                <w:sz w:val="22"/>
              </w:rPr>
            </w:pPr>
            <w:r>
              <w:rPr>
                <w:sz w:val="24"/>
                <w:szCs w:val="24"/>
              </w:rPr>
              <w:t xml:space="preserve">Article </w:t>
            </w:r>
            <w:proofErr w:type="spellStart"/>
            <w:r>
              <w:rPr>
                <w:sz w:val="24"/>
                <w:szCs w:val="24"/>
              </w:rPr>
              <w:t>Terzian</w:t>
            </w:r>
            <w:proofErr w:type="spellEnd"/>
            <w:r>
              <w:rPr>
                <w:sz w:val="24"/>
                <w:szCs w:val="24"/>
              </w:rPr>
              <w:t xml:space="preserve">, M; Hamilton, K; &amp; Ling, T. (2011) </w:t>
            </w:r>
            <w:r w:rsidRPr="008C0F2B">
              <w:rPr>
                <w:i/>
                <w:sz w:val="24"/>
                <w:szCs w:val="24"/>
              </w:rPr>
              <w:t>“What works for Acting-Out (Externalizing) Behavior: Lessons from Experimental Evaluations of Social Interventions.”</w:t>
            </w:r>
            <w:r>
              <w:rPr>
                <w:sz w:val="24"/>
                <w:szCs w:val="24"/>
              </w:rPr>
              <w:t xml:space="preserve"> Child Trends Factsheet.</w:t>
            </w:r>
          </w:p>
          <w:p w:rsidR="003B1FE2" w:rsidRDefault="003B1FE2" w:rsidP="009B3D0B">
            <w:pPr>
              <w:rPr>
                <w:sz w:val="22"/>
              </w:rPr>
            </w:pPr>
          </w:p>
        </w:tc>
        <w:tc>
          <w:tcPr>
            <w:tcW w:w="1984" w:type="dxa"/>
          </w:tcPr>
          <w:p w:rsidR="003B1FE2" w:rsidRPr="005D2528" w:rsidRDefault="003B1FE2" w:rsidP="009B3D0B">
            <w:pPr>
              <w:rPr>
                <w:sz w:val="22"/>
                <w:szCs w:val="22"/>
              </w:rPr>
            </w:pPr>
            <w:r w:rsidRPr="005D2528">
              <w:rPr>
                <w:sz w:val="22"/>
                <w:szCs w:val="22"/>
              </w:rPr>
              <w:t>CTC Standards 2, 3, 7, 10 &amp; 17</w:t>
            </w:r>
          </w:p>
          <w:p w:rsidR="00162355" w:rsidRPr="005D2528" w:rsidRDefault="00E749EB" w:rsidP="009B3D0B">
            <w:pPr>
              <w:rPr>
                <w:sz w:val="22"/>
                <w:szCs w:val="22"/>
              </w:rPr>
            </w:pPr>
            <w:r w:rsidRPr="005D2528">
              <w:rPr>
                <w:sz w:val="22"/>
                <w:szCs w:val="22"/>
              </w:rPr>
              <w:t>CACREP</w:t>
            </w:r>
            <w:r w:rsidR="002F0540" w:rsidRPr="005D2528">
              <w:rPr>
                <w:sz w:val="22"/>
                <w:szCs w:val="22"/>
              </w:rPr>
              <w:t>, Addiction Counseling: C3, F3</w:t>
            </w:r>
          </w:p>
        </w:tc>
      </w:tr>
      <w:tr w:rsidR="003B1FE2" w:rsidTr="00DD2A8B">
        <w:trPr>
          <w:trHeight w:val="1017"/>
          <w:jc w:val="center"/>
        </w:trPr>
        <w:tc>
          <w:tcPr>
            <w:tcW w:w="1123" w:type="dxa"/>
            <w:vAlign w:val="center"/>
          </w:tcPr>
          <w:p w:rsidR="003B1FE2" w:rsidRDefault="00DD2A8B" w:rsidP="006129A1">
            <w:pPr>
              <w:jc w:val="center"/>
              <w:rPr>
                <w:b/>
                <w:sz w:val="22"/>
              </w:rPr>
            </w:pPr>
            <w:r>
              <w:rPr>
                <w:b/>
                <w:sz w:val="22"/>
              </w:rPr>
              <w:t>02</w:t>
            </w:r>
            <w:r w:rsidR="003B1FE2">
              <w:rPr>
                <w:b/>
                <w:sz w:val="22"/>
              </w:rPr>
              <w:t>/</w:t>
            </w:r>
            <w:r w:rsidR="00AE1FA2">
              <w:rPr>
                <w:b/>
                <w:sz w:val="22"/>
              </w:rPr>
              <w:t>1</w:t>
            </w:r>
            <w:r>
              <w:rPr>
                <w:b/>
                <w:sz w:val="22"/>
              </w:rPr>
              <w:t>7</w:t>
            </w:r>
            <w:r w:rsidR="003B1FE2">
              <w:rPr>
                <w:b/>
                <w:sz w:val="22"/>
              </w:rPr>
              <w:t>/1</w:t>
            </w:r>
            <w:r>
              <w:rPr>
                <w:b/>
                <w:sz w:val="22"/>
              </w:rPr>
              <w:t>5</w:t>
            </w:r>
          </w:p>
          <w:p w:rsidR="00FA6E1C" w:rsidRDefault="00FA6E1C" w:rsidP="006129A1">
            <w:pPr>
              <w:jc w:val="center"/>
              <w:rPr>
                <w:b/>
                <w:sz w:val="22"/>
              </w:rPr>
            </w:pPr>
            <w:r>
              <w:rPr>
                <w:b/>
                <w:sz w:val="22"/>
              </w:rPr>
              <w:t>Week 6</w:t>
            </w:r>
          </w:p>
        </w:tc>
        <w:tc>
          <w:tcPr>
            <w:tcW w:w="6469" w:type="dxa"/>
          </w:tcPr>
          <w:p w:rsidR="0031100C" w:rsidRDefault="0031100C" w:rsidP="009B3D0B">
            <w:pPr>
              <w:rPr>
                <w:b/>
                <w:sz w:val="24"/>
                <w:szCs w:val="24"/>
              </w:rPr>
            </w:pPr>
            <w:r>
              <w:rPr>
                <w:b/>
                <w:sz w:val="24"/>
                <w:szCs w:val="24"/>
              </w:rPr>
              <w:t xml:space="preserve">The Counselor as Consultant: </w:t>
            </w:r>
            <w:r w:rsidR="0001456D">
              <w:rPr>
                <w:b/>
                <w:sz w:val="24"/>
                <w:szCs w:val="24"/>
              </w:rPr>
              <w:t>V</w:t>
            </w:r>
            <w:r w:rsidR="00863915">
              <w:rPr>
                <w:b/>
                <w:sz w:val="24"/>
                <w:szCs w:val="24"/>
              </w:rPr>
              <w:t>iolence in schools, families and communities</w:t>
            </w:r>
          </w:p>
          <w:p w:rsidR="003B1FE2" w:rsidRDefault="00A22A6E" w:rsidP="009B3D0B">
            <w:pPr>
              <w:rPr>
                <w:sz w:val="22"/>
              </w:rPr>
            </w:pPr>
            <w:r>
              <w:rPr>
                <w:sz w:val="22"/>
              </w:rPr>
              <w:t>Course Text: Chapter 9</w:t>
            </w:r>
          </w:p>
          <w:p w:rsidR="003B1FE2" w:rsidRDefault="003B1FE2" w:rsidP="009B3D0B">
            <w:pPr>
              <w:rPr>
                <w:sz w:val="22"/>
              </w:rPr>
            </w:pPr>
            <w:r>
              <w:rPr>
                <w:sz w:val="22"/>
              </w:rPr>
              <w:t>Continue with “</w:t>
            </w:r>
            <w:r w:rsidR="00053F96">
              <w:rPr>
                <w:i/>
                <w:sz w:val="22"/>
              </w:rPr>
              <w:t>Your System” presentation</w:t>
            </w:r>
            <w:r>
              <w:rPr>
                <w:sz w:val="22"/>
              </w:rPr>
              <w:t xml:space="preserve">. </w:t>
            </w:r>
          </w:p>
          <w:p w:rsidR="003B1FE2" w:rsidRPr="008C0F2B" w:rsidRDefault="003B1FE2" w:rsidP="009B3D0B">
            <w:pPr>
              <w:rPr>
                <w:sz w:val="22"/>
              </w:rPr>
            </w:pPr>
            <w:r w:rsidRPr="00B95371">
              <w:rPr>
                <w:b/>
                <w:i/>
                <w:sz w:val="22"/>
              </w:rPr>
              <w:lastRenderedPageBreak/>
              <w:t xml:space="preserve">Fourth student </w:t>
            </w:r>
            <w:r>
              <w:rPr>
                <w:b/>
                <w:i/>
                <w:sz w:val="22"/>
              </w:rPr>
              <w:t xml:space="preserve">group </w:t>
            </w:r>
            <w:r w:rsidRPr="00B95371">
              <w:rPr>
                <w:b/>
                <w:i/>
                <w:sz w:val="22"/>
              </w:rPr>
              <w:t>presentation</w:t>
            </w:r>
            <w:r>
              <w:rPr>
                <w:b/>
                <w:i/>
                <w:sz w:val="22"/>
              </w:rPr>
              <w:t xml:space="preserve">  </w:t>
            </w:r>
          </w:p>
        </w:tc>
        <w:tc>
          <w:tcPr>
            <w:tcW w:w="1984" w:type="dxa"/>
          </w:tcPr>
          <w:p w:rsidR="003B1FE2" w:rsidRPr="005D2528" w:rsidRDefault="003B1FE2" w:rsidP="009B3D0B">
            <w:pPr>
              <w:rPr>
                <w:sz w:val="22"/>
                <w:szCs w:val="22"/>
              </w:rPr>
            </w:pPr>
            <w:r w:rsidRPr="005D2528">
              <w:rPr>
                <w:sz w:val="22"/>
                <w:szCs w:val="22"/>
              </w:rPr>
              <w:lastRenderedPageBreak/>
              <w:t>CTC Standards 7, 8, 9, 10 &amp; 27</w:t>
            </w:r>
          </w:p>
          <w:p w:rsidR="002F0540" w:rsidRPr="005D2528" w:rsidRDefault="002F0540" w:rsidP="009B3D0B">
            <w:pPr>
              <w:rPr>
                <w:sz w:val="22"/>
                <w:szCs w:val="22"/>
              </w:rPr>
            </w:pPr>
            <w:r w:rsidRPr="005D2528">
              <w:rPr>
                <w:sz w:val="22"/>
                <w:szCs w:val="22"/>
              </w:rPr>
              <w:t xml:space="preserve">CACREP Standard: Marriage, Couple </w:t>
            </w:r>
            <w:r w:rsidRPr="005D2528">
              <w:rPr>
                <w:sz w:val="22"/>
                <w:szCs w:val="22"/>
              </w:rPr>
              <w:lastRenderedPageBreak/>
              <w:t>and Family Counseling, A6, C3</w:t>
            </w:r>
          </w:p>
        </w:tc>
      </w:tr>
      <w:tr w:rsidR="003B1FE2" w:rsidTr="00DD2A8B">
        <w:trPr>
          <w:trHeight w:val="764"/>
          <w:jc w:val="center"/>
        </w:trPr>
        <w:tc>
          <w:tcPr>
            <w:tcW w:w="1123" w:type="dxa"/>
            <w:vAlign w:val="center"/>
          </w:tcPr>
          <w:p w:rsidR="003B1FE2" w:rsidRDefault="003B1FE2" w:rsidP="006129A1">
            <w:pPr>
              <w:jc w:val="center"/>
              <w:rPr>
                <w:b/>
                <w:sz w:val="22"/>
              </w:rPr>
            </w:pPr>
            <w:r>
              <w:rPr>
                <w:b/>
                <w:sz w:val="22"/>
              </w:rPr>
              <w:lastRenderedPageBreak/>
              <w:t>0</w:t>
            </w:r>
            <w:r w:rsidR="00DD2A8B">
              <w:rPr>
                <w:b/>
                <w:sz w:val="22"/>
              </w:rPr>
              <w:t>2</w:t>
            </w:r>
            <w:r>
              <w:rPr>
                <w:b/>
                <w:sz w:val="22"/>
              </w:rPr>
              <w:t>/</w:t>
            </w:r>
            <w:r w:rsidR="00DD2A8B">
              <w:rPr>
                <w:b/>
                <w:sz w:val="22"/>
              </w:rPr>
              <w:t>24</w:t>
            </w:r>
            <w:r>
              <w:rPr>
                <w:b/>
                <w:sz w:val="22"/>
              </w:rPr>
              <w:t>/1</w:t>
            </w:r>
            <w:r w:rsidR="00DD2A8B">
              <w:rPr>
                <w:b/>
                <w:sz w:val="22"/>
              </w:rPr>
              <w:t>5</w:t>
            </w:r>
          </w:p>
          <w:p w:rsidR="00FA6E1C" w:rsidRDefault="00FA6E1C" w:rsidP="006129A1">
            <w:pPr>
              <w:jc w:val="center"/>
              <w:rPr>
                <w:b/>
                <w:sz w:val="22"/>
              </w:rPr>
            </w:pPr>
            <w:r>
              <w:rPr>
                <w:b/>
                <w:sz w:val="22"/>
              </w:rPr>
              <w:t>Week 7</w:t>
            </w:r>
          </w:p>
          <w:p w:rsidR="003B1FE2" w:rsidRDefault="003B1FE2" w:rsidP="006129A1">
            <w:pPr>
              <w:jc w:val="center"/>
              <w:rPr>
                <w:b/>
                <w:sz w:val="22"/>
              </w:rPr>
            </w:pPr>
          </w:p>
          <w:p w:rsidR="003B1FE2" w:rsidRDefault="003B1FE2" w:rsidP="006129A1">
            <w:pPr>
              <w:jc w:val="center"/>
              <w:rPr>
                <w:b/>
                <w:sz w:val="22"/>
              </w:rPr>
            </w:pPr>
          </w:p>
        </w:tc>
        <w:tc>
          <w:tcPr>
            <w:tcW w:w="6469" w:type="dxa"/>
          </w:tcPr>
          <w:p w:rsidR="003B1FE2" w:rsidRPr="00863915" w:rsidRDefault="00863915" w:rsidP="009B3D0B">
            <w:pPr>
              <w:rPr>
                <w:b/>
                <w:sz w:val="22"/>
              </w:rPr>
            </w:pPr>
            <w:r w:rsidRPr="00863915">
              <w:rPr>
                <w:b/>
                <w:sz w:val="22"/>
              </w:rPr>
              <w:t xml:space="preserve">Resilience in Families and Communities </w:t>
            </w:r>
          </w:p>
          <w:p w:rsidR="003B1FE2" w:rsidRDefault="00A22A6E" w:rsidP="009B3D0B">
            <w:pPr>
              <w:rPr>
                <w:sz w:val="22"/>
              </w:rPr>
            </w:pPr>
            <w:r>
              <w:rPr>
                <w:sz w:val="22"/>
              </w:rPr>
              <w:t>Course Text: Chapter 10</w:t>
            </w:r>
          </w:p>
          <w:p w:rsidR="003B1FE2" w:rsidRDefault="003B1FE2" w:rsidP="009B3D0B">
            <w:pPr>
              <w:rPr>
                <w:sz w:val="22"/>
              </w:rPr>
            </w:pPr>
            <w:r>
              <w:rPr>
                <w:sz w:val="22"/>
              </w:rPr>
              <w:t>Continue with “</w:t>
            </w:r>
            <w:r w:rsidR="004C17D6">
              <w:rPr>
                <w:i/>
                <w:sz w:val="22"/>
              </w:rPr>
              <w:t>Your System” presentation</w:t>
            </w:r>
          </w:p>
          <w:p w:rsidR="003B1FE2" w:rsidRDefault="003B1FE2" w:rsidP="009B3D0B">
            <w:pPr>
              <w:rPr>
                <w:sz w:val="22"/>
              </w:rPr>
            </w:pPr>
            <w:r>
              <w:rPr>
                <w:b/>
                <w:i/>
                <w:sz w:val="22"/>
              </w:rPr>
              <w:t xml:space="preserve">Fifth </w:t>
            </w:r>
            <w:r w:rsidRPr="008F1804">
              <w:rPr>
                <w:b/>
                <w:i/>
                <w:sz w:val="22"/>
              </w:rPr>
              <w:t>student</w:t>
            </w:r>
            <w:r>
              <w:rPr>
                <w:b/>
                <w:i/>
                <w:sz w:val="22"/>
              </w:rPr>
              <w:t xml:space="preserve"> group </w:t>
            </w:r>
            <w:r w:rsidRPr="008F1804">
              <w:rPr>
                <w:b/>
                <w:i/>
                <w:sz w:val="22"/>
              </w:rPr>
              <w:t xml:space="preserve"> presentation</w:t>
            </w:r>
          </w:p>
        </w:tc>
        <w:tc>
          <w:tcPr>
            <w:tcW w:w="1984" w:type="dxa"/>
          </w:tcPr>
          <w:p w:rsidR="003B1FE2" w:rsidRPr="005D2528" w:rsidRDefault="000C3035" w:rsidP="009B3D0B">
            <w:pPr>
              <w:rPr>
                <w:sz w:val="22"/>
                <w:szCs w:val="22"/>
              </w:rPr>
            </w:pPr>
            <w:r w:rsidRPr="005D2528">
              <w:rPr>
                <w:sz w:val="22"/>
                <w:szCs w:val="22"/>
              </w:rPr>
              <w:t>CACREP Section ӀӀ, 3d</w:t>
            </w:r>
          </w:p>
        </w:tc>
      </w:tr>
      <w:tr w:rsidR="003B1FE2" w:rsidTr="00DD2A8B">
        <w:trPr>
          <w:trHeight w:val="705"/>
          <w:jc w:val="center"/>
        </w:trPr>
        <w:tc>
          <w:tcPr>
            <w:tcW w:w="1123" w:type="dxa"/>
            <w:vAlign w:val="center"/>
          </w:tcPr>
          <w:p w:rsidR="003B1FE2" w:rsidRDefault="003B1FE2" w:rsidP="006129A1">
            <w:pPr>
              <w:jc w:val="center"/>
              <w:rPr>
                <w:b/>
                <w:sz w:val="22"/>
              </w:rPr>
            </w:pPr>
            <w:r>
              <w:rPr>
                <w:b/>
                <w:sz w:val="22"/>
              </w:rPr>
              <w:t>0</w:t>
            </w:r>
            <w:r w:rsidR="00DD2A8B">
              <w:rPr>
                <w:b/>
                <w:sz w:val="22"/>
              </w:rPr>
              <w:t>3</w:t>
            </w:r>
            <w:r>
              <w:rPr>
                <w:b/>
                <w:sz w:val="22"/>
              </w:rPr>
              <w:t>/</w:t>
            </w:r>
            <w:r w:rsidR="00DD2A8B">
              <w:rPr>
                <w:b/>
                <w:sz w:val="22"/>
              </w:rPr>
              <w:t>3</w:t>
            </w:r>
            <w:r>
              <w:rPr>
                <w:b/>
                <w:sz w:val="22"/>
              </w:rPr>
              <w:t>/1</w:t>
            </w:r>
            <w:r w:rsidR="00DD2A8B">
              <w:rPr>
                <w:b/>
                <w:sz w:val="22"/>
              </w:rPr>
              <w:t>5</w:t>
            </w:r>
          </w:p>
          <w:p w:rsidR="00FA6E1C" w:rsidRDefault="00FA6E1C" w:rsidP="006129A1">
            <w:pPr>
              <w:jc w:val="center"/>
              <w:rPr>
                <w:b/>
                <w:sz w:val="22"/>
              </w:rPr>
            </w:pPr>
            <w:r>
              <w:rPr>
                <w:b/>
                <w:sz w:val="22"/>
              </w:rPr>
              <w:t>Week 8</w:t>
            </w:r>
          </w:p>
          <w:p w:rsidR="003B1FE2" w:rsidRDefault="003B1FE2" w:rsidP="006129A1">
            <w:pPr>
              <w:jc w:val="center"/>
              <w:rPr>
                <w:b/>
                <w:sz w:val="22"/>
              </w:rPr>
            </w:pPr>
          </w:p>
          <w:p w:rsidR="003B1FE2" w:rsidRDefault="003B1FE2" w:rsidP="006129A1">
            <w:pPr>
              <w:jc w:val="center"/>
              <w:rPr>
                <w:b/>
                <w:sz w:val="22"/>
              </w:rPr>
            </w:pPr>
          </w:p>
        </w:tc>
        <w:tc>
          <w:tcPr>
            <w:tcW w:w="6469" w:type="dxa"/>
          </w:tcPr>
          <w:p w:rsidR="003B1FE2" w:rsidRPr="0013350E" w:rsidRDefault="00B751FF" w:rsidP="009B3D0B">
            <w:pPr>
              <w:rPr>
                <w:b/>
                <w:sz w:val="22"/>
              </w:rPr>
            </w:pPr>
            <w:r>
              <w:rPr>
                <w:b/>
                <w:sz w:val="22"/>
              </w:rPr>
              <w:t>Trauma and the Family System</w:t>
            </w:r>
          </w:p>
          <w:p w:rsidR="003B1FE2" w:rsidRDefault="005F20BE" w:rsidP="009B3D0B">
            <w:pPr>
              <w:rPr>
                <w:sz w:val="22"/>
              </w:rPr>
            </w:pPr>
            <w:r>
              <w:rPr>
                <w:sz w:val="22"/>
              </w:rPr>
              <w:t>Examine the impact of trauma on the family system and ways to intervene appropriately</w:t>
            </w:r>
          </w:p>
          <w:p w:rsidR="00540067" w:rsidRDefault="00540067" w:rsidP="009B3D0B">
            <w:pPr>
              <w:rPr>
                <w:sz w:val="22"/>
              </w:rPr>
            </w:pPr>
            <w:r w:rsidRPr="00B95371">
              <w:rPr>
                <w:b/>
                <w:i/>
                <w:sz w:val="22"/>
              </w:rPr>
              <w:t xml:space="preserve">Analysis of school </w:t>
            </w:r>
            <w:r>
              <w:rPr>
                <w:b/>
                <w:i/>
                <w:sz w:val="22"/>
              </w:rPr>
              <w:t xml:space="preserve">or mental health </w:t>
            </w:r>
            <w:r w:rsidRPr="00B95371">
              <w:rPr>
                <w:b/>
                <w:i/>
                <w:sz w:val="22"/>
              </w:rPr>
              <w:t>site assignment due</w:t>
            </w:r>
          </w:p>
          <w:p w:rsidR="003B1FE2" w:rsidRDefault="003B1FE2" w:rsidP="009B3D0B">
            <w:pPr>
              <w:rPr>
                <w:i/>
                <w:sz w:val="22"/>
              </w:rPr>
            </w:pPr>
            <w:r>
              <w:rPr>
                <w:sz w:val="22"/>
              </w:rPr>
              <w:t>Continue with “</w:t>
            </w:r>
            <w:r w:rsidR="004C17D6">
              <w:rPr>
                <w:i/>
                <w:sz w:val="22"/>
              </w:rPr>
              <w:t>Your System” presentation</w:t>
            </w:r>
          </w:p>
          <w:p w:rsidR="00A22A6E" w:rsidRDefault="00A22A6E" w:rsidP="009B3D0B">
            <w:pPr>
              <w:rPr>
                <w:b/>
                <w:i/>
                <w:sz w:val="22"/>
              </w:rPr>
            </w:pPr>
            <w:r w:rsidRPr="00A22A6E">
              <w:rPr>
                <w:b/>
                <w:i/>
                <w:sz w:val="22"/>
              </w:rPr>
              <w:t>Final Exam Questions</w:t>
            </w:r>
          </w:p>
          <w:p w:rsidR="00053F96" w:rsidRPr="00A22A6E" w:rsidRDefault="00053F96" w:rsidP="009B3D0B">
            <w:pPr>
              <w:rPr>
                <w:b/>
                <w:sz w:val="22"/>
              </w:rPr>
            </w:pPr>
            <w:r>
              <w:rPr>
                <w:b/>
                <w:i/>
                <w:sz w:val="22"/>
              </w:rPr>
              <w:t xml:space="preserve">Sixth </w:t>
            </w:r>
            <w:r w:rsidRPr="008F1804">
              <w:rPr>
                <w:b/>
                <w:i/>
                <w:sz w:val="22"/>
              </w:rPr>
              <w:t>student</w:t>
            </w:r>
            <w:r>
              <w:rPr>
                <w:b/>
                <w:i/>
                <w:sz w:val="22"/>
              </w:rPr>
              <w:t xml:space="preserve"> group </w:t>
            </w:r>
            <w:r w:rsidRPr="008F1804">
              <w:rPr>
                <w:b/>
                <w:i/>
                <w:sz w:val="22"/>
              </w:rPr>
              <w:t xml:space="preserve"> presentation</w:t>
            </w:r>
          </w:p>
        </w:tc>
        <w:tc>
          <w:tcPr>
            <w:tcW w:w="1984" w:type="dxa"/>
          </w:tcPr>
          <w:p w:rsidR="003B1FE2" w:rsidRPr="005D2528" w:rsidRDefault="003B1FE2" w:rsidP="009B3D0B">
            <w:pPr>
              <w:rPr>
                <w:sz w:val="22"/>
                <w:szCs w:val="22"/>
              </w:rPr>
            </w:pPr>
            <w:r w:rsidRPr="005D2528">
              <w:rPr>
                <w:sz w:val="22"/>
                <w:szCs w:val="22"/>
              </w:rPr>
              <w:t>CTC Standards 7 &amp; 10</w:t>
            </w:r>
            <w:r w:rsidR="000C3035" w:rsidRPr="005D2528">
              <w:rPr>
                <w:sz w:val="22"/>
                <w:szCs w:val="22"/>
              </w:rPr>
              <w:t xml:space="preserve"> </w:t>
            </w:r>
          </w:p>
          <w:p w:rsidR="000C3035" w:rsidRPr="005D2528" w:rsidRDefault="000C3035" w:rsidP="009B3D0B">
            <w:pPr>
              <w:rPr>
                <w:sz w:val="22"/>
                <w:szCs w:val="22"/>
              </w:rPr>
            </w:pPr>
            <w:r w:rsidRPr="005D2528">
              <w:rPr>
                <w:sz w:val="22"/>
                <w:szCs w:val="22"/>
              </w:rPr>
              <w:t>CACREP, CMHC A9</w:t>
            </w:r>
          </w:p>
        </w:tc>
      </w:tr>
      <w:tr w:rsidR="003B1FE2" w:rsidTr="00DD2A8B">
        <w:trPr>
          <w:trHeight w:val="545"/>
          <w:jc w:val="center"/>
        </w:trPr>
        <w:tc>
          <w:tcPr>
            <w:tcW w:w="1123" w:type="dxa"/>
            <w:vAlign w:val="center"/>
          </w:tcPr>
          <w:p w:rsidR="003B1FE2" w:rsidRDefault="003B1FE2" w:rsidP="006129A1">
            <w:pPr>
              <w:jc w:val="center"/>
              <w:rPr>
                <w:b/>
                <w:sz w:val="22"/>
              </w:rPr>
            </w:pPr>
            <w:r>
              <w:rPr>
                <w:b/>
                <w:sz w:val="22"/>
              </w:rPr>
              <w:t>0</w:t>
            </w:r>
            <w:r w:rsidR="00DD2A8B">
              <w:rPr>
                <w:b/>
                <w:sz w:val="22"/>
              </w:rPr>
              <w:t>3</w:t>
            </w:r>
            <w:r>
              <w:rPr>
                <w:b/>
                <w:sz w:val="22"/>
              </w:rPr>
              <w:t>/</w:t>
            </w:r>
            <w:r w:rsidR="00DD2A8B">
              <w:rPr>
                <w:b/>
                <w:sz w:val="22"/>
              </w:rPr>
              <w:t>10</w:t>
            </w:r>
            <w:r>
              <w:rPr>
                <w:b/>
                <w:sz w:val="22"/>
              </w:rPr>
              <w:t>/1</w:t>
            </w:r>
            <w:r w:rsidR="00DD2A8B">
              <w:rPr>
                <w:b/>
                <w:sz w:val="22"/>
              </w:rPr>
              <w:t>5</w:t>
            </w:r>
          </w:p>
          <w:p w:rsidR="00FA6E1C" w:rsidRDefault="00FA6E1C" w:rsidP="006129A1">
            <w:pPr>
              <w:jc w:val="center"/>
              <w:rPr>
                <w:b/>
                <w:sz w:val="22"/>
              </w:rPr>
            </w:pPr>
            <w:r>
              <w:rPr>
                <w:b/>
                <w:sz w:val="22"/>
              </w:rPr>
              <w:t>Week 9</w:t>
            </w:r>
          </w:p>
          <w:p w:rsidR="003B1FE2" w:rsidRDefault="003B1FE2" w:rsidP="006129A1">
            <w:pPr>
              <w:jc w:val="center"/>
              <w:rPr>
                <w:b/>
                <w:sz w:val="22"/>
              </w:rPr>
            </w:pPr>
          </w:p>
          <w:p w:rsidR="003B1FE2" w:rsidRDefault="003B1FE2" w:rsidP="006129A1">
            <w:pPr>
              <w:jc w:val="center"/>
              <w:rPr>
                <w:b/>
                <w:sz w:val="22"/>
              </w:rPr>
            </w:pPr>
          </w:p>
        </w:tc>
        <w:tc>
          <w:tcPr>
            <w:tcW w:w="6469" w:type="dxa"/>
          </w:tcPr>
          <w:p w:rsidR="00B751FF" w:rsidRPr="0013350E" w:rsidRDefault="0001456D" w:rsidP="00B751FF">
            <w:pPr>
              <w:rPr>
                <w:sz w:val="24"/>
              </w:rPr>
            </w:pPr>
            <w:r>
              <w:rPr>
                <w:b/>
                <w:sz w:val="22"/>
              </w:rPr>
              <w:t>Disability and the Family System</w:t>
            </w:r>
          </w:p>
          <w:p w:rsidR="003B1FE2" w:rsidRDefault="004C17D6" w:rsidP="00A22A6E">
            <w:pPr>
              <w:rPr>
                <w:i/>
                <w:sz w:val="22"/>
              </w:rPr>
            </w:pPr>
            <w:r>
              <w:rPr>
                <w:sz w:val="22"/>
              </w:rPr>
              <w:t xml:space="preserve">Continue with </w:t>
            </w:r>
            <w:r w:rsidR="00B751FF">
              <w:rPr>
                <w:sz w:val="22"/>
              </w:rPr>
              <w:t>“</w:t>
            </w:r>
            <w:r>
              <w:rPr>
                <w:i/>
                <w:sz w:val="22"/>
              </w:rPr>
              <w:t>Your System” presentation</w:t>
            </w:r>
            <w:r w:rsidR="00053F96">
              <w:rPr>
                <w:i/>
                <w:sz w:val="22"/>
              </w:rPr>
              <w:t xml:space="preserve"> </w:t>
            </w:r>
          </w:p>
          <w:p w:rsidR="00053F96" w:rsidRPr="00D901C7" w:rsidRDefault="00053F96" w:rsidP="00A22A6E">
            <w:pPr>
              <w:rPr>
                <w:b/>
                <w:sz w:val="22"/>
              </w:rPr>
            </w:pPr>
            <w:r>
              <w:rPr>
                <w:b/>
                <w:i/>
                <w:sz w:val="22"/>
              </w:rPr>
              <w:t xml:space="preserve">Seventh </w:t>
            </w:r>
            <w:r w:rsidRPr="008F1804">
              <w:rPr>
                <w:b/>
                <w:i/>
                <w:sz w:val="22"/>
              </w:rPr>
              <w:t>student</w:t>
            </w:r>
            <w:r>
              <w:rPr>
                <w:b/>
                <w:i/>
                <w:sz w:val="22"/>
              </w:rPr>
              <w:t xml:space="preserve"> group </w:t>
            </w:r>
            <w:r w:rsidRPr="008F1804">
              <w:rPr>
                <w:b/>
                <w:i/>
                <w:sz w:val="22"/>
              </w:rPr>
              <w:t xml:space="preserve"> presentation</w:t>
            </w:r>
          </w:p>
        </w:tc>
        <w:tc>
          <w:tcPr>
            <w:tcW w:w="1984" w:type="dxa"/>
          </w:tcPr>
          <w:p w:rsidR="003B1FE2" w:rsidRPr="005D2528" w:rsidRDefault="003B1FE2" w:rsidP="009B3D0B">
            <w:pPr>
              <w:rPr>
                <w:sz w:val="22"/>
                <w:szCs w:val="22"/>
              </w:rPr>
            </w:pPr>
            <w:r w:rsidRPr="005D2528">
              <w:rPr>
                <w:sz w:val="22"/>
                <w:szCs w:val="22"/>
              </w:rPr>
              <w:t>CTC Standards 11 &amp; 13</w:t>
            </w:r>
          </w:p>
          <w:p w:rsidR="00E749EB" w:rsidRPr="005D2528" w:rsidRDefault="00E749EB" w:rsidP="009B3D0B">
            <w:pPr>
              <w:rPr>
                <w:sz w:val="22"/>
                <w:szCs w:val="22"/>
              </w:rPr>
            </w:pPr>
            <w:r w:rsidRPr="005D2528">
              <w:rPr>
                <w:sz w:val="22"/>
                <w:szCs w:val="22"/>
              </w:rPr>
              <w:t>CACREP, CMHC C8</w:t>
            </w:r>
          </w:p>
        </w:tc>
      </w:tr>
      <w:tr w:rsidR="003B1FE2" w:rsidTr="00DD2A8B">
        <w:trPr>
          <w:trHeight w:val="890"/>
          <w:jc w:val="center"/>
        </w:trPr>
        <w:tc>
          <w:tcPr>
            <w:tcW w:w="1123" w:type="dxa"/>
            <w:vAlign w:val="center"/>
          </w:tcPr>
          <w:p w:rsidR="003B1FE2" w:rsidRDefault="003B1FE2" w:rsidP="006129A1">
            <w:pPr>
              <w:jc w:val="center"/>
              <w:rPr>
                <w:b/>
                <w:sz w:val="22"/>
              </w:rPr>
            </w:pPr>
            <w:r>
              <w:rPr>
                <w:b/>
                <w:sz w:val="22"/>
              </w:rPr>
              <w:t>0</w:t>
            </w:r>
            <w:r w:rsidR="00DD2A8B">
              <w:rPr>
                <w:b/>
                <w:sz w:val="22"/>
              </w:rPr>
              <w:t>3</w:t>
            </w:r>
            <w:r>
              <w:rPr>
                <w:b/>
                <w:sz w:val="22"/>
              </w:rPr>
              <w:t>/1</w:t>
            </w:r>
            <w:r w:rsidR="00DD2A8B">
              <w:rPr>
                <w:b/>
                <w:sz w:val="22"/>
              </w:rPr>
              <w:t>7</w:t>
            </w:r>
            <w:r>
              <w:rPr>
                <w:b/>
                <w:sz w:val="22"/>
              </w:rPr>
              <w:t>/1</w:t>
            </w:r>
            <w:r w:rsidR="00DD2A8B">
              <w:rPr>
                <w:b/>
                <w:sz w:val="22"/>
              </w:rPr>
              <w:t>5</w:t>
            </w:r>
          </w:p>
          <w:p w:rsidR="00FA6E1C" w:rsidRDefault="00FA6E1C" w:rsidP="006129A1">
            <w:pPr>
              <w:jc w:val="center"/>
              <w:rPr>
                <w:b/>
                <w:sz w:val="22"/>
              </w:rPr>
            </w:pPr>
            <w:r>
              <w:rPr>
                <w:b/>
                <w:sz w:val="22"/>
              </w:rPr>
              <w:t>Week 10</w:t>
            </w:r>
          </w:p>
        </w:tc>
        <w:tc>
          <w:tcPr>
            <w:tcW w:w="6469" w:type="dxa"/>
          </w:tcPr>
          <w:p w:rsidR="00B751FF" w:rsidRDefault="00B751FF" w:rsidP="00B751FF">
            <w:pPr>
              <w:rPr>
                <w:sz w:val="22"/>
              </w:rPr>
            </w:pPr>
            <w:r w:rsidRPr="00607B0F">
              <w:rPr>
                <w:b/>
                <w:sz w:val="22"/>
              </w:rPr>
              <w:t>Family Systems Techniques in Classroom and Community</w:t>
            </w:r>
            <w:r>
              <w:rPr>
                <w:sz w:val="22"/>
              </w:rPr>
              <w:t xml:space="preserve"> </w:t>
            </w:r>
          </w:p>
          <w:p w:rsidR="00B751FF" w:rsidRDefault="00B751FF" w:rsidP="00B751FF">
            <w:pPr>
              <w:rPr>
                <w:sz w:val="22"/>
              </w:rPr>
            </w:pPr>
            <w:r>
              <w:rPr>
                <w:sz w:val="22"/>
              </w:rPr>
              <w:t>Course Text: Chapter 14</w:t>
            </w:r>
          </w:p>
          <w:p w:rsidR="00B751FF" w:rsidRPr="00607B0F" w:rsidRDefault="00B751FF" w:rsidP="00B751FF">
            <w:pPr>
              <w:rPr>
                <w:sz w:val="22"/>
              </w:rPr>
            </w:pPr>
            <w:r w:rsidRPr="00607B0F">
              <w:rPr>
                <w:sz w:val="22"/>
              </w:rPr>
              <w:t xml:space="preserve">Article: Christian, Linda </w:t>
            </w:r>
            <w:proofErr w:type="spellStart"/>
            <w:r w:rsidRPr="00607B0F">
              <w:rPr>
                <w:sz w:val="22"/>
              </w:rPr>
              <w:t>Garris</w:t>
            </w:r>
            <w:proofErr w:type="spellEnd"/>
            <w:r w:rsidRPr="00607B0F">
              <w:rPr>
                <w:sz w:val="22"/>
              </w:rPr>
              <w:t xml:space="preserve"> (2006). </w:t>
            </w:r>
            <w:r w:rsidRPr="00607B0F">
              <w:rPr>
                <w:i/>
                <w:sz w:val="22"/>
              </w:rPr>
              <w:t>Understanding families: Applying systems theory to early childhood practice</w:t>
            </w:r>
            <w:r w:rsidRPr="00607B0F">
              <w:rPr>
                <w:sz w:val="22"/>
              </w:rPr>
              <w:t xml:space="preserve">. Beyond the Journal: </w:t>
            </w:r>
            <w:hyperlink r:id="rId8" w:history="1">
              <w:r w:rsidRPr="00607B0F">
                <w:rPr>
                  <w:rStyle w:val="Hyperlink"/>
                  <w:sz w:val="22"/>
                </w:rPr>
                <w:t>http://www.journal.naeyc.org/btj</w:t>
              </w:r>
            </w:hyperlink>
            <w:r w:rsidRPr="00607B0F">
              <w:rPr>
                <w:sz w:val="22"/>
              </w:rPr>
              <w:t xml:space="preserve"> </w:t>
            </w:r>
          </w:p>
          <w:p w:rsidR="003B1FE2" w:rsidRPr="004129F9" w:rsidRDefault="004C17D6" w:rsidP="00B751FF">
            <w:pPr>
              <w:rPr>
                <w:b/>
                <w:sz w:val="22"/>
              </w:rPr>
            </w:pPr>
            <w:r>
              <w:rPr>
                <w:sz w:val="22"/>
              </w:rPr>
              <w:t>Continue with “</w:t>
            </w:r>
            <w:r>
              <w:rPr>
                <w:i/>
                <w:sz w:val="22"/>
              </w:rPr>
              <w:t>Your System” presentation</w:t>
            </w:r>
          </w:p>
        </w:tc>
        <w:tc>
          <w:tcPr>
            <w:tcW w:w="1984" w:type="dxa"/>
          </w:tcPr>
          <w:p w:rsidR="003B1FE2" w:rsidRPr="005D2528" w:rsidRDefault="00E749EB" w:rsidP="009B3D0B">
            <w:pPr>
              <w:rPr>
                <w:sz w:val="22"/>
                <w:szCs w:val="22"/>
              </w:rPr>
            </w:pPr>
            <w:r w:rsidRPr="005D2528">
              <w:rPr>
                <w:sz w:val="22"/>
                <w:szCs w:val="22"/>
              </w:rPr>
              <w:t>CACREP, CMHC C8</w:t>
            </w:r>
            <w:r w:rsidR="0031547B" w:rsidRPr="005D2528">
              <w:rPr>
                <w:sz w:val="22"/>
                <w:szCs w:val="22"/>
              </w:rPr>
              <w:t>, D5</w:t>
            </w:r>
          </w:p>
        </w:tc>
      </w:tr>
      <w:tr w:rsidR="003B1FE2" w:rsidTr="00DD2A8B">
        <w:trPr>
          <w:trHeight w:val="485"/>
          <w:jc w:val="center"/>
        </w:trPr>
        <w:tc>
          <w:tcPr>
            <w:tcW w:w="1123" w:type="dxa"/>
            <w:vAlign w:val="center"/>
          </w:tcPr>
          <w:p w:rsidR="003B1FE2" w:rsidRDefault="003B1FE2" w:rsidP="006129A1">
            <w:pPr>
              <w:jc w:val="center"/>
              <w:rPr>
                <w:b/>
                <w:sz w:val="22"/>
              </w:rPr>
            </w:pPr>
            <w:r>
              <w:rPr>
                <w:b/>
                <w:sz w:val="22"/>
              </w:rPr>
              <w:t>0</w:t>
            </w:r>
            <w:r w:rsidR="00DD2A8B">
              <w:rPr>
                <w:b/>
                <w:sz w:val="22"/>
              </w:rPr>
              <w:t>3</w:t>
            </w:r>
            <w:r>
              <w:rPr>
                <w:b/>
                <w:sz w:val="22"/>
              </w:rPr>
              <w:t>/</w:t>
            </w:r>
            <w:r w:rsidR="00BB7B59">
              <w:rPr>
                <w:b/>
                <w:sz w:val="22"/>
              </w:rPr>
              <w:t>24</w:t>
            </w:r>
            <w:r>
              <w:rPr>
                <w:b/>
                <w:sz w:val="22"/>
              </w:rPr>
              <w:t>/1</w:t>
            </w:r>
            <w:r w:rsidR="00BB7B59">
              <w:rPr>
                <w:b/>
                <w:sz w:val="22"/>
              </w:rPr>
              <w:t>5</w:t>
            </w:r>
          </w:p>
          <w:p w:rsidR="00FA6E1C" w:rsidRDefault="00FA6E1C" w:rsidP="006129A1">
            <w:pPr>
              <w:jc w:val="center"/>
              <w:rPr>
                <w:b/>
                <w:sz w:val="22"/>
              </w:rPr>
            </w:pPr>
            <w:r>
              <w:rPr>
                <w:b/>
                <w:sz w:val="22"/>
              </w:rPr>
              <w:t>Week 11</w:t>
            </w:r>
          </w:p>
          <w:p w:rsidR="003B1FE2" w:rsidRDefault="003B1FE2" w:rsidP="006129A1">
            <w:pPr>
              <w:jc w:val="center"/>
              <w:rPr>
                <w:b/>
                <w:sz w:val="22"/>
              </w:rPr>
            </w:pPr>
          </w:p>
        </w:tc>
        <w:tc>
          <w:tcPr>
            <w:tcW w:w="6469" w:type="dxa"/>
          </w:tcPr>
          <w:p w:rsidR="00B751FF" w:rsidRPr="00607B0F" w:rsidRDefault="00B751FF" w:rsidP="00B751FF">
            <w:pPr>
              <w:rPr>
                <w:b/>
                <w:sz w:val="22"/>
              </w:rPr>
            </w:pPr>
            <w:bookmarkStart w:id="0" w:name="_GoBack"/>
            <w:r w:rsidRPr="00607B0F">
              <w:rPr>
                <w:b/>
                <w:sz w:val="22"/>
              </w:rPr>
              <w:t>Strengthening the Possibilities for a Systems Paradigm</w:t>
            </w:r>
          </w:p>
          <w:bookmarkEnd w:id="0"/>
          <w:p w:rsidR="003B1FE2" w:rsidRDefault="00B751FF" w:rsidP="00B751FF">
            <w:pPr>
              <w:rPr>
                <w:sz w:val="22"/>
              </w:rPr>
            </w:pPr>
            <w:r>
              <w:rPr>
                <w:sz w:val="22"/>
              </w:rPr>
              <w:t>Course Text: Chapter 15</w:t>
            </w:r>
          </w:p>
          <w:p w:rsidR="004C17D6" w:rsidRDefault="004C17D6" w:rsidP="00B751FF">
            <w:pPr>
              <w:rPr>
                <w:i/>
                <w:sz w:val="22"/>
              </w:rPr>
            </w:pPr>
            <w:r>
              <w:rPr>
                <w:sz w:val="22"/>
              </w:rPr>
              <w:t>Continue with “</w:t>
            </w:r>
            <w:r>
              <w:rPr>
                <w:i/>
                <w:sz w:val="22"/>
              </w:rPr>
              <w:t>Your System” presentation</w:t>
            </w:r>
          </w:p>
          <w:p w:rsidR="008A676E" w:rsidRPr="008A676E" w:rsidRDefault="008A676E" w:rsidP="00B751FF">
            <w:pPr>
              <w:rPr>
                <w:b/>
                <w:sz w:val="22"/>
              </w:rPr>
            </w:pPr>
            <w:r w:rsidRPr="008A676E">
              <w:rPr>
                <w:b/>
                <w:i/>
                <w:sz w:val="22"/>
              </w:rPr>
              <w:t>Final Exam Due</w:t>
            </w:r>
          </w:p>
        </w:tc>
        <w:tc>
          <w:tcPr>
            <w:tcW w:w="1984" w:type="dxa"/>
          </w:tcPr>
          <w:p w:rsidR="003B1FE2" w:rsidRPr="005D2528" w:rsidRDefault="003B1FE2" w:rsidP="009B3D0B">
            <w:pPr>
              <w:rPr>
                <w:sz w:val="22"/>
                <w:szCs w:val="22"/>
              </w:rPr>
            </w:pPr>
            <w:r w:rsidRPr="005D2528">
              <w:rPr>
                <w:sz w:val="22"/>
                <w:szCs w:val="22"/>
              </w:rPr>
              <w:t>CTC Standards 7, 8, 22, 23 &amp; 27</w:t>
            </w:r>
            <w:r w:rsidR="0031547B" w:rsidRPr="005D2528">
              <w:rPr>
                <w:sz w:val="22"/>
                <w:szCs w:val="22"/>
              </w:rPr>
              <w:t xml:space="preserve"> </w:t>
            </w:r>
          </w:p>
          <w:p w:rsidR="0031547B" w:rsidRPr="005D2528" w:rsidRDefault="0031547B" w:rsidP="009B3D0B">
            <w:pPr>
              <w:rPr>
                <w:sz w:val="22"/>
                <w:szCs w:val="22"/>
              </w:rPr>
            </w:pPr>
            <w:r w:rsidRPr="005D2528">
              <w:rPr>
                <w:sz w:val="22"/>
                <w:szCs w:val="22"/>
              </w:rPr>
              <w:t>CACREP: CMHC D5</w:t>
            </w:r>
          </w:p>
        </w:tc>
      </w:tr>
      <w:tr w:rsidR="003B1FE2" w:rsidTr="00DD2A8B">
        <w:trPr>
          <w:trHeight w:val="855"/>
          <w:jc w:val="center"/>
        </w:trPr>
        <w:tc>
          <w:tcPr>
            <w:tcW w:w="1123" w:type="dxa"/>
            <w:tcBorders>
              <w:bottom w:val="single" w:sz="4" w:space="0" w:color="auto"/>
            </w:tcBorders>
            <w:vAlign w:val="center"/>
          </w:tcPr>
          <w:p w:rsidR="003B1FE2" w:rsidRDefault="003B1FE2" w:rsidP="006129A1">
            <w:pPr>
              <w:jc w:val="center"/>
              <w:rPr>
                <w:b/>
                <w:sz w:val="22"/>
              </w:rPr>
            </w:pPr>
            <w:r>
              <w:rPr>
                <w:b/>
                <w:sz w:val="22"/>
              </w:rPr>
              <w:t>0</w:t>
            </w:r>
            <w:r w:rsidR="00BB7B59">
              <w:rPr>
                <w:b/>
                <w:sz w:val="22"/>
              </w:rPr>
              <w:t>3</w:t>
            </w:r>
            <w:r>
              <w:rPr>
                <w:b/>
                <w:sz w:val="22"/>
              </w:rPr>
              <w:t>/</w:t>
            </w:r>
            <w:r w:rsidR="00BB7B59">
              <w:rPr>
                <w:b/>
                <w:sz w:val="22"/>
              </w:rPr>
              <w:t>31</w:t>
            </w:r>
            <w:r>
              <w:rPr>
                <w:b/>
                <w:sz w:val="22"/>
              </w:rPr>
              <w:t>/1</w:t>
            </w:r>
            <w:r w:rsidR="00BB7B59">
              <w:rPr>
                <w:b/>
                <w:sz w:val="22"/>
              </w:rPr>
              <w:t>5</w:t>
            </w:r>
          </w:p>
          <w:p w:rsidR="00FA6E1C" w:rsidRDefault="00FA6E1C" w:rsidP="006129A1">
            <w:pPr>
              <w:jc w:val="center"/>
              <w:rPr>
                <w:b/>
                <w:sz w:val="22"/>
              </w:rPr>
            </w:pPr>
            <w:r>
              <w:rPr>
                <w:b/>
                <w:sz w:val="22"/>
              </w:rPr>
              <w:t>Week 12</w:t>
            </w:r>
          </w:p>
        </w:tc>
        <w:tc>
          <w:tcPr>
            <w:tcW w:w="6469" w:type="dxa"/>
            <w:tcBorders>
              <w:bottom w:val="single" w:sz="4" w:space="0" w:color="auto"/>
            </w:tcBorders>
          </w:tcPr>
          <w:p w:rsidR="00B751FF" w:rsidRDefault="00B751FF" w:rsidP="00B751FF">
            <w:pPr>
              <w:rPr>
                <w:b/>
                <w:sz w:val="22"/>
              </w:rPr>
            </w:pPr>
            <w:r>
              <w:rPr>
                <w:sz w:val="22"/>
              </w:rPr>
              <w:t xml:space="preserve">Final evening of class. Review of </w:t>
            </w:r>
            <w:r w:rsidRPr="006208E1">
              <w:rPr>
                <w:sz w:val="22"/>
              </w:rPr>
              <w:t>course and wrap up.</w:t>
            </w:r>
            <w:r>
              <w:rPr>
                <w:sz w:val="22"/>
              </w:rPr>
              <w:t xml:space="preserve"> Complete student evaluations.</w:t>
            </w:r>
            <w:r>
              <w:rPr>
                <w:b/>
                <w:sz w:val="22"/>
              </w:rPr>
              <w:t xml:space="preserve"> </w:t>
            </w:r>
          </w:p>
          <w:p w:rsidR="003B1FE2" w:rsidRDefault="003B1FE2" w:rsidP="00D901C7">
            <w:pPr>
              <w:rPr>
                <w:sz w:val="22"/>
              </w:rPr>
            </w:pPr>
          </w:p>
        </w:tc>
        <w:tc>
          <w:tcPr>
            <w:tcW w:w="1984" w:type="dxa"/>
            <w:tcBorders>
              <w:bottom w:val="single" w:sz="4" w:space="0" w:color="auto"/>
            </w:tcBorders>
          </w:tcPr>
          <w:p w:rsidR="003B1FE2" w:rsidRPr="005D2528" w:rsidRDefault="003B1FE2" w:rsidP="009B3D0B">
            <w:pPr>
              <w:rPr>
                <w:sz w:val="22"/>
                <w:szCs w:val="22"/>
              </w:rPr>
            </w:pPr>
          </w:p>
        </w:tc>
      </w:tr>
    </w:tbl>
    <w:p w:rsidR="00D46306" w:rsidRDefault="00D46306"/>
    <w:sectPr w:rsidR="00D46306" w:rsidSect="00D4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467F3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6010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2D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7DE79E5"/>
    <w:multiLevelType w:val="singleLevel"/>
    <w:tmpl w:val="3CAC0CC4"/>
    <w:lvl w:ilvl="0">
      <w:start w:val="1"/>
      <w:numFmt w:val="decimal"/>
      <w:lvlText w:val="%1."/>
      <w:lvlJc w:val="left"/>
      <w:pPr>
        <w:tabs>
          <w:tab w:val="num" w:pos="720"/>
        </w:tabs>
        <w:ind w:left="720" w:hanging="720"/>
      </w:pPr>
      <w:rPr>
        <w:rFonts w:hint="default"/>
      </w:r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E2"/>
    <w:rsid w:val="000129A6"/>
    <w:rsid w:val="0001456D"/>
    <w:rsid w:val="00016459"/>
    <w:rsid w:val="0001653B"/>
    <w:rsid w:val="00053F96"/>
    <w:rsid w:val="000C3035"/>
    <w:rsid w:val="000D60C6"/>
    <w:rsid w:val="001016B5"/>
    <w:rsid w:val="0013350E"/>
    <w:rsid w:val="00162355"/>
    <w:rsid w:val="001A2A22"/>
    <w:rsid w:val="00201177"/>
    <w:rsid w:val="00201415"/>
    <w:rsid w:val="00211A58"/>
    <w:rsid w:val="00245EF1"/>
    <w:rsid w:val="00260566"/>
    <w:rsid w:val="00260EAF"/>
    <w:rsid w:val="002F0540"/>
    <w:rsid w:val="0031100C"/>
    <w:rsid w:val="003126BA"/>
    <w:rsid w:val="0031547B"/>
    <w:rsid w:val="00370DF2"/>
    <w:rsid w:val="003B1FE2"/>
    <w:rsid w:val="003D3F03"/>
    <w:rsid w:val="003D7948"/>
    <w:rsid w:val="003E3E5C"/>
    <w:rsid w:val="004C17D6"/>
    <w:rsid w:val="004D7723"/>
    <w:rsid w:val="00540067"/>
    <w:rsid w:val="00567F6F"/>
    <w:rsid w:val="00575363"/>
    <w:rsid w:val="00577DF4"/>
    <w:rsid w:val="005925D9"/>
    <w:rsid w:val="005C7630"/>
    <w:rsid w:val="005D2528"/>
    <w:rsid w:val="005E1885"/>
    <w:rsid w:val="005F20BE"/>
    <w:rsid w:val="00607B0F"/>
    <w:rsid w:val="006129A1"/>
    <w:rsid w:val="0065705E"/>
    <w:rsid w:val="006B29F5"/>
    <w:rsid w:val="006C3D57"/>
    <w:rsid w:val="006E0DAA"/>
    <w:rsid w:val="006F56F7"/>
    <w:rsid w:val="00722D97"/>
    <w:rsid w:val="00726F97"/>
    <w:rsid w:val="007535FF"/>
    <w:rsid w:val="007627FB"/>
    <w:rsid w:val="007845D1"/>
    <w:rsid w:val="007E2565"/>
    <w:rsid w:val="00823AA0"/>
    <w:rsid w:val="00846994"/>
    <w:rsid w:val="00861800"/>
    <w:rsid w:val="00863915"/>
    <w:rsid w:val="00872C85"/>
    <w:rsid w:val="00875570"/>
    <w:rsid w:val="008A0B7F"/>
    <w:rsid w:val="008A676E"/>
    <w:rsid w:val="00920855"/>
    <w:rsid w:val="0094075A"/>
    <w:rsid w:val="0094591E"/>
    <w:rsid w:val="00955B30"/>
    <w:rsid w:val="009907F3"/>
    <w:rsid w:val="00991538"/>
    <w:rsid w:val="009B3D0B"/>
    <w:rsid w:val="009B4556"/>
    <w:rsid w:val="009C7F73"/>
    <w:rsid w:val="009E03D5"/>
    <w:rsid w:val="009F7024"/>
    <w:rsid w:val="00A22A6E"/>
    <w:rsid w:val="00A96147"/>
    <w:rsid w:val="00AB2DFD"/>
    <w:rsid w:val="00AD7952"/>
    <w:rsid w:val="00AE1FA2"/>
    <w:rsid w:val="00AF28B5"/>
    <w:rsid w:val="00B21558"/>
    <w:rsid w:val="00B228FF"/>
    <w:rsid w:val="00B72A27"/>
    <w:rsid w:val="00B751FF"/>
    <w:rsid w:val="00BA68BC"/>
    <w:rsid w:val="00BB7B59"/>
    <w:rsid w:val="00BC7F97"/>
    <w:rsid w:val="00C471A6"/>
    <w:rsid w:val="00C54DF9"/>
    <w:rsid w:val="00C67835"/>
    <w:rsid w:val="00CA77D2"/>
    <w:rsid w:val="00CC5E2C"/>
    <w:rsid w:val="00CF16EE"/>
    <w:rsid w:val="00D07522"/>
    <w:rsid w:val="00D271F0"/>
    <w:rsid w:val="00D46306"/>
    <w:rsid w:val="00D7181B"/>
    <w:rsid w:val="00D901C7"/>
    <w:rsid w:val="00DD2A8B"/>
    <w:rsid w:val="00DD5EF5"/>
    <w:rsid w:val="00E02436"/>
    <w:rsid w:val="00E10853"/>
    <w:rsid w:val="00E4090A"/>
    <w:rsid w:val="00E749EB"/>
    <w:rsid w:val="00EB4AAD"/>
    <w:rsid w:val="00F01757"/>
    <w:rsid w:val="00F207EA"/>
    <w:rsid w:val="00F21762"/>
    <w:rsid w:val="00F61AE1"/>
    <w:rsid w:val="00F71C4A"/>
    <w:rsid w:val="00FA021E"/>
    <w:rsid w:val="00FA6E1C"/>
    <w:rsid w:val="00FB0661"/>
    <w:rsid w:val="00FB06AF"/>
    <w:rsid w:val="00FD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E2"/>
    <w:rPr>
      <w:rFonts w:eastAsia="Times New Roman" w:cs="Times New Roman"/>
      <w:sz w:val="20"/>
      <w:szCs w:val="20"/>
    </w:rPr>
  </w:style>
  <w:style w:type="paragraph" w:styleId="Heading1">
    <w:name w:val="heading 1"/>
    <w:basedOn w:val="Normal"/>
    <w:next w:val="Normal"/>
    <w:link w:val="Heading1Char"/>
    <w:uiPriority w:val="9"/>
    <w:qFormat/>
    <w:rsid w:val="00846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201415"/>
    <w:pPr>
      <w:keepNext/>
      <w:keepLines/>
      <w:spacing w:before="240" w:after="240"/>
      <w:outlineLvl w:val="1"/>
    </w:pPr>
    <w:rPr>
      <w:b/>
      <w:bCs/>
      <w:kern w:val="1"/>
      <w:sz w:val="24"/>
      <w:szCs w:val="24"/>
    </w:rPr>
  </w:style>
  <w:style w:type="paragraph" w:styleId="Heading3">
    <w:name w:val="heading 3"/>
    <w:basedOn w:val="Paragraphs"/>
    <w:next w:val="Normal"/>
    <w:link w:val="Heading3Char"/>
    <w:autoRedefine/>
    <w:qFormat/>
    <w:rsid w:val="007535FF"/>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1FE2"/>
    <w:rPr>
      <w:color w:val="0000FF"/>
      <w:u w:val="single"/>
    </w:rPr>
  </w:style>
  <w:style w:type="paragraph" w:styleId="BodyText">
    <w:name w:val="Body Text"/>
    <w:basedOn w:val="Normal"/>
    <w:link w:val="BodyTextChar"/>
    <w:rsid w:val="003B1FE2"/>
    <w:rPr>
      <w:sz w:val="24"/>
    </w:rPr>
  </w:style>
  <w:style w:type="character" w:customStyle="1" w:styleId="BodyTextChar">
    <w:name w:val="Body Text Char"/>
    <w:basedOn w:val="DefaultParagraphFont"/>
    <w:link w:val="BodyText"/>
    <w:rsid w:val="003B1FE2"/>
    <w:rPr>
      <w:rFonts w:eastAsia="Times New Roman" w:cs="Times New Roman"/>
      <w:szCs w:val="20"/>
    </w:rPr>
  </w:style>
  <w:style w:type="paragraph" w:styleId="BodyTextIndent">
    <w:name w:val="Body Text Indent"/>
    <w:basedOn w:val="Normal"/>
    <w:link w:val="BodyTextIndentChar"/>
    <w:rsid w:val="003B1FE2"/>
    <w:pPr>
      <w:ind w:left="720" w:hanging="720"/>
    </w:pPr>
    <w:rPr>
      <w:sz w:val="24"/>
    </w:rPr>
  </w:style>
  <w:style w:type="character" w:customStyle="1" w:styleId="BodyTextIndentChar">
    <w:name w:val="Body Text Indent Char"/>
    <w:basedOn w:val="DefaultParagraphFont"/>
    <w:link w:val="BodyTextIndent"/>
    <w:rsid w:val="003B1FE2"/>
    <w:rPr>
      <w:rFonts w:eastAsia="Times New Roman" w:cs="Times New Roman"/>
      <w:szCs w:val="20"/>
    </w:rPr>
  </w:style>
  <w:style w:type="paragraph" w:styleId="BalloonText">
    <w:name w:val="Balloon Text"/>
    <w:basedOn w:val="Normal"/>
    <w:link w:val="BalloonTextChar"/>
    <w:uiPriority w:val="99"/>
    <w:semiHidden/>
    <w:unhideWhenUsed/>
    <w:rsid w:val="003B1FE2"/>
    <w:rPr>
      <w:rFonts w:ascii="Tahoma" w:hAnsi="Tahoma" w:cs="Tahoma"/>
      <w:sz w:val="16"/>
      <w:szCs w:val="16"/>
    </w:rPr>
  </w:style>
  <w:style w:type="character" w:customStyle="1" w:styleId="BalloonTextChar">
    <w:name w:val="Balloon Text Char"/>
    <w:basedOn w:val="DefaultParagraphFont"/>
    <w:link w:val="BalloonText"/>
    <w:uiPriority w:val="99"/>
    <w:semiHidden/>
    <w:rsid w:val="003B1FE2"/>
    <w:rPr>
      <w:rFonts w:ascii="Tahoma" w:eastAsia="Times New Roman" w:hAnsi="Tahoma" w:cs="Tahoma"/>
      <w:sz w:val="16"/>
      <w:szCs w:val="16"/>
    </w:rPr>
  </w:style>
  <w:style w:type="character" w:customStyle="1" w:styleId="Heading2Char">
    <w:name w:val="Heading 2 Char"/>
    <w:basedOn w:val="DefaultParagraphFont"/>
    <w:link w:val="Heading2"/>
    <w:uiPriority w:val="9"/>
    <w:rsid w:val="00201415"/>
    <w:rPr>
      <w:rFonts w:eastAsia="Times New Roman" w:cs="Times New Roman"/>
      <w:b/>
      <w:bCs/>
      <w:kern w:val="1"/>
      <w:szCs w:val="24"/>
    </w:rPr>
  </w:style>
  <w:style w:type="character" w:customStyle="1" w:styleId="Heading3Char">
    <w:name w:val="Heading 3 Char"/>
    <w:basedOn w:val="DefaultParagraphFont"/>
    <w:link w:val="Heading3"/>
    <w:rsid w:val="007535FF"/>
    <w:rPr>
      <w:rFonts w:ascii="Verdana" w:eastAsia="Cambria" w:hAnsi="Verdana" w:cs="Verdana"/>
      <w:b/>
      <w:kern w:val="1"/>
      <w:sz w:val="22"/>
      <w:szCs w:val="32"/>
    </w:rPr>
  </w:style>
  <w:style w:type="paragraph" w:customStyle="1" w:styleId="Paragraphs">
    <w:name w:val="Paragraphs"/>
    <w:basedOn w:val="Normal"/>
    <w:qFormat/>
    <w:rsid w:val="007535FF"/>
    <w:pPr>
      <w:widowControl w:val="0"/>
      <w:autoSpaceDE w:val="0"/>
      <w:autoSpaceDN w:val="0"/>
      <w:adjustRightInd w:val="0"/>
      <w:spacing w:after="240"/>
      <w:ind w:left="720"/>
    </w:pPr>
    <w:rPr>
      <w:rFonts w:ascii="Verdana" w:eastAsia="Cambria" w:hAnsi="Verdana" w:cs="Verdana"/>
      <w:kern w:val="1"/>
      <w:sz w:val="22"/>
      <w:szCs w:val="32"/>
    </w:rPr>
  </w:style>
  <w:style w:type="character" w:customStyle="1" w:styleId="Heading1Char">
    <w:name w:val="Heading 1 Char"/>
    <w:basedOn w:val="DefaultParagraphFont"/>
    <w:link w:val="Heading1"/>
    <w:uiPriority w:val="9"/>
    <w:rsid w:val="0084699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E03D5"/>
    <w:rPr>
      <w:color w:val="800080" w:themeColor="followedHyperlink"/>
      <w:u w:val="single"/>
    </w:rPr>
  </w:style>
  <w:style w:type="table" w:styleId="TableGrid">
    <w:name w:val="Table Grid"/>
    <w:basedOn w:val="TableNormal"/>
    <w:uiPriority w:val="59"/>
    <w:rsid w:val="0020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E2"/>
    <w:rPr>
      <w:rFonts w:eastAsia="Times New Roman" w:cs="Times New Roman"/>
      <w:sz w:val="20"/>
      <w:szCs w:val="20"/>
    </w:rPr>
  </w:style>
  <w:style w:type="paragraph" w:styleId="Heading1">
    <w:name w:val="heading 1"/>
    <w:basedOn w:val="Normal"/>
    <w:next w:val="Normal"/>
    <w:link w:val="Heading1Char"/>
    <w:uiPriority w:val="9"/>
    <w:qFormat/>
    <w:rsid w:val="00846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201415"/>
    <w:pPr>
      <w:keepNext/>
      <w:keepLines/>
      <w:spacing w:before="240" w:after="240"/>
      <w:outlineLvl w:val="1"/>
    </w:pPr>
    <w:rPr>
      <w:b/>
      <w:bCs/>
      <w:kern w:val="1"/>
      <w:sz w:val="24"/>
      <w:szCs w:val="24"/>
    </w:rPr>
  </w:style>
  <w:style w:type="paragraph" w:styleId="Heading3">
    <w:name w:val="heading 3"/>
    <w:basedOn w:val="Paragraphs"/>
    <w:next w:val="Normal"/>
    <w:link w:val="Heading3Char"/>
    <w:autoRedefine/>
    <w:qFormat/>
    <w:rsid w:val="007535FF"/>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1FE2"/>
    <w:rPr>
      <w:color w:val="0000FF"/>
      <w:u w:val="single"/>
    </w:rPr>
  </w:style>
  <w:style w:type="paragraph" w:styleId="BodyText">
    <w:name w:val="Body Text"/>
    <w:basedOn w:val="Normal"/>
    <w:link w:val="BodyTextChar"/>
    <w:rsid w:val="003B1FE2"/>
    <w:rPr>
      <w:sz w:val="24"/>
    </w:rPr>
  </w:style>
  <w:style w:type="character" w:customStyle="1" w:styleId="BodyTextChar">
    <w:name w:val="Body Text Char"/>
    <w:basedOn w:val="DefaultParagraphFont"/>
    <w:link w:val="BodyText"/>
    <w:rsid w:val="003B1FE2"/>
    <w:rPr>
      <w:rFonts w:eastAsia="Times New Roman" w:cs="Times New Roman"/>
      <w:szCs w:val="20"/>
    </w:rPr>
  </w:style>
  <w:style w:type="paragraph" w:styleId="BodyTextIndent">
    <w:name w:val="Body Text Indent"/>
    <w:basedOn w:val="Normal"/>
    <w:link w:val="BodyTextIndentChar"/>
    <w:rsid w:val="003B1FE2"/>
    <w:pPr>
      <w:ind w:left="720" w:hanging="720"/>
    </w:pPr>
    <w:rPr>
      <w:sz w:val="24"/>
    </w:rPr>
  </w:style>
  <w:style w:type="character" w:customStyle="1" w:styleId="BodyTextIndentChar">
    <w:name w:val="Body Text Indent Char"/>
    <w:basedOn w:val="DefaultParagraphFont"/>
    <w:link w:val="BodyTextIndent"/>
    <w:rsid w:val="003B1FE2"/>
    <w:rPr>
      <w:rFonts w:eastAsia="Times New Roman" w:cs="Times New Roman"/>
      <w:szCs w:val="20"/>
    </w:rPr>
  </w:style>
  <w:style w:type="paragraph" w:styleId="BalloonText">
    <w:name w:val="Balloon Text"/>
    <w:basedOn w:val="Normal"/>
    <w:link w:val="BalloonTextChar"/>
    <w:uiPriority w:val="99"/>
    <w:semiHidden/>
    <w:unhideWhenUsed/>
    <w:rsid w:val="003B1FE2"/>
    <w:rPr>
      <w:rFonts w:ascii="Tahoma" w:hAnsi="Tahoma" w:cs="Tahoma"/>
      <w:sz w:val="16"/>
      <w:szCs w:val="16"/>
    </w:rPr>
  </w:style>
  <w:style w:type="character" w:customStyle="1" w:styleId="BalloonTextChar">
    <w:name w:val="Balloon Text Char"/>
    <w:basedOn w:val="DefaultParagraphFont"/>
    <w:link w:val="BalloonText"/>
    <w:uiPriority w:val="99"/>
    <w:semiHidden/>
    <w:rsid w:val="003B1FE2"/>
    <w:rPr>
      <w:rFonts w:ascii="Tahoma" w:eastAsia="Times New Roman" w:hAnsi="Tahoma" w:cs="Tahoma"/>
      <w:sz w:val="16"/>
      <w:szCs w:val="16"/>
    </w:rPr>
  </w:style>
  <w:style w:type="character" w:customStyle="1" w:styleId="Heading2Char">
    <w:name w:val="Heading 2 Char"/>
    <w:basedOn w:val="DefaultParagraphFont"/>
    <w:link w:val="Heading2"/>
    <w:uiPriority w:val="9"/>
    <w:rsid w:val="00201415"/>
    <w:rPr>
      <w:rFonts w:eastAsia="Times New Roman" w:cs="Times New Roman"/>
      <w:b/>
      <w:bCs/>
      <w:kern w:val="1"/>
      <w:szCs w:val="24"/>
    </w:rPr>
  </w:style>
  <w:style w:type="character" w:customStyle="1" w:styleId="Heading3Char">
    <w:name w:val="Heading 3 Char"/>
    <w:basedOn w:val="DefaultParagraphFont"/>
    <w:link w:val="Heading3"/>
    <w:rsid w:val="007535FF"/>
    <w:rPr>
      <w:rFonts w:ascii="Verdana" w:eastAsia="Cambria" w:hAnsi="Verdana" w:cs="Verdana"/>
      <w:b/>
      <w:kern w:val="1"/>
      <w:sz w:val="22"/>
      <w:szCs w:val="32"/>
    </w:rPr>
  </w:style>
  <w:style w:type="paragraph" w:customStyle="1" w:styleId="Paragraphs">
    <w:name w:val="Paragraphs"/>
    <w:basedOn w:val="Normal"/>
    <w:qFormat/>
    <w:rsid w:val="007535FF"/>
    <w:pPr>
      <w:widowControl w:val="0"/>
      <w:autoSpaceDE w:val="0"/>
      <w:autoSpaceDN w:val="0"/>
      <w:adjustRightInd w:val="0"/>
      <w:spacing w:after="240"/>
      <w:ind w:left="720"/>
    </w:pPr>
    <w:rPr>
      <w:rFonts w:ascii="Verdana" w:eastAsia="Cambria" w:hAnsi="Verdana" w:cs="Verdana"/>
      <w:kern w:val="1"/>
      <w:sz w:val="22"/>
      <w:szCs w:val="32"/>
    </w:rPr>
  </w:style>
  <w:style w:type="character" w:customStyle="1" w:styleId="Heading1Char">
    <w:name w:val="Heading 1 Char"/>
    <w:basedOn w:val="DefaultParagraphFont"/>
    <w:link w:val="Heading1"/>
    <w:uiPriority w:val="9"/>
    <w:rsid w:val="0084699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E03D5"/>
    <w:rPr>
      <w:color w:val="800080" w:themeColor="followedHyperlink"/>
      <w:u w:val="single"/>
    </w:rPr>
  </w:style>
  <w:style w:type="table" w:styleId="TableGrid">
    <w:name w:val="Table Grid"/>
    <w:basedOn w:val="TableNormal"/>
    <w:uiPriority w:val="59"/>
    <w:rsid w:val="0020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naeyc.org/btj"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SEstudentservices@redlands.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JSXUSCWX46SE-13-295</_dlc_DocId>
    <_dlc_DocIdUrl xmlns="6486b6bf-b66a-4b68-a9b3-5a5774151318">
      <Url>http://collaborate.redlands.edu/sites/urse/_layouts/DocIdRedir.aspx?ID=JSXUSCWX46SE-13-295</Url>
      <Description>JSXUSCWX46SE-13-295</Description>
    </_dlc_DocIdUrl>
  </documentManagement>
</p:properties>
</file>

<file path=customXml/itemProps1.xml><?xml version="1.0" encoding="utf-8"?>
<ds:datastoreItem xmlns:ds="http://schemas.openxmlformats.org/officeDocument/2006/customXml" ds:itemID="{70EA8AB2-D125-4149-B79B-12CC960031D0}"/>
</file>

<file path=customXml/itemProps2.xml><?xml version="1.0" encoding="utf-8"?>
<ds:datastoreItem xmlns:ds="http://schemas.openxmlformats.org/officeDocument/2006/customXml" ds:itemID="{F19A0109-B553-49D9-A26B-E4EF27289A3E}"/>
</file>

<file path=customXml/itemProps3.xml><?xml version="1.0" encoding="utf-8"?>
<ds:datastoreItem xmlns:ds="http://schemas.openxmlformats.org/officeDocument/2006/customXml" ds:itemID="{CFB7363B-6103-4898-985C-2DE2ACDE03CC}"/>
</file>

<file path=customXml/itemProps4.xml><?xml version="1.0" encoding="utf-8"?>
<ds:datastoreItem xmlns:ds="http://schemas.openxmlformats.org/officeDocument/2006/customXml" ds:itemID="{E39CEDF5-EF0C-4EEA-A08D-B9308B3F1D65}"/>
</file>

<file path=docProps/app.xml><?xml version="1.0" encoding="utf-8"?>
<Properties xmlns="http://schemas.openxmlformats.org/officeDocument/2006/extended-properties" xmlns:vt="http://schemas.openxmlformats.org/officeDocument/2006/docPropsVTypes">
  <Template>Normal.dotm</Template>
  <TotalTime>4394</TotalTime>
  <Pages>10</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Reynolds</dc:creator>
  <cp:lastModifiedBy>Conroy Reynolds</cp:lastModifiedBy>
  <cp:revision>25</cp:revision>
  <cp:lastPrinted>2014-05-07T20:45:00Z</cp:lastPrinted>
  <dcterms:created xsi:type="dcterms:W3CDTF">2015-01-02T04:42:00Z</dcterms:created>
  <dcterms:modified xsi:type="dcterms:W3CDTF">2015-01-08T05:11:00Z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6ed9f3ca-bc1f-4232-aacf-48f148724ca2</vt:lpwstr>
  </property>
</Properties>
</file>