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E7" w:rsidRDefault="00BD19E7" w:rsidP="007F63BE">
      <w:pPr>
        <w:spacing w:after="0" w:line="240" w:lineRule="auto"/>
        <w:jc w:val="center"/>
        <w:rPr>
          <w:b/>
          <w:sz w:val="28"/>
        </w:rPr>
      </w:pPr>
      <w:bookmarkStart w:id="0" w:name="_GoBack"/>
      <w:bookmarkEnd w:id="0"/>
    </w:p>
    <w:p w:rsidR="00BD19E7" w:rsidRDefault="00BD19E7" w:rsidP="007F63BE">
      <w:pPr>
        <w:spacing w:after="0" w:line="240" w:lineRule="auto"/>
        <w:jc w:val="center"/>
        <w:rPr>
          <w:b/>
          <w:sz w:val="28"/>
        </w:rPr>
      </w:pPr>
    </w:p>
    <w:p w:rsidR="0067551A" w:rsidRDefault="00CF177D" w:rsidP="007F63BE">
      <w:pPr>
        <w:spacing w:after="0" w:line="240" w:lineRule="auto"/>
        <w:jc w:val="center"/>
        <w:rPr>
          <w:b/>
          <w:sz w:val="28"/>
        </w:rPr>
      </w:pPr>
      <w:r>
        <w:rPr>
          <w:b/>
          <w:sz w:val="28"/>
        </w:rPr>
        <w:t>What</w:t>
      </w:r>
      <w:r w:rsidR="00CC3D55">
        <w:rPr>
          <w:b/>
          <w:sz w:val="28"/>
        </w:rPr>
        <w:t xml:space="preserve"> are our </w:t>
      </w:r>
      <w:r w:rsidR="003747C3">
        <w:rPr>
          <w:b/>
          <w:sz w:val="28"/>
        </w:rPr>
        <w:t>College</w:t>
      </w:r>
      <w:r>
        <w:rPr>
          <w:b/>
          <w:sz w:val="28"/>
        </w:rPr>
        <w:t xml:space="preserve"> U</w:t>
      </w:r>
      <w:r w:rsidR="00CC3D55">
        <w:rPr>
          <w:b/>
          <w:sz w:val="28"/>
        </w:rPr>
        <w:t xml:space="preserve">ndergraduates </w:t>
      </w:r>
      <w:r>
        <w:rPr>
          <w:b/>
          <w:sz w:val="28"/>
        </w:rPr>
        <w:t>T</w:t>
      </w:r>
      <w:r w:rsidR="00CC3D55">
        <w:rPr>
          <w:b/>
          <w:sz w:val="28"/>
        </w:rPr>
        <w:t>hinking?</w:t>
      </w:r>
    </w:p>
    <w:p w:rsidR="00F4757D" w:rsidRPr="00CF177D" w:rsidRDefault="003747C3" w:rsidP="007F63BE">
      <w:pPr>
        <w:spacing w:after="0" w:line="240" w:lineRule="auto"/>
        <w:jc w:val="center"/>
        <w:rPr>
          <w:b/>
          <w:sz w:val="24"/>
        </w:rPr>
      </w:pPr>
      <w:r>
        <w:rPr>
          <w:b/>
          <w:sz w:val="24"/>
        </w:rPr>
        <w:t>College of Arts &amp; Sciences</w:t>
      </w:r>
      <w:r w:rsidR="0067551A" w:rsidRPr="00CF177D">
        <w:rPr>
          <w:b/>
          <w:sz w:val="24"/>
        </w:rPr>
        <w:t xml:space="preserve"> </w:t>
      </w:r>
      <w:r w:rsidR="00C35D02" w:rsidRPr="00CF177D">
        <w:rPr>
          <w:b/>
          <w:sz w:val="24"/>
        </w:rPr>
        <w:t>NSSE Survey Analysis</w:t>
      </w:r>
    </w:p>
    <w:p w:rsidR="007F63BE" w:rsidRPr="00CF177D" w:rsidRDefault="007F63BE" w:rsidP="007F63BE">
      <w:pPr>
        <w:spacing w:after="0" w:line="240" w:lineRule="auto"/>
        <w:jc w:val="center"/>
        <w:rPr>
          <w:i/>
          <w:sz w:val="24"/>
        </w:rPr>
      </w:pPr>
      <w:r w:rsidRPr="00CF177D">
        <w:rPr>
          <w:i/>
          <w:sz w:val="24"/>
        </w:rPr>
        <w:t xml:space="preserve">Wendy McEwen, </w:t>
      </w:r>
      <w:r w:rsidR="00F4757D" w:rsidRPr="00CF177D">
        <w:rPr>
          <w:i/>
          <w:sz w:val="24"/>
        </w:rPr>
        <w:t xml:space="preserve">Director of </w:t>
      </w:r>
      <w:r w:rsidRPr="00CF177D">
        <w:rPr>
          <w:i/>
          <w:sz w:val="24"/>
        </w:rPr>
        <w:t xml:space="preserve">Institutional Research </w:t>
      </w:r>
    </w:p>
    <w:p w:rsidR="0067551A" w:rsidRPr="00CF177D" w:rsidRDefault="0067551A" w:rsidP="001303C0">
      <w:pPr>
        <w:spacing w:after="0"/>
        <w:jc w:val="center"/>
        <w:rPr>
          <w:rFonts w:cs="Times New Roman"/>
          <w:szCs w:val="20"/>
        </w:rPr>
      </w:pPr>
    </w:p>
    <w:p w:rsidR="007F2167" w:rsidRPr="00C362E3" w:rsidRDefault="007F2167" w:rsidP="0067551A">
      <w:pPr>
        <w:spacing w:after="0"/>
        <w:rPr>
          <w:rFonts w:cs="Times New Roman"/>
          <w:sz w:val="20"/>
          <w:szCs w:val="20"/>
        </w:rPr>
      </w:pPr>
    </w:p>
    <w:p w:rsidR="00CC3D55" w:rsidRPr="00C362E3" w:rsidRDefault="003747C3" w:rsidP="0067551A">
      <w:pPr>
        <w:spacing w:after="0"/>
        <w:rPr>
          <w:rFonts w:cs="Times New Roman"/>
          <w:szCs w:val="20"/>
        </w:rPr>
      </w:pPr>
      <w:r>
        <w:rPr>
          <w:rFonts w:cs="Times New Roman"/>
          <w:szCs w:val="20"/>
        </w:rPr>
        <w:t>Four hundred thirty-eight (438) College of Arts &amp; Sciences undergraduates pa</w:t>
      </w:r>
      <w:r w:rsidR="0067551A" w:rsidRPr="00C362E3">
        <w:rPr>
          <w:rFonts w:cs="Times New Roman"/>
          <w:szCs w:val="20"/>
        </w:rPr>
        <w:t xml:space="preserve">rticipated in the </w:t>
      </w:r>
      <w:r w:rsidR="00CC3D55" w:rsidRPr="00C362E3">
        <w:rPr>
          <w:rFonts w:cs="Times New Roman"/>
          <w:szCs w:val="20"/>
        </w:rPr>
        <w:t>National Survey for Student Engagement</w:t>
      </w:r>
      <w:r w:rsidR="0067551A" w:rsidRPr="00C362E3">
        <w:rPr>
          <w:rFonts w:cs="Times New Roman"/>
          <w:szCs w:val="20"/>
        </w:rPr>
        <w:t xml:space="preserve"> conducted </w:t>
      </w:r>
      <w:r w:rsidR="00CC3D55" w:rsidRPr="00C362E3">
        <w:rPr>
          <w:rFonts w:cs="Times New Roman"/>
          <w:szCs w:val="20"/>
        </w:rPr>
        <w:t xml:space="preserve">in </w:t>
      </w:r>
      <w:r w:rsidR="0067551A" w:rsidRPr="00C362E3">
        <w:rPr>
          <w:rFonts w:cs="Times New Roman"/>
          <w:szCs w:val="20"/>
        </w:rPr>
        <w:t>May, 2012</w:t>
      </w:r>
      <w:r w:rsidR="006F348F" w:rsidRPr="00C362E3">
        <w:rPr>
          <w:rFonts w:cs="Times New Roman"/>
          <w:szCs w:val="20"/>
        </w:rPr>
        <w:t xml:space="preserve">.  </w:t>
      </w:r>
      <w:r>
        <w:rPr>
          <w:rFonts w:cs="Times New Roman"/>
          <w:szCs w:val="20"/>
        </w:rPr>
        <w:t>Of the participants, 250 were freshmen (42% of the freshmen class) and 188 were seniors (33% of the senior class) at the time of the survey.   Because of the fairly high percentages, the survey responses g</w:t>
      </w:r>
      <w:r w:rsidR="0067551A" w:rsidRPr="00C362E3">
        <w:rPr>
          <w:rFonts w:cs="Times New Roman"/>
          <w:szCs w:val="20"/>
        </w:rPr>
        <w:t xml:space="preserve">ive us </w:t>
      </w:r>
      <w:r w:rsidR="006F348F" w:rsidRPr="00C362E3">
        <w:rPr>
          <w:rFonts w:cs="Times New Roman"/>
          <w:szCs w:val="20"/>
        </w:rPr>
        <w:t xml:space="preserve">information on how students think they are doing, and how they think we are doing.  </w:t>
      </w:r>
    </w:p>
    <w:p w:rsidR="0067551A" w:rsidRPr="00C362E3" w:rsidRDefault="0067551A" w:rsidP="0067551A">
      <w:pPr>
        <w:spacing w:after="0"/>
        <w:rPr>
          <w:rFonts w:cs="Times New Roman"/>
          <w:szCs w:val="20"/>
        </w:rPr>
      </w:pPr>
    </w:p>
    <w:p w:rsidR="00CC3D55" w:rsidRPr="00C362E3" w:rsidRDefault="00ED2A40" w:rsidP="0067551A">
      <w:pPr>
        <w:spacing w:after="0"/>
        <w:rPr>
          <w:rFonts w:cs="Times New Roman"/>
          <w:szCs w:val="20"/>
        </w:rPr>
      </w:pPr>
      <w:r w:rsidRPr="00C362E3">
        <w:rPr>
          <w:rFonts w:cs="Times New Roman"/>
          <w:szCs w:val="20"/>
        </w:rPr>
        <w:t xml:space="preserve">This paper highlights questions and </w:t>
      </w:r>
      <w:r w:rsidR="00CC3D55" w:rsidRPr="00C362E3">
        <w:rPr>
          <w:rFonts w:cs="Times New Roman"/>
          <w:szCs w:val="20"/>
        </w:rPr>
        <w:t xml:space="preserve">responses to a small number of the more than 100 questions asked on the NSSE.  I selected the </w:t>
      </w:r>
      <w:r w:rsidRPr="00C362E3">
        <w:rPr>
          <w:rFonts w:cs="Times New Roman"/>
          <w:szCs w:val="20"/>
        </w:rPr>
        <w:t>questions</w:t>
      </w:r>
      <w:r w:rsidR="006F348F" w:rsidRPr="00C362E3">
        <w:rPr>
          <w:rFonts w:cs="Times New Roman"/>
          <w:szCs w:val="20"/>
        </w:rPr>
        <w:t xml:space="preserve"> based on whether or not they</w:t>
      </w:r>
      <w:r w:rsidR="00CC3D55" w:rsidRPr="00C362E3">
        <w:rPr>
          <w:rFonts w:cs="Times New Roman"/>
          <w:szCs w:val="20"/>
        </w:rPr>
        <w:t xml:space="preserve"> might provide us with more</w:t>
      </w:r>
      <w:r w:rsidR="007F2167" w:rsidRPr="00C362E3">
        <w:rPr>
          <w:rFonts w:cs="Times New Roman"/>
          <w:szCs w:val="20"/>
        </w:rPr>
        <w:t xml:space="preserve"> insight into an ongoing </w:t>
      </w:r>
      <w:r w:rsidR="00CC3D55" w:rsidRPr="00C362E3">
        <w:rPr>
          <w:rFonts w:cs="Times New Roman"/>
          <w:szCs w:val="20"/>
        </w:rPr>
        <w:t>discussion</w:t>
      </w:r>
      <w:r w:rsidR="006F348F" w:rsidRPr="00C362E3">
        <w:rPr>
          <w:rFonts w:cs="Times New Roman"/>
          <w:szCs w:val="20"/>
        </w:rPr>
        <w:t>,</w:t>
      </w:r>
      <w:r w:rsidR="00CC3D55" w:rsidRPr="00C362E3">
        <w:rPr>
          <w:rFonts w:cs="Times New Roman"/>
          <w:szCs w:val="20"/>
        </w:rPr>
        <w:t xml:space="preserve"> or </w:t>
      </w:r>
      <w:r w:rsidRPr="00C362E3">
        <w:rPr>
          <w:rFonts w:cs="Times New Roman"/>
          <w:szCs w:val="20"/>
        </w:rPr>
        <w:t xml:space="preserve">because </w:t>
      </w:r>
      <w:r w:rsidR="00CC3D55" w:rsidRPr="00C362E3">
        <w:rPr>
          <w:rFonts w:cs="Times New Roman"/>
          <w:szCs w:val="20"/>
        </w:rPr>
        <w:t xml:space="preserve">they might generate </w:t>
      </w:r>
      <w:r w:rsidR="006F348F" w:rsidRPr="00C362E3">
        <w:rPr>
          <w:rFonts w:cs="Times New Roman"/>
          <w:szCs w:val="20"/>
        </w:rPr>
        <w:t xml:space="preserve">a worth-while </w:t>
      </w:r>
      <w:r w:rsidR="00CC3D55" w:rsidRPr="00C362E3">
        <w:rPr>
          <w:rFonts w:cs="Times New Roman"/>
          <w:szCs w:val="20"/>
        </w:rPr>
        <w:t>discussion</w:t>
      </w:r>
      <w:r w:rsidR="007F2167" w:rsidRPr="00C362E3">
        <w:rPr>
          <w:rFonts w:cs="Times New Roman"/>
          <w:szCs w:val="20"/>
        </w:rPr>
        <w:t xml:space="preserve"> about our students, our program, and our University</w:t>
      </w:r>
      <w:r w:rsidR="00CC3D55" w:rsidRPr="00C362E3">
        <w:rPr>
          <w:rFonts w:cs="Times New Roman"/>
          <w:szCs w:val="20"/>
        </w:rPr>
        <w:t xml:space="preserve">.  </w:t>
      </w:r>
      <w:r w:rsidR="0009064D">
        <w:rPr>
          <w:rFonts w:cs="Times New Roman"/>
          <w:szCs w:val="20"/>
        </w:rPr>
        <w:t xml:space="preserve">Each of the responses is segmented by Freshmen and Seniors.  </w:t>
      </w:r>
    </w:p>
    <w:p w:rsidR="003A695D" w:rsidRPr="00C362E3" w:rsidRDefault="003A695D" w:rsidP="00070D99">
      <w:pPr>
        <w:spacing w:after="0"/>
        <w:jc w:val="center"/>
        <w:rPr>
          <w:rFonts w:cs="Times New Roman"/>
          <w:b/>
          <w:sz w:val="32"/>
          <w:szCs w:val="20"/>
        </w:rPr>
      </w:pPr>
    </w:p>
    <w:p w:rsidR="00070D99" w:rsidRPr="00E14BA0" w:rsidRDefault="00070D99" w:rsidP="00070D99">
      <w:pPr>
        <w:spacing w:after="0"/>
        <w:jc w:val="center"/>
        <w:rPr>
          <w:rFonts w:cs="Times New Roman"/>
          <w:b/>
          <w:sz w:val="28"/>
          <w:szCs w:val="20"/>
        </w:rPr>
      </w:pPr>
      <w:r w:rsidRPr="00E14BA0">
        <w:rPr>
          <w:rFonts w:cs="Times New Roman"/>
          <w:b/>
          <w:sz w:val="28"/>
          <w:szCs w:val="20"/>
        </w:rPr>
        <w:t xml:space="preserve">Community </w:t>
      </w:r>
      <w:r w:rsidR="003E7C25" w:rsidRPr="00E14BA0">
        <w:rPr>
          <w:rFonts w:cs="Times New Roman"/>
          <w:b/>
          <w:sz w:val="28"/>
          <w:szCs w:val="20"/>
        </w:rPr>
        <w:t xml:space="preserve">Service Learning </w:t>
      </w:r>
      <w:r w:rsidRPr="00E14BA0">
        <w:rPr>
          <w:rFonts w:cs="Times New Roman"/>
          <w:b/>
          <w:sz w:val="28"/>
          <w:szCs w:val="20"/>
        </w:rPr>
        <w:t>and Diversity Questions</w:t>
      </w:r>
    </w:p>
    <w:p w:rsidR="00E14BA0" w:rsidRPr="00C362E3" w:rsidRDefault="00E14BA0" w:rsidP="00E14BA0">
      <w:pPr>
        <w:spacing w:after="0"/>
        <w:rPr>
          <w:rFonts w:cs="Times New Roman"/>
          <w:szCs w:val="20"/>
        </w:rPr>
      </w:pPr>
    </w:p>
    <w:p w:rsidR="00E14BA0" w:rsidRPr="00C362E3" w:rsidRDefault="00E14BA0" w:rsidP="00E14BA0">
      <w:pPr>
        <w:spacing w:after="0"/>
        <w:rPr>
          <w:rFonts w:cs="Times New Roman"/>
          <w:szCs w:val="20"/>
        </w:rPr>
      </w:pPr>
      <w:r w:rsidRPr="00C362E3">
        <w:rPr>
          <w:rFonts w:cs="Times New Roman"/>
          <w:szCs w:val="20"/>
        </w:rPr>
        <w:t xml:space="preserve">Community Service Learning is an emphasis for the University of Redlands.  From the NSSE survey responses, </w:t>
      </w:r>
      <w:r w:rsidR="0009064D">
        <w:rPr>
          <w:rFonts w:cs="Times New Roman"/>
          <w:szCs w:val="20"/>
        </w:rPr>
        <w:t xml:space="preserve">many freshmen are already participating in organized community service learning.  </w:t>
      </w:r>
      <w:r w:rsidR="005B25E3">
        <w:rPr>
          <w:rFonts w:cs="Times New Roman"/>
          <w:szCs w:val="20"/>
        </w:rPr>
        <w:t xml:space="preserve">Only </w:t>
      </w:r>
      <w:r w:rsidR="0009064D">
        <w:rPr>
          <w:rFonts w:cs="Times New Roman"/>
          <w:szCs w:val="20"/>
        </w:rPr>
        <w:t xml:space="preserve">45 </w:t>
      </w:r>
      <w:r w:rsidR="005B25E3">
        <w:rPr>
          <w:rFonts w:cs="Times New Roman"/>
          <w:szCs w:val="20"/>
        </w:rPr>
        <w:t xml:space="preserve">(24%) </w:t>
      </w:r>
      <w:r w:rsidR="0009064D">
        <w:rPr>
          <w:rFonts w:cs="Times New Roman"/>
          <w:szCs w:val="20"/>
        </w:rPr>
        <w:t xml:space="preserve">of the seniors responded that they had never participated in community service learning as part of a regular course, while 9 others did not respond.  </w:t>
      </w:r>
      <w:r w:rsidRPr="00C362E3">
        <w:rPr>
          <w:rFonts w:cs="Times New Roman"/>
          <w:szCs w:val="20"/>
        </w:rPr>
        <w:t xml:space="preserve"> Diversity is another emphasis.  </w:t>
      </w:r>
      <w:r w:rsidR="0009064D">
        <w:rPr>
          <w:rFonts w:cs="Times New Roman"/>
          <w:szCs w:val="20"/>
        </w:rPr>
        <w:t xml:space="preserve">From the UCLA Higher Education Research Institute Surveys (CIRP), we know that our students actively participate in activities with students unlike themselves.  The responses to the NSSE survey also show this to be the case.  </w:t>
      </w:r>
      <w:r w:rsidRPr="00C362E3">
        <w:rPr>
          <w:rFonts w:cs="Times New Roman"/>
          <w:szCs w:val="20"/>
        </w:rPr>
        <w:t xml:space="preserve">  </w:t>
      </w:r>
    </w:p>
    <w:p w:rsidR="00070D99" w:rsidRPr="00C362E3" w:rsidRDefault="00070D99" w:rsidP="0067551A">
      <w:pPr>
        <w:spacing w:after="0"/>
        <w:rPr>
          <w:rFonts w:cs="Times New Roman"/>
          <w:sz w:val="20"/>
          <w:szCs w:val="20"/>
        </w:rPr>
      </w:pPr>
    </w:p>
    <w:p w:rsidR="0067551A" w:rsidRPr="00C362E3" w:rsidRDefault="00070D99" w:rsidP="0067551A">
      <w:pPr>
        <w:spacing w:after="0"/>
        <w:rPr>
          <w:rFonts w:cs="Times New Roman"/>
          <w:b/>
          <w:szCs w:val="20"/>
        </w:rPr>
      </w:pPr>
      <w:r w:rsidRPr="00C362E3">
        <w:rPr>
          <w:rFonts w:cs="Times New Roman"/>
          <w:b/>
          <w:szCs w:val="20"/>
        </w:rPr>
        <w:t>During the current school year, how often have you p</w:t>
      </w:r>
      <w:r w:rsidR="0067551A" w:rsidRPr="00C362E3">
        <w:rPr>
          <w:rFonts w:cs="Times New Roman"/>
          <w:b/>
          <w:szCs w:val="20"/>
        </w:rPr>
        <w:t>articipat</w:t>
      </w:r>
      <w:r w:rsidR="00C362E3" w:rsidRPr="00C362E3">
        <w:rPr>
          <w:rFonts w:cs="Times New Roman"/>
          <w:b/>
          <w:szCs w:val="20"/>
        </w:rPr>
        <w:t>ed in a community-based project</w:t>
      </w:r>
      <w:r w:rsidR="0067551A" w:rsidRPr="00C362E3">
        <w:rPr>
          <w:rFonts w:cs="Times New Roman"/>
          <w:b/>
          <w:szCs w:val="20"/>
        </w:rPr>
        <w:t xml:space="preserve"> (e.g. service learning) as part of a regular course</w:t>
      </w:r>
      <w:r w:rsidRPr="00C362E3">
        <w:rPr>
          <w:rFonts w:cs="Times New Roman"/>
          <w:b/>
          <w:szCs w:val="20"/>
        </w:rPr>
        <w:t>?</w:t>
      </w:r>
    </w:p>
    <w:p w:rsidR="0067551A" w:rsidRPr="00070D99" w:rsidRDefault="0067551A" w:rsidP="0067551A">
      <w:pPr>
        <w:spacing w:after="0"/>
        <w:jc w:val="center"/>
        <w:rPr>
          <w:rFonts w:cs="Times New Roman"/>
          <w:szCs w:val="20"/>
        </w:rPr>
      </w:pPr>
    </w:p>
    <w:p w:rsidR="0067551A" w:rsidRPr="00070D99" w:rsidRDefault="0067551A" w:rsidP="0067551A">
      <w:pPr>
        <w:spacing w:after="0"/>
        <w:jc w:val="center"/>
        <w:rPr>
          <w:rFonts w:cs="Times New Roman"/>
          <w:szCs w:val="20"/>
        </w:rPr>
      </w:pPr>
    </w:p>
    <w:p w:rsidR="00CC3D55" w:rsidRDefault="004D7C14" w:rsidP="0067551A">
      <w:pPr>
        <w:spacing w:after="0"/>
        <w:jc w:val="center"/>
        <w:rPr>
          <w:rFonts w:cs="Times New Roman"/>
          <w:szCs w:val="20"/>
        </w:rPr>
      </w:pPr>
      <w:r w:rsidRPr="004D7C14">
        <w:rPr>
          <w:rFonts w:cs="Times New Roman"/>
          <w:noProof/>
          <w:szCs w:val="20"/>
        </w:rPr>
        <w:drawing>
          <wp:inline distT="0" distB="0" distL="0" distR="0">
            <wp:extent cx="3429000" cy="25812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D7C14">
        <w:rPr>
          <w:rFonts w:cs="Times New Roman"/>
          <w:noProof/>
          <w:szCs w:val="20"/>
        </w:rPr>
        <w:drawing>
          <wp:inline distT="0" distB="0" distL="0" distR="0">
            <wp:extent cx="3324225" cy="25812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695D" w:rsidRDefault="003A695D" w:rsidP="0067551A">
      <w:pPr>
        <w:spacing w:after="0"/>
        <w:jc w:val="center"/>
        <w:rPr>
          <w:rFonts w:cs="Times New Roman"/>
          <w:szCs w:val="20"/>
        </w:rPr>
      </w:pPr>
    </w:p>
    <w:p w:rsidR="003A695D" w:rsidRDefault="003A695D" w:rsidP="0067551A">
      <w:pPr>
        <w:spacing w:after="0"/>
        <w:jc w:val="center"/>
        <w:rPr>
          <w:rFonts w:cs="Times New Roman"/>
          <w:szCs w:val="20"/>
        </w:rPr>
      </w:pPr>
    </w:p>
    <w:p w:rsidR="0009064D" w:rsidRDefault="0009064D" w:rsidP="00E14BA0">
      <w:pPr>
        <w:spacing w:after="0"/>
        <w:rPr>
          <w:rFonts w:cs="Times New Roman"/>
          <w:b/>
          <w:szCs w:val="20"/>
        </w:rPr>
      </w:pPr>
    </w:p>
    <w:p w:rsidR="0009064D" w:rsidRDefault="0009064D" w:rsidP="00E14BA0">
      <w:pPr>
        <w:spacing w:after="0"/>
        <w:rPr>
          <w:rFonts w:cs="Times New Roman"/>
          <w:b/>
          <w:szCs w:val="20"/>
        </w:rPr>
      </w:pPr>
      <w:r w:rsidRPr="00070D99">
        <w:rPr>
          <w:rFonts w:cs="Times New Roman"/>
          <w:b/>
          <w:szCs w:val="20"/>
        </w:rPr>
        <w:t xml:space="preserve">During the current school year, how often have you had serious conversations </w:t>
      </w:r>
      <w:r>
        <w:rPr>
          <w:rFonts w:cs="Times New Roman"/>
          <w:b/>
          <w:szCs w:val="20"/>
        </w:rPr>
        <w:t>with students of a different race or ethnicity than your own</w:t>
      </w:r>
      <w:r w:rsidRPr="00070D99">
        <w:rPr>
          <w:rFonts w:cs="Times New Roman"/>
          <w:b/>
          <w:szCs w:val="20"/>
        </w:rPr>
        <w:t>?</w:t>
      </w:r>
    </w:p>
    <w:p w:rsidR="003E7C25" w:rsidRPr="00070D99" w:rsidRDefault="003E7C25" w:rsidP="00070D99">
      <w:pPr>
        <w:spacing w:after="0"/>
        <w:jc w:val="center"/>
        <w:rPr>
          <w:rFonts w:cs="Times New Roman"/>
          <w:b/>
          <w:szCs w:val="20"/>
        </w:rPr>
      </w:pPr>
    </w:p>
    <w:p w:rsidR="00070D99" w:rsidRDefault="0009064D" w:rsidP="003E7C25">
      <w:pPr>
        <w:spacing w:after="0"/>
        <w:jc w:val="center"/>
        <w:rPr>
          <w:rFonts w:cs="Times New Roman"/>
          <w:b/>
          <w:szCs w:val="20"/>
        </w:rPr>
      </w:pPr>
      <w:r>
        <w:rPr>
          <w:noProof/>
        </w:rPr>
        <w:drawing>
          <wp:inline distT="0" distB="0" distL="0" distR="0">
            <wp:extent cx="3390900" cy="268605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extent cx="3390900" cy="268605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4BA0" w:rsidRDefault="00E14BA0" w:rsidP="003E7C25">
      <w:pPr>
        <w:spacing w:after="0"/>
        <w:jc w:val="center"/>
        <w:rPr>
          <w:rFonts w:cs="Times New Roman"/>
          <w:b/>
          <w:szCs w:val="20"/>
        </w:rPr>
      </w:pPr>
    </w:p>
    <w:p w:rsidR="003E7C25" w:rsidRDefault="0009064D" w:rsidP="00E14BA0">
      <w:pPr>
        <w:spacing w:after="0"/>
        <w:rPr>
          <w:rFonts w:cs="Times New Roman"/>
          <w:b/>
          <w:szCs w:val="20"/>
        </w:rPr>
      </w:pPr>
      <w:r w:rsidRPr="00C362E3">
        <w:rPr>
          <w:rFonts w:cs="Times New Roman"/>
          <w:b/>
          <w:szCs w:val="20"/>
        </w:rPr>
        <w:t>During the current school year, how often have you had serious conversations with students who are very different from you in terms of their religious beliefs, political opinions, or personal values?</w:t>
      </w:r>
    </w:p>
    <w:p w:rsidR="003E7C25" w:rsidRPr="00070D99" w:rsidRDefault="003E7C25" w:rsidP="003E7C25">
      <w:pPr>
        <w:spacing w:after="0"/>
        <w:jc w:val="center"/>
        <w:rPr>
          <w:rFonts w:cs="Times New Roman"/>
          <w:b/>
          <w:szCs w:val="20"/>
        </w:rPr>
      </w:pPr>
    </w:p>
    <w:p w:rsidR="00070D99" w:rsidRDefault="007A35B4" w:rsidP="00E14BA0">
      <w:pPr>
        <w:spacing w:after="0"/>
        <w:jc w:val="center"/>
        <w:rPr>
          <w:rFonts w:cs="Times New Roman"/>
          <w:b/>
          <w:szCs w:val="20"/>
        </w:rPr>
      </w:pPr>
      <w:r>
        <w:rPr>
          <w:noProof/>
        </w:rPr>
        <w:drawing>
          <wp:inline distT="0" distB="0" distL="0" distR="0">
            <wp:extent cx="3333750" cy="2524125"/>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extent cx="3333750" cy="253365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0D99" w:rsidRDefault="00070D99" w:rsidP="00CC3D55">
      <w:pPr>
        <w:spacing w:after="0"/>
        <w:rPr>
          <w:rFonts w:cs="Times New Roman"/>
          <w:b/>
          <w:szCs w:val="20"/>
        </w:rPr>
      </w:pPr>
    </w:p>
    <w:p w:rsidR="00E14BA0" w:rsidRDefault="00E14BA0" w:rsidP="00CC3D55">
      <w:pPr>
        <w:spacing w:after="0"/>
        <w:rPr>
          <w:rFonts w:cs="Times New Roman"/>
          <w:b/>
          <w:szCs w:val="20"/>
        </w:rPr>
      </w:pPr>
    </w:p>
    <w:p w:rsidR="00E14BA0" w:rsidRDefault="00E14BA0" w:rsidP="00CC3D55">
      <w:pPr>
        <w:spacing w:after="0"/>
        <w:rPr>
          <w:rFonts w:cs="Times New Roman"/>
          <w:b/>
          <w:szCs w:val="20"/>
        </w:rPr>
      </w:pPr>
    </w:p>
    <w:p w:rsidR="00070D99" w:rsidRPr="00E14BA0" w:rsidRDefault="00070D99" w:rsidP="00E14BA0">
      <w:pPr>
        <w:spacing w:after="0"/>
        <w:jc w:val="center"/>
        <w:rPr>
          <w:rFonts w:cs="Times New Roman"/>
          <w:b/>
          <w:sz w:val="28"/>
          <w:szCs w:val="20"/>
        </w:rPr>
      </w:pPr>
      <w:r w:rsidRPr="00E14BA0">
        <w:rPr>
          <w:rFonts w:cs="Times New Roman"/>
          <w:b/>
          <w:sz w:val="28"/>
          <w:szCs w:val="20"/>
        </w:rPr>
        <w:t>Coursework Questions</w:t>
      </w:r>
    </w:p>
    <w:p w:rsidR="00E14BA0" w:rsidRDefault="00E14BA0" w:rsidP="00E14BA0">
      <w:pPr>
        <w:spacing w:after="0"/>
        <w:rPr>
          <w:rFonts w:cs="Times New Roman"/>
          <w:szCs w:val="20"/>
        </w:rPr>
      </w:pPr>
    </w:p>
    <w:p w:rsidR="00E14BA0" w:rsidRPr="00E14BA0" w:rsidRDefault="00E14BA0" w:rsidP="00E14BA0">
      <w:pPr>
        <w:spacing w:after="0"/>
        <w:rPr>
          <w:rFonts w:cs="Times New Roman"/>
          <w:szCs w:val="20"/>
        </w:rPr>
      </w:pPr>
      <w:r>
        <w:rPr>
          <w:rFonts w:cs="Times New Roman"/>
          <w:szCs w:val="20"/>
        </w:rPr>
        <w:t>Many of the NSSE survey questions</w:t>
      </w:r>
      <w:r w:rsidRPr="00E14BA0">
        <w:rPr>
          <w:rFonts w:cs="Times New Roman"/>
          <w:szCs w:val="20"/>
        </w:rPr>
        <w:t xml:space="preserve"> </w:t>
      </w:r>
      <w:r>
        <w:rPr>
          <w:rFonts w:cs="Times New Roman"/>
          <w:szCs w:val="20"/>
        </w:rPr>
        <w:t>ask about behaviors – time spent writing, applying, synthesizing, etc.  While recognizing that these responses are only a student’s se</w:t>
      </w:r>
      <w:r w:rsidR="006F348F">
        <w:rPr>
          <w:rFonts w:cs="Times New Roman"/>
          <w:szCs w:val="20"/>
        </w:rPr>
        <w:t xml:space="preserve">lf-assessment, the responses tell us that </w:t>
      </w:r>
      <w:r>
        <w:rPr>
          <w:rFonts w:cs="Times New Roman"/>
          <w:szCs w:val="20"/>
        </w:rPr>
        <w:t xml:space="preserve">students feel they are academically challenged and are engaged in a robust learning environment.  </w:t>
      </w:r>
      <w:r w:rsidR="005B25E3">
        <w:rPr>
          <w:rFonts w:cs="Times New Roman"/>
          <w:szCs w:val="20"/>
        </w:rPr>
        <w:t xml:space="preserve">Seniors, more than freshmen, report working harder than they thought they could to meet an instructor’s expectations.  </w:t>
      </w:r>
      <w:r w:rsidR="00796BE4">
        <w:rPr>
          <w:rFonts w:cs="Times New Roman"/>
          <w:szCs w:val="20"/>
        </w:rPr>
        <w:t xml:space="preserve">  </w:t>
      </w:r>
      <w:r w:rsidR="009E0C2D">
        <w:rPr>
          <w:rFonts w:cs="Times New Roman"/>
          <w:szCs w:val="20"/>
        </w:rPr>
        <w:t xml:space="preserve">They also are writing more than freshmen, but possibly not as much as some faculty would expect.  </w:t>
      </w:r>
    </w:p>
    <w:p w:rsidR="00070D99" w:rsidRDefault="00070D99" w:rsidP="00CC3D55">
      <w:pPr>
        <w:spacing w:after="0"/>
        <w:rPr>
          <w:rFonts w:cs="Times New Roman"/>
          <w:b/>
          <w:szCs w:val="20"/>
        </w:rPr>
      </w:pPr>
    </w:p>
    <w:p w:rsidR="00ED68EA" w:rsidRDefault="00ED68EA" w:rsidP="00CC3D55">
      <w:pPr>
        <w:spacing w:after="0"/>
        <w:rPr>
          <w:rFonts w:cs="Times New Roman"/>
          <w:b/>
          <w:szCs w:val="20"/>
        </w:rPr>
      </w:pPr>
    </w:p>
    <w:p w:rsidR="0067551A" w:rsidRDefault="00070D99" w:rsidP="00CC3D55">
      <w:pPr>
        <w:spacing w:after="0"/>
        <w:rPr>
          <w:rFonts w:cs="Times New Roman"/>
          <w:b/>
          <w:szCs w:val="20"/>
        </w:rPr>
      </w:pPr>
      <w:r w:rsidRPr="00070D99">
        <w:rPr>
          <w:rFonts w:cs="Times New Roman"/>
          <w:b/>
          <w:szCs w:val="20"/>
        </w:rPr>
        <w:t>During the current school year, how often have you w</w:t>
      </w:r>
      <w:r w:rsidR="0067551A" w:rsidRPr="00070D99">
        <w:rPr>
          <w:rFonts w:cs="Times New Roman"/>
          <w:b/>
          <w:szCs w:val="20"/>
        </w:rPr>
        <w:t>orked harder than you thought you could to meet an instructor’s standards or expectations</w:t>
      </w:r>
      <w:r w:rsidRPr="00070D99">
        <w:rPr>
          <w:rFonts w:cs="Times New Roman"/>
          <w:b/>
          <w:szCs w:val="20"/>
        </w:rPr>
        <w:t>?</w:t>
      </w:r>
    </w:p>
    <w:p w:rsidR="00070D99" w:rsidRPr="00070D99" w:rsidRDefault="00070D99" w:rsidP="00CC3D55">
      <w:pPr>
        <w:spacing w:after="0"/>
        <w:rPr>
          <w:rFonts w:cs="Times New Roman"/>
          <w:b/>
          <w:szCs w:val="20"/>
        </w:rPr>
      </w:pPr>
    </w:p>
    <w:p w:rsidR="00627FF1" w:rsidRPr="00070D99" w:rsidRDefault="005B25E3" w:rsidP="0067551A">
      <w:pPr>
        <w:spacing w:after="0"/>
        <w:jc w:val="center"/>
        <w:rPr>
          <w:rFonts w:cs="Times New Roman"/>
          <w:szCs w:val="20"/>
        </w:rPr>
      </w:pPr>
      <w:r>
        <w:rPr>
          <w:noProof/>
        </w:rPr>
        <w:drawing>
          <wp:inline distT="0" distB="0" distL="0" distR="0">
            <wp:extent cx="3476625" cy="2486025"/>
            <wp:effectExtent l="19050" t="0" r="9525"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3324225" cy="2486025"/>
            <wp:effectExtent l="19050" t="0" r="9525" b="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25E3" w:rsidRDefault="005B25E3" w:rsidP="00070D99">
      <w:pPr>
        <w:spacing w:after="0"/>
        <w:rPr>
          <w:rFonts w:cs="Times New Roman"/>
          <w:b/>
          <w:szCs w:val="20"/>
        </w:rPr>
      </w:pPr>
    </w:p>
    <w:p w:rsidR="005B25E3" w:rsidRDefault="005B25E3" w:rsidP="00070D99">
      <w:pPr>
        <w:spacing w:after="0"/>
        <w:rPr>
          <w:rFonts w:cs="Times New Roman"/>
          <w:b/>
          <w:szCs w:val="20"/>
        </w:rPr>
      </w:pPr>
    </w:p>
    <w:p w:rsidR="007F2167" w:rsidRDefault="00070D99" w:rsidP="00070D99">
      <w:pPr>
        <w:spacing w:after="0"/>
        <w:rPr>
          <w:rFonts w:cs="Times New Roman"/>
          <w:b/>
          <w:szCs w:val="20"/>
        </w:rPr>
      </w:pPr>
      <w:r w:rsidRPr="00070D99">
        <w:rPr>
          <w:rFonts w:cs="Times New Roman"/>
          <w:b/>
          <w:szCs w:val="20"/>
        </w:rPr>
        <w:t>During the current school year, how much has your coursework emphasized s</w:t>
      </w:r>
      <w:r w:rsidR="00627FF1" w:rsidRPr="00070D99">
        <w:rPr>
          <w:rFonts w:cs="Times New Roman"/>
          <w:b/>
          <w:szCs w:val="20"/>
        </w:rPr>
        <w:t>ynthesizing and organizing ideas, information, or experiences into new, more complex interpretations and relationships</w:t>
      </w:r>
      <w:r w:rsidRPr="00070D99">
        <w:rPr>
          <w:rFonts w:cs="Times New Roman"/>
          <w:b/>
          <w:szCs w:val="20"/>
        </w:rPr>
        <w:t>?</w:t>
      </w:r>
    </w:p>
    <w:p w:rsidR="003A695D" w:rsidRPr="00070D99" w:rsidRDefault="003A695D" w:rsidP="00070D99">
      <w:pPr>
        <w:spacing w:after="0"/>
        <w:rPr>
          <w:rFonts w:cs="Times New Roman"/>
          <w:b/>
          <w:szCs w:val="20"/>
        </w:rPr>
      </w:pPr>
    </w:p>
    <w:p w:rsidR="00627FF1" w:rsidRPr="00070D99" w:rsidRDefault="005B25E3" w:rsidP="00627FF1">
      <w:pPr>
        <w:spacing w:after="0"/>
        <w:jc w:val="center"/>
        <w:rPr>
          <w:rFonts w:cs="Times New Roman"/>
          <w:szCs w:val="20"/>
        </w:rPr>
      </w:pPr>
      <w:r>
        <w:rPr>
          <w:noProof/>
        </w:rPr>
        <w:drawing>
          <wp:inline distT="0" distB="0" distL="0" distR="0">
            <wp:extent cx="3486150" cy="2514600"/>
            <wp:effectExtent l="19050" t="0" r="19050"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extent cx="3305175" cy="2514600"/>
            <wp:effectExtent l="19050" t="0" r="9525"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7FF1" w:rsidRPr="00070D99" w:rsidRDefault="00627FF1" w:rsidP="00627FF1">
      <w:pPr>
        <w:spacing w:after="0"/>
        <w:jc w:val="center"/>
        <w:rPr>
          <w:rFonts w:cs="Times New Roman"/>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ED68EA" w:rsidRDefault="00ED68EA" w:rsidP="00070D99">
      <w:pPr>
        <w:spacing w:after="0"/>
        <w:rPr>
          <w:rFonts w:cs="Times New Roman"/>
          <w:b/>
          <w:szCs w:val="20"/>
        </w:rPr>
      </w:pPr>
    </w:p>
    <w:p w:rsidR="0000731B" w:rsidRDefault="0000731B" w:rsidP="00070D99">
      <w:pPr>
        <w:spacing w:after="0"/>
        <w:rPr>
          <w:rFonts w:cs="Times New Roman"/>
          <w:b/>
          <w:szCs w:val="20"/>
        </w:rPr>
      </w:pPr>
    </w:p>
    <w:p w:rsidR="00627FF1" w:rsidRDefault="00070D99" w:rsidP="00070D99">
      <w:pPr>
        <w:spacing w:after="0"/>
        <w:rPr>
          <w:rFonts w:cs="Times New Roman"/>
          <w:b/>
          <w:szCs w:val="20"/>
        </w:rPr>
      </w:pPr>
      <w:r w:rsidRPr="00070D99">
        <w:rPr>
          <w:rFonts w:cs="Times New Roman"/>
          <w:b/>
          <w:szCs w:val="20"/>
        </w:rPr>
        <w:t>During the current school year, how much has your coursework emphasized mak</w:t>
      </w:r>
      <w:r w:rsidR="00627FF1" w:rsidRPr="00070D99">
        <w:rPr>
          <w:rFonts w:cs="Times New Roman"/>
          <w:b/>
          <w:szCs w:val="20"/>
        </w:rPr>
        <w:t>ing judgments about the value of information, arguments, or methods, such as examining how other gathered and interpreted data and assessing the soundness of their conclusions</w:t>
      </w:r>
      <w:r>
        <w:rPr>
          <w:rFonts w:cs="Times New Roman"/>
          <w:b/>
          <w:szCs w:val="20"/>
        </w:rPr>
        <w:t>?</w:t>
      </w:r>
    </w:p>
    <w:p w:rsidR="00E14BA0" w:rsidRPr="00070D99" w:rsidRDefault="00E14BA0" w:rsidP="00070D99">
      <w:pPr>
        <w:spacing w:after="0"/>
        <w:rPr>
          <w:rFonts w:cs="Times New Roman"/>
          <w:b/>
          <w:szCs w:val="20"/>
        </w:rPr>
      </w:pPr>
    </w:p>
    <w:p w:rsidR="00627FF1" w:rsidRPr="00070D99" w:rsidRDefault="00796BE4">
      <w:pPr>
        <w:spacing w:after="0"/>
        <w:jc w:val="center"/>
        <w:rPr>
          <w:rFonts w:cs="Times New Roman"/>
          <w:szCs w:val="20"/>
        </w:rPr>
      </w:pPr>
      <w:r>
        <w:rPr>
          <w:noProof/>
        </w:rPr>
        <w:drawing>
          <wp:inline distT="0" distB="0" distL="0" distR="0">
            <wp:extent cx="3352800" cy="2476500"/>
            <wp:effectExtent l="19050" t="0" r="19050" b="0"/>
            <wp:docPr id="2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3371850" cy="2476500"/>
            <wp:effectExtent l="19050" t="0" r="19050" b="0"/>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695D" w:rsidRDefault="003A695D" w:rsidP="00070D99">
      <w:pPr>
        <w:spacing w:after="0"/>
        <w:rPr>
          <w:rFonts w:cs="Times New Roman"/>
          <w:b/>
          <w:szCs w:val="20"/>
        </w:rPr>
      </w:pPr>
    </w:p>
    <w:p w:rsidR="00627FF1" w:rsidRDefault="00070D99" w:rsidP="00070D99">
      <w:pPr>
        <w:spacing w:after="0"/>
        <w:rPr>
          <w:rFonts w:cs="Times New Roman"/>
          <w:b/>
          <w:szCs w:val="20"/>
        </w:rPr>
      </w:pPr>
      <w:r w:rsidRPr="00070D99">
        <w:rPr>
          <w:rFonts w:cs="Times New Roman"/>
          <w:b/>
          <w:szCs w:val="20"/>
        </w:rPr>
        <w:t>During the current school year, how much writing have you done?</w:t>
      </w:r>
    </w:p>
    <w:p w:rsidR="0000731B" w:rsidRDefault="0000731B" w:rsidP="00070D99">
      <w:pPr>
        <w:spacing w:after="0"/>
        <w:rPr>
          <w:rFonts w:cs="Times New Roman"/>
          <w:b/>
          <w:szCs w:val="20"/>
        </w:rPr>
      </w:pPr>
    </w:p>
    <w:p w:rsidR="009E0C2D" w:rsidRDefault="009E0C2D">
      <w:pPr>
        <w:spacing w:after="0"/>
        <w:jc w:val="center"/>
        <w:rPr>
          <w:rFonts w:cs="Times New Roman"/>
          <w:szCs w:val="20"/>
        </w:rPr>
      </w:pPr>
      <w:r w:rsidRPr="009E0C2D">
        <w:rPr>
          <w:rFonts w:cs="Times New Roman"/>
          <w:noProof/>
          <w:szCs w:val="20"/>
        </w:rPr>
        <w:drawing>
          <wp:inline distT="0" distB="0" distL="0" distR="0">
            <wp:extent cx="5724525" cy="2466975"/>
            <wp:effectExtent l="19050" t="0" r="9525" b="0"/>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0C2D" w:rsidRDefault="009E0C2D">
      <w:pPr>
        <w:spacing w:after="0"/>
        <w:jc w:val="center"/>
        <w:rPr>
          <w:rFonts w:cs="Times New Roman"/>
          <w:szCs w:val="20"/>
        </w:rPr>
      </w:pPr>
    </w:p>
    <w:p w:rsidR="00627FF1" w:rsidRPr="00070D99" w:rsidRDefault="009E0C2D">
      <w:pPr>
        <w:spacing w:after="0"/>
        <w:jc w:val="center"/>
        <w:rPr>
          <w:rFonts w:cs="Times New Roman"/>
          <w:szCs w:val="20"/>
        </w:rPr>
      </w:pPr>
      <w:r w:rsidRPr="009E0C2D">
        <w:rPr>
          <w:rFonts w:cs="Times New Roman"/>
          <w:noProof/>
          <w:szCs w:val="20"/>
        </w:rPr>
        <w:drawing>
          <wp:inline distT="0" distB="0" distL="0" distR="0">
            <wp:extent cx="5819775" cy="2352675"/>
            <wp:effectExtent l="19050" t="0" r="9525" b="0"/>
            <wp:docPr id="2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55826" w:rsidRPr="00070D99" w:rsidRDefault="00A55826">
      <w:pPr>
        <w:spacing w:after="0"/>
        <w:jc w:val="center"/>
        <w:rPr>
          <w:rFonts w:cs="Times New Roman"/>
          <w:szCs w:val="20"/>
        </w:rPr>
      </w:pPr>
    </w:p>
    <w:p w:rsidR="00A55826" w:rsidRDefault="00070D99" w:rsidP="00070D99">
      <w:pPr>
        <w:spacing w:after="0"/>
        <w:rPr>
          <w:rFonts w:cs="Times New Roman"/>
          <w:b/>
          <w:szCs w:val="20"/>
        </w:rPr>
      </w:pPr>
      <w:r w:rsidRPr="00070D99">
        <w:rPr>
          <w:rFonts w:cs="Times New Roman"/>
          <w:b/>
          <w:szCs w:val="20"/>
        </w:rPr>
        <w:t>About how many hours do you spend in a typical 7-day week</w:t>
      </w:r>
      <w:r w:rsidR="00A55826" w:rsidRPr="00070D99">
        <w:rPr>
          <w:rFonts w:cs="Times New Roman"/>
          <w:b/>
          <w:szCs w:val="20"/>
        </w:rPr>
        <w:t xml:space="preserve"> preparing for class</w:t>
      </w:r>
      <w:r w:rsidRPr="00070D99">
        <w:rPr>
          <w:rFonts w:cs="Times New Roman"/>
          <w:b/>
          <w:szCs w:val="20"/>
        </w:rPr>
        <w:t>?</w:t>
      </w:r>
    </w:p>
    <w:p w:rsidR="00111E50" w:rsidRPr="00070D99" w:rsidRDefault="00111E50" w:rsidP="00070D99">
      <w:pPr>
        <w:spacing w:after="0"/>
        <w:rPr>
          <w:rFonts w:cs="Times New Roman"/>
          <w:b/>
          <w:szCs w:val="20"/>
        </w:rPr>
      </w:pPr>
    </w:p>
    <w:p w:rsidR="00A55826" w:rsidRDefault="009E0C2D">
      <w:pPr>
        <w:spacing w:after="0"/>
        <w:jc w:val="center"/>
        <w:rPr>
          <w:rFonts w:cs="Times New Roman"/>
          <w:sz w:val="20"/>
          <w:szCs w:val="20"/>
        </w:rPr>
      </w:pPr>
      <w:r w:rsidRPr="009E0C2D">
        <w:rPr>
          <w:rFonts w:cs="Times New Roman"/>
          <w:noProof/>
          <w:sz w:val="20"/>
          <w:szCs w:val="20"/>
        </w:rPr>
        <w:drawing>
          <wp:inline distT="0" distB="0" distL="0" distR="0">
            <wp:extent cx="5972175" cy="2809875"/>
            <wp:effectExtent l="19050" t="0" r="9525" b="0"/>
            <wp:docPr id="2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F2167" w:rsidRDefault="007F2167">
      <w:pPr>
        <w:spacing w:after="0"/>
        <w:jc w:val="center"/>
        <w:rPr>
          <w:rFonts w:cs="Times New Roman"/>
          <w:sz w:val="20"/>
          <w:szCs w:val="20"/>
        </w:rPr>
      </w:pPr>
    </w:p>
    <w:p w:rsidR="0000731B" w:rsidRDefault="0000731B" w:rsidP="007F2167">
      <w:pPr>
        <w:spacing w:after="0"/>
        <w:jc w:val="center"/>
        <w:rPr>
          <w:rFonts w:cs="Times New Roman"/>
          <w:b/>
          <w:sz w:val="28"/>
          <w:szCs w:val="20"/>
        </w:rPr>
      </w:pPr>
    </w:p>
    <w:p w:rsidR="007F2167" w:rsidRDefault="007F2167" w:rsidP="007F2167">
      <w:pPr>
        <w:spacing w:after="0"/>
        <w:jc w:val="center"/>
        <w:rPr>
          <w:rFonts w:cs="Times New Roman"/>
          <w:b/>
          <w:sz w:val="28"/>
          <w:szCs w:val="20"/>
        </w:rPr>
      </w:pPr>
      <w:r>
        <w:rPr>
          <w:rFonts w:cs="Times New Roman"/>
          <w:b/>
          <w:sz w:val="28"/>
          <w:szCs w:val="20"/>
        </w:rPr>
        <w:t>Institutional Emphasis</w:t>
      </w:r>
      <w:r w:rsidRPr="00E14BA0">
        <w:rPr>
          <w:rFonts w:cs="Times New Roman"/>
          <w:b/>
          <w:sz w:val="28"/>
          <w:szCs w:val="20"/>
        </w:rPr>
        <w:t xml:space="preserve"> Questions</w:t>
      </w:r>
    </w:p>
    <w:p w:rsidR="007F2167" w:rsidRDefault="007F2167" w:rsidP="007F2167">
      <w:pPr>
        <w:spacing w:after="0"/>
        <w:rPr>
          <w:rFonts w:cs="Times New Roman"/>
          <w:szCs w:val="20"/>
        </w:rPr>
      </w:pPr>
    </w:p>
    <w:p w:rsidR="007F2167" w:rsidRDefault="007F2167" w:rsidP="007F2167">
      <w:pPr>
        <w:spacing w:after="0"/>
        <w:rPr>
          <w:rFonts w:cs="Times New Roman"/>
          <w:szCs w:val="20"/>
        </w:rPr>
      </w:pPr>
      <w:r w:rsidRPr="007F2167">
        <w:rPr>
          <w:rFonts w:cs="Times New Roman"/>
          <w:szCs w:val="20"/>
        </w:rPr>
        <w:t>The NSSE survey ask</w:t>
      </w:r>
      <w:r w:rsidR="00411111">
        <w:rPr>
          <w:rFonts w:cs="Times New Roman"/>
          <w:szCs w:val="20"/>
        </w:rPr>
        <w:t>s</w:t>
      </w:r>
      <w:r w:rsidRPr="007F2167">
        <w:rPr>
          <w:rFonts w:cs="Times New Roman"/>
          <w:szCs w:val="20"/>
        </w:rPr>
        <w:t xml:space="preserve"> how much a student’s institution emphasizes several different activities.  Below is the table of the responses.  </w:t>
      </w:r>
      <w:r w:rsidR="00F32154">
        <w:rPr>
          <w:rFonts w:cs="Times New Roman"/>
          <w:szCs w:val="20"/>
        </w:rPr>
        <w:t xml:space="preserve">Note that in the interest of presentation, I’ve not included the “No Response” categories.  For each of the questions, 29 to 31 freshmen and 16 to 19 seniors did not respond.  For both groups, supporting the students academically and using computers in academic work </w:t>
      </w:r>
      <w:r w:rsidRPr="007F2167">
        <w:rPr>
          <w:rFonts w:cs="Times New Roman"/>
          <w:szCs w:val="20"/>
        </w:rPr>
        <w:t xml:space="preserve">have very strong responses.  </w:t>
      </w:r>
      <w:r w:rsidR="00F32154">
        <w:rPr>
          <w:rFonts w:cs="Times New Roman"/>
          <w:szCs w:val="20"/>
        </w:rPr>
        <w:t xml:space="preserve">Helping students cope with non-academic responsibilities </w:t>
      </w:r>
      <w:r w:rsidRPr="007F2167">
        <w:rPr>
          <w:rFonts w:cs="Times New Roman"/>
          <w:szCs w:val="20"/>
        </w:rPr>
        <w:t xml:space="preserve">ranks much lower.   </w:t>
      </w:r>
    </w:p>
    <w:p w:rsidR="00C35F09" w:rsidRDefault="00C35F09" w:rsidP="007F2167">
      <w:pPr>
        <w:spacing w:after="0"/>
        <w:rPr>
          <w:rFonts w:cs="Times New Roman"/>
          <w:szCs w:val="20"/>
        </w:rPr>
      </w:pPr>
    </w:p>
    <w:p w:rsidR="007F2167" w:rsidRDefault="00F32154" w:rsidP="00F32154">
      <w:pPr>
        <w:spacing w:after="0"/>
        <w:jc w:val="center"/>
        <w:rPr>
          <w:rFonts w:cs="Times New Roman"/>
          <w:szCs w:val="20"/>
        </w:rPr>
      </w:pPr>
      <w:r w:rsidRPr="00F32154">
        <w:rPr>
          <w:rFonts w:cs="Times New Roman"/>
          <w:noProof/>
          <w:szCs w:val="20"/>
        </w:rPr>
        <w:drawing>
          <wp:inline distT="0" distB="0" distL="0" distR="0">
            <wp:extent cx="6753225" cy="3648075"/>
            <wp:effectExtent l="19050" t="0" r="9525" b="0"/>
            <wp:docPr id="2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2167" w:rsidRDefault="007F2167" w:rsidP="007F2167">
      <w:pPr>
        <w:spacing w:after="0"/>
        <w:rPr>
          <w:rFonts w:cs="Times New Roman"/>
          <w:szCs w:val="20"/>
        </w:rPr>
      </w:pPr>
    </w:p>
    <w:p w:rsidR="007F2167" w:rsidRDefault="00FB17DB" w:rsidP="00FB17DB">
      <w:pPr>
        <w:spacing w:after="0"/>
        <w:jc w:val="center"/>
        <w:rPr>
          <w:rFonts w:cs="Times New Roman"/>
          <w:szCs w:val="20"/>
        </w:rPr>
      </w:pPr>
      <w:r w:rsidRPr="00FB17DB">
        <w:rPr>
          <w:rFonts w:cs="Times New Roman"/>
          <w:noProof/>
          <w:szCs w:val="20"/>
        </w:rPr>
        <w:drawing>
          <wp:inline distT="0" distB="0" distL="0" distR="0">
            <wp:extent cx="6591300" cy="4219575"/>
            <wp:effectExtent l="19050" t="0" r="19050" b="0"/>
            <wp:docPr id="2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A695D" w:rsidRDefault="003A695D" w:rsidP="007F2167">
      <w:pPr>
        <w:spacing w:after="0"/>
        <w:jc w:val="center"/>
        <w:rPr>
          <w:rFonts w:cs="Times New Roman"/>
          <w:b/>
          <w:sz w:val="28"/>
          <w:szCs w:val="20"/>
        </w:rPr>
      </w:pPr>
    </w:p>
    <w:p w:rsidR="0000731B" w:rsidRDefault="0000731B" w:rsidP="007F2167">
      <w:pPr>
        <w:spacing w:after="0"/>
        <w:jc w:val="center"/>
        <w:rPr>
          <w:rFonts w:cs="Times New Roman"/>
          <w:b/>
          <w:sz w:val="28"/>
          <w:szCs w:val="20"/>
        </w:rPr>
      </w:pPr>
    </w:p>
    <w:p w:rsidR="007F2167" w:rsidRDefault="007F2167" w:rsidP="007F2167">
      <w:pPr>
        <w:spacing w:after="0"/>
        <w:jc w:val="center"/>
        <w:rPr>
          <w:rFonts w:cs="Times New Roman"/>
          <w:b/>
          <w:sz w:val="28"/>
          <w:szCs w:val="20"/>
        </w:rPr>
      </w:pPr>
      <w:r>
        <w:rPr>
          <w:rFonts w:cs="Times New Roman"/>
          <w:b/>
          <w:sz w:val="28"/>
          <w:szCs w:val="20"/>
        </w:rPr>
        <w:t>Institutional Contribution</w:t>
      </w:r>
      <w:r w:rsidRPr="00E14BA0">
        <w:rPr>
          <w:rFonts w:cs="Times New Roman"/>
          <w:b/>
          <w:sz w:val="28"/>
          <w:szCs w:val="20"/>
        </w:rPr>
        <w:t xml:space="preserve"> Questions</w:t>
      </w:r>
    </w:p>
    <w:p w:rsidR="007F2167" w:rsidRDefault="007F2167" w:rsidP="007F2167">
      <w:pPr>
        <w:spacing w:after="0"/>
        <w:rPr>
          <w:rFonts w:cs="Times New Roman"/>
          <w:szCs w:val="20"/>
        </w:rPr>
      </w:pPr>
    </w:p>
    <w:p w:rsidR="003A695D" w:rsidRDefault="007F2167" w:rsidP="007F2167">
      <w:pPr>
        <w:spacing w:after="0"/>
        <w:rPr>
          <w:rFonts w:cs="Times New Roman"/>
          <w:szCs w:val="20"/>
        </w:rPr>
      </w:pPr>
      <w:r>
        <w:rPr>
          <w:rFonts w:cs="Times New Roman"/>
          <w:szCs w:val="20"/>
        </w:rPr>
        <w:t xml:space="preserve">The final set of responses </w:t>
      </w:r>
      <w:r w:rsidR="006F348F">
        <w:rPr>
          <w:rFonts w:cs="Times New Roman"/>
          <w:szCs w:val="20"/>
        </w:rPr>
        <w:t>answer the question t</w:t>
      </w:r>
      <w:r>
        <w:rPr>
          <w:rFonts w:cs="Times New Roman"/>
          <w:szCs w:val="20"/>
        </w:rPr>
        <w:t xml:space="preserve">o what extent the University of Redlands has contributed to knowledge, skills, and personal development in selected areas.   </w:t>
      </w:r>
      <w:r w:rsidR="0000731B">
        <w:rPr>
          <w:rFonts w:cs="Times New Roman"/>
          <w:szCs w:val="20"/>
        </w:rPr>
        <w:t xml:space="preserve">Once again, I’ve not included the “No Response” categories.  For each of the questions, 37 to 42 freshmen and 16 to 21 seniors did not respond.  </w:t>
      </w:r>
    </w:p>
    <w:p w:rsidR="007F2167" w:rsidRDefault="007F2167" w:rsidP="007F2167">
      <w:pPr>
        <w:spacing w:after="0"/>
        <w:rPr>
          <w:rFonts w:cs="Times New Roman"/>
          <w:szCs w:val="20"/>
        </w:rPr>
      </w:pPr>
    </w:p>
    <w:p w:rsidR="0000731B" w:rsidRDefault="0000731B" w:rsidP="007F2167">
      <w:pPr>
        <w:spacing w:after="0"/>
        <w:rPr>
          <w:rFonts w:cs="Times New Roman"/>
          <w:szCs w:val="20"/>
        </w:rPr>
      </w:pPr>
    </w:p>
    <w:p w:rsidR="0000731B" w:rsidRDefault="0000731B" w:rsidP="007F2167">
      <w:pPr>
        <w:spacing w:after="0"/>
        <w:rPr>
          <w:rFonts w:cs="Times New Roman"/>
          <w:szCs w:val="20"/>
        </w:rPr>
      </w:pPr>
    </w:p>
    <w:p w:rsidR="0000731B" w:rsidRDefault="0000731B" w:rsidP="0000731B">
      <w:pPr>
        <w:spacing w:after="0"/>
        <w:jc w:val="center"/>
        <w:rPr>
          <w:rFonts w:cs="Times New Roman"/>
          <w:szCs w:val="20"/>
        </w:rPr>
      </w:pPr>
    </w:p>
    <w:p w:rsidR="0000731B" w:rsidRDefault="0000731B" w:rsidP="0000731B">
      <w:pPr>
        <w:spacing w:after="0"/>
        <w:jc w:val="center"/>
        <w:rPr>
          <w:rFonts w:cs="Times New Roman"/>
          <w:szCs w:val="20"/>
        </w:rPr>
      </w:pPr>
    </w:p>
    <w:p w:rsidR="0000731B" w:rsidRDefault="0000731B" w:rsidP="0000731B">
      <w:pPr>
        <w:spacing w:after="0"/>
        <w:jc w:val="center"/>
        <w:rPr>
          <w:rFonts w:cs="Times New Roman"/>
          <w:szCs w:val="20"/>
        </w:rPr>
      </w:pPr>
    </w:p>
    <w:p w:rsidR="0000731B" w:rsidRDefault="0000731B" w:rsidP="0000731B">
      <w:pPr>
        <w:spacing w:after="0"/>
        <w:jc w:val="center"/>
        <w:rPr>
          <w:rFonts w:cs="Times New Roman"/>
          <w:szCs w:val="20"/>
        </w:rPr>
      </w:pPr>
      <w:r w:rsidRPr="0000731B">
        <w:rPr>
          <w:rFonts w:cs="Times New Roman"/>
          <w:noProof/>
          <w:szCs w:val="20"/>
        </w:rPr>
        <w:drawing>
          <wp:inline distT="0" distB="0" distL="0" distR="0">
            <wp:extent cx="6705600" cy="7153275"/>
            <wp:effectExtent l="19050" t="0" r="19050" b="0"/>
            <wp:docPr id="2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731B" w:rsidRDefault="0000731B" w:rsidP="007F2167">
      <w:pPr>
        <w:spacing w:after="0"/>
        <w:rPr>
          <w:rFonts w:cs="Times New Roman"/>
          <w:szCs w:val="20"/>
        </w:rPr>
      </w:pPr>
    </w:p>
    <w:p w:rsidR="0000731B" w:rsidRDefault="0000731B" w:rsidP="007F2167">
      <w:pPr>
        <w:spacing w:after="0"/>
        <w:rPr>
          <w:rFonts w:cs="Times New Roman"/>
          <w:szCs w:val="20"/>
        </w:rPr>
      </w:pPr>
    </w:p>
    <w:p w:rsidR="0000731B" w:rsidRDefault="0000731B" w:rsidP="007F2167">
      <w:pPr>
        <w:spacing w:after="0"/>
        <w:rPr>
          <w:rFonts w:cs="Times New Roman"/>
          <w:szCs w:val="20"/>
        </w:rPr>
      </w:pPr>
    </w:p>
    <w:p w:rsidR="0000731B" w:rsidRDefault="0000731B" w:rsidP="007F2167">
      <w:pPr>
        <w:spacing w:after="0"/>
        <w:rPr>
          <w:rFonts w:cs="Times New Roman"/>
          <w:szCs w:val="20"/>
        </w:rPr>
      </w:pPr>
      <w:r w:rsidRPr="0000731B">
        <w:rPr>
          <w:rFonts w:cs="Times New Roman"/>
          <w:noProof/>
          <w:szCs w:val="20"/>
        </w:rPr>
        <w:drawing>
          <wp:inline distT="0" distB="0" distL="0" distR="0">
            <wp:extent cx="6848475" cy="7134225"/>
            <wp:effectExtent l="19050" t="0" r="9525" b="0"/>
            <wp:docPr id="3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731B" w:rsidRDefault="0000731B" w:rsidP="007F2167">
      <w:pPr>
        <w:spacing w:after="0"/>
        <w:rPr>
          <w:rFonts w:cs="Times New Roman"/>
          <w:szCs w:val="20"/>
        </w:rPr>
      </w:pPr>
    </w:p>
    <w:p w:rsidR="003A695D" w:rsidRDefault="003A695D" w:rsidP="007F2167">
      <w:pPr>
        <w:spacing w:after="0"/>
        <w:rPr>
          <w:rFonts w:cs="Times New Roman"/>
          <w:szCs w:val="20"/>
        </w:rPr>
      </w:pPr>
    </w:p>
    <w:p w:rsidR="0000731B" w:rsidRDefault="0000731B" w:rsidP="003A695D">
      <w:pPr>
        <w:spacing w:after="0"/>
        <w:jc w:val="center"/>
        <w:rPr>
          <w:rFonts w:cs="Times New Roman"/>
          <w:b/>
          <w:sz w:val="28"/>
          <w:szCs w:val="20"/>
        </w:rPr>
      </w:pPr>
    </w:p>
    <w:p w:rsidR="0000731B" w:rsidRDefault="0000731B" w:rsidP="003A695D">
      <w:pPr>
        <w:spacing w:after="0"/>
        <w:jc w:val="center"/>
        <w:rPr>
          <w:rFonts w:cs="Times New Roman"/>
          <w:b/>
          <w:sz w:val="28"/>
          <w:szCs w:val="20"/>
        </w:rPr>
      </w:pPr>
    </w:p>
    <w:p w:rsidR="0000731B" w:rsidRDefault="0000731B" w:rsidP="003A695D">
      <w:pPr>
        <w:spacing w:after="0"/>
        <w:jc w:val="center"/>
        <w:rPr>
          <w:rFonts w:cs="Times New Roman"/>
          <w:b/>
          <w:sz w:val="28"/>
          <w:szCs w:val="20"/>
        </w:rPr>
      </w:pPr>
    </w:p>
    <w:p w:rsidR="0000731B" w:rsidRDefault="0000731B" w:rsidP="003A695D">
      <w:pPr>
        <w:spacing w:after="0"/>
        <w:jc w:val="center"/>
        <w:rPr>
          <w:rFonts w:cs="Times New Roman"/>
          <w:b/>
          <w:sz w:val="28"/>
          <w:szCs w:val="20"/>
        </w:rPr>
      </w:pPr>
    </w:p>
    <w:p w:rsidR="0000731B" w:rsidRDefault="0000731B" w:rsidP="003A695D">
      <w:pPr>
        <w:spacing w:after="0"/>
        <w:jc w:val="center"/>
        <w:rPr>
          <w:rFonts w:cs="Times New Roman"/>
          <w:b/>
          <w:sz w:val="28"/>
          <w:szCs w:val="20"/>
        </w:rPr>
      </w:pPr>
    </w:p>
    <w:p w:rsidR="0000731B" w:rsidRDefault="0000731B" w:rsidP="003A695D">
      <w:pPr>
        <w:spacing w:after="0"/>
        <w:jc w:val="center"/>
        <w:rPr>
          <w:rFonts w:cs="Times New Roman"/>
          <w:b/>
          <w:sz w:val="28"/>
          <w:szCs w:val="20"/>
        </w:rPr>
      </w:pPr>
    </w:p>
    <w:p w:rsidR="003A695D" w:rsidRDefault="003A695D" w:rsidP="003A695D">
      <w:pPr>
        <w:spacing w:after="0"/>
        <w:jc w:val="center"/>
        <w:rPr>
          <w:rFonts w:cs="Times New Roman"/>
          <w:b/>
          <w:sz w:val="28"/>
          <w:szCs w:val="20"/>
        </w:rPr>
      </w:pPr>
      <w:r>
        <w:rPr>
          <w:rFonts w:cs="Times New Roman"/>
          <w:b/>
          <w:sz w:val="28"/>
          <w:szCs w:val="20"/>
        </w:rPr>
        <w:t>Conclusion</w:t>
      </w:r>
    </w:p>
    <w:p w:rsidR="00411111" w:rsidRDefault="00411111" w:rsidP="007F2167">
      <w:pPr>
        <w:spacing w:after="0"/>
        <w:rPr>
          <w:rFonts w:cs="Times New Roman"/>
          <w:szCs w:val="20"/>
        </w:rPr>
      </w:pPr>
    </w:p>
    <w:p w:rsidR="007F2167" w:rsidRDefault="00411111" w:rsidP="007F2167">
      <w:pPr>
        <w:spacing w:after="0"/>
        <w:rPr>
          <w:rFonts w:cs="Times New Roman"/>
          <w:szCs w:val="20"/>
        </w:rPr>
      </w:pPr>
      <w:r>
        <w:rPr>
          <w:rFonts w:cs="Times New Roman"/>
          <w:szCs w:val="20"/>
        </w:rPr>
        <w:t xml:space="preserve">One of my intentions in sharing these selected </w:t>
      </w:r>
      <w:r w:rsidR="003A695D">
        <w:rPr>
          <w:rFonts w:cs="Times New Roman"/>
          <w:szCs w:val="20"/>
        </w:rPr>
        <w:t xml:space="preserve">responses </w:t>
      </w:r>
      <w:r w:rsidR="0000731B">
        <w:rPr>
          <w:rFonts w:cs="Times New Roman"/>
          <w:szCs w:val="20"/>
        </w:rPr>
        <w:t>to NSSE’s questions</w:t>
      </w:r>
      <w:r>
        <w:rPr>
          <w:rFonts w:cs="Times New Roman"/>
          <w:szCs w:val="20"/>
        </w:rPr>
        <w:t xml:space="preserve"> is to </w:t>
      </w:r>
      <w:r w:rsidR="003A695D">
        <w:rPr>
          <w:rFonts w:cs="Times New Roman"/>
          <w:szCs w:val="20"/>
        </w:rPr>
        <w:t xml:space="preserve">help generate </w:t>
      </w:r>
      <w:r w:rsidR="00841888">
        <w:rPr>
          <w:rFonts w:cs="Times New Roman"/>
          <w:szCs w:val="20"/>
        </w:rPr>
        <w:t xml:space="preserve">more discussion and more questions about how our students think they are doing and how they think we are doing.   </w:t>
      </w:r>
      <w:r>
        <w:rPr>
          <w:rFonts w:cs="Times New Roman"/>
          <w:szCs w:val="20"/>
        </w:rPr>
        <w:t xml:space="preserve">Please contact me or Ed Wingenbach if you’d like more information on our NSSE participation or to see if NSSE can help generate discussion or potentially inform answers to some of your questions.  </w:t>
      </w:r>
      <w:r w:rsidR="00841888">
        <w:rPr>
          <w:rFonts w:cs="Times New Roman"/>
          <w:szCs w:val="20"/>
        </w:rPr>
        <w:t xml:space="preserve">As a final note, below is the chart with the response for the question – </w:t>
      </w:r>
      <w:r w:rsidR="00841888" w:rsidRPr="00411111">
        <w:rPr>
          <w:rFonts w:cs="Times New Roman"/>
          <w:b/>
          <w:szCs w:val="20"/>
        </w:rPr>
        <w:t>How would you evaluate your entire educational experience at this institution?</w:t>
      </w:r>
      <w:r w:rsidR="00841888">
        <w:rPr>
          <w:rFonts w:cs="Times New Roman"/>
          <w:szCs w:val="20"/>
        </w:rPr>
        <w:t xml:space="preserve">  </w:t>
      </w:r>
      <w:r w:rsidR="0000731B">
        <w:rPr>
          <w:rFonts w:cs="Times New Roman"/>
          <w:szCs w:val="20"/>
        </w:rPr>
        <w:t>Three hundred fifty-seven</w:t>
      </w:r>
      <w:r w:rsidR="00841888">
        <w:rPr>
          <w:rFonts w:cs="Times New Roman"/>
          <w:szCs w:val="20"/>
        </w:rPr>
        <w:t xml:space="preserve"> (</w:t>
      </w:r>
      <w:r w:rsidR="0000731B">
        <w:rPr>
          <w:rFonts w:cs="Times New Roman"/>
          <w:szCs w:val="20"/>
        </w:rPr>
        <w:t>357</w:t>
      </w:r>
      <w:r w:rsidR="00841888">
        <w:rPr>
          <w:rFonts w:cs="Times New Roman"/>
          <w:szCs w:val="20"/>
        </w:rPr>
        <w:t xml:space="preserve">) of the </w:t>
      </w:r>
      <w:r w:rsidR="0000731B">
        <w:rPr>
          <w:rFonts w:cs="Times New Roman"/>
          <w:szCs w:val="20"/>
        </w:rPr>
        <w:t>438</w:t>
      </w:r>
      <w:r w:rsidR="00841888">
        <w:rPr>
          <w:rFonts w:cs="Times New Roman"/>
          <w:szCs w:val="20"/>
        </w:rPr>
        <w:t xml:space="preserve"> responses were excellent or </w:t>
      </w:r>
      <w:r w:rsidR="006F348F">
        <w:rPr>
          <w:rFonts w:cs="Times New Roman"/>
          <w:szCs w:val="20"/>
        </w:rPr>
        <w:t>good</w:t>
      </w:r>
      <w:r w:rsidR="00841888">
        <w:rPr>
          <w:rFonts w:cs="Times New Roman"/>
          <w:szCs w:val="20"/>
        </w:rPr>
        <w:t xml:space="preserve">, with </w:t>
      </w:r>
      <w:r w:rsidR="0000731B">
        <w:rPr>
          <w:rFonts w:cs="Times New Roman"/>
          <w:szCs w:val="20"/>
        </w:rPr>
        <w:t xml:space="preserve">217 </w:t>
      </w:r>
      <w:r w:rsidR="006F348F">
        <w:rPr>
          <w:rFonts w:cs="Times New Roman"/>
          <w:szCs w:val="20"/>
        </w:rPr>
        <w:t xml:space="preserve">responding excellent.  I thought that would be a nice note to end on.  </w:t>
      </w:r>
    </w:p>
    <w:p w:rsidR="00841888" w:rsidRDefault="00841888" w:rsidP="007F2167">
      <w:pPr>
        <w:spacing w:after="0"/>
        <w:rPr>
          <w:rFonts w:cs="Times New Roman"/>
          <w:szCs w:val="20"/>
        </w:rPr>
      </w:pPr>
    </w:p>
    <w:p w:rsidR="0000731B" w:rsidRPr="0000731B" w:rsidRDefault="0000731B" w:rsidP="0000731B">
      <w:pPr>
        <w:jc w:val="center"/>
        <w:rPr>
          <w:rFonts w:ascii="Calibri" w:eastAsia="Times New Roman" w:hAnsi="Calibri" w:cs="Calibri"/>
          <w:color w:val="000000"/>
        </w:rPr>
      </w:pPr>
      <w:r>
        <w:rPr>
          <w:noProof/>
        </w:rPr>
        <w:drawing>
          <wp:inline distT="0" distB="0" distL="0" distR="0">
            <wp:extent cx="3448050" cy="2562225"/>
            <wp:effectExtent l="19050" t="0" r="19050" b="0"/>
            <wp:docPr id="3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0731B">
        <w:rPr>
          <w:rFonts w:ascii="Calibri" w:eastAsia="Times New Roman" w:hAnsi="Calibri" w:cs="Calibri"/>
          <w:noProof/>
          <w:color w:val="000000"/>
        </w:rPr>
        <w:drawing>
          <wp:inline distT="0" distB="0" distL="0" distR="0">
            <wp:extent cx="3295650" cy="2562225"/>
            <wp:effectExtent l="19050" t="0" r="19050" b="0"/>
            <wp:docPr id="33"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1888" w:rsidRDefault="00841888" w:rsidP="00841888">
      <w:pPr>
        <w:spacing w:after="0"/>
        <w:jc w:val="center"/>
        <w:rPr>
          <w:rFonts w:cs="Times New Roman"/>
          <w:szCs w:val="20"/>
        </w:rPr>
      </w:pPr>
    </w:p>
    <w:p w:rsidR="007F2167" w:rsidRDefault="007F2167" w:rsidP="007F2167">
      <w:pPr>
        <w:spacing w:after="0"/>
        <w:rPr>
          <w:rFonts w:cs="Times New Roman"/>
          <w:szCs w:val="20"/>
        </w:rPr>
      </w:pPr>
    </w:p>
    <w:p w:rsidR="007F2167" w:rsidRPr="007F2167" w:rsidRDefault="007F2167" w:rsidP="007F2167">
      <w:pPr>
        <w:spacing w:after="0"/>
        <w:rPr>
          <w:rFonts w:cs="Times New Roman"/>
          <w:szCs w:val="20"/>
        </w:rPr>
      </w:pPr>
    </w:p>
    <w:p w:rsidR="007F2167" w:rsidRDefault="007F2167">
      <w:pPr>
        <w:spacing w:after="0"/>
        <w:jc w:val="center"/>
        <w:rPr>
          <w:rFonts w:cs="Times New Roman"/>
          <w:sz w:val="20"/>
          <w:szCs w:val="20"/>
        </w:rPr>
      </w:pPr>
    </w:p>
    <w:sectPr w:rsidR="007F2167" w:rsidSect="007F2167">
      <w:headerReference w:type="default" r:id="rId30"/>
      <w:footerReference w:type="default" r:id="rId3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E9" w:rsidRDefault="008E02E9" w:rsidP="00F83CA6">
      <w:pPr>
        <w:spacing w:after="0" w:line="240" w:lineRule="auto"/>
      </w:pPr>
      <w:r>
        <w:separator/>
      </w:r>
    </w:p>
  </w:endnote>
  <w:endnote w:type="continuationSeparator" w:id="0">
    <w:p w:rsidR="008E02E9" w:rsidRDefault="008E02E9" w:rsidP="00F8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E9" w:rsidRPr="00BD703B" w:rsidRDefault="008E02E9" w:rsidP="00091E35">
    <w:pPr>
      <w:pStyle w:val="Footer"/>
      <w:rPr>
        <w:rFonts w:asciiTheme="minorHAnsi" w:hAnsiTheme="minorHAnsi"/>
        <w:sz w:val="16"/>
        <w:szCs w:val="16"/>
      </w:rPr>
    </w:pPr>
    <w:r>
      <w:rPr>
        <w:rFonts w:asciiTheme="minorHAnsi" w:hAnsiTheme="minorHAnsi"/>
        <w:sz w:val="16"/>
        <w:szCs w:val="16"/>
      </w:rPr>
      <w:t>Institutional Research</w:t>
    </w:r>
    <w:r w:rsidRPr="00CC3D55">
      <w:rPr>
        <w:rFonts w:asciiTheme="minorHAnsi" w:hAnsiTheme="minorHAnsi"/>
        <w:sz w:val="16"/>
        <w:szCs w:val="16"/>
      </w:rPr>
      <w:ptab w:relativeTo="margin" w:alignment="center" w:leader="none"/>
    </w:r>
    <w:r>
      <w:rPr>
        <w:rFonts w:asciiTheme="minorHAnsi" w:hAnsiTheme="minorHAnsi"/>
        <w:sz w:val="16"/>
        <w:szCs w:val="16"/>
      </w:rPr>
      <w:t xml:space="preserve"> Page </w:t>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2B380F">
      <w:rPr>
        <w:rFonts w:asciiTheme="minorHAnsi" w:hAnsiTheme="minorHAnsi"/>
        <w:noProof/>
        <w:sz w:val="16"/>
        <w:szCs w:val="16"/>
      </w:rPr>
      <w:t>1</w:t>
    </w:r>
    <w:r>
      <w:rPr>
        <w:rFonts w:asciiTheme="minorHAnsi" w:hAnsiTheme="minorHAnsi"/>
        <w:sz w:val="16"/>
        <w:szCs w:val="16"/>
      </w:rPr>
      <w:fldChar w:fldCharType="end"/>
    </w:r>
    <w:r w:rsidRPr="00CC3D55">
      <w:rPr>
        <w:rFonts w:asciiTheme="minorHAnsi" w:hAnsiTheme="minorHAnsi"/>
        <w:sz w:val="16"/>
        <w:szCs w:val="16"/>
      </w:rPr>
      <w:ptab w:relativeTo="margin" w:alignment="right" w:leader="none"/>
    </w:r>
    <w:r>
      <w:rPr>
        <w:rFonts w:asciiTheme="minorHAnsi" w:hAnsiTheme="minorHAnsi"/>
        <w:sz w:val="16"/>
        <w:szCs w:val="16"/>
      </w:rPr>
      <w:t>1/30/2013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E9" w:rsidRDefault="008E02E9" w:rsidP="00F83CA6">
      <w:pPr>
        <w:spacing w:after="0" w:line="240" w:lineRule="auto"/>
      </w:pPr>
      <w:r>
        <w:separator/>
      </w:r>
    </w:p>
  </w:footnote>
  <w:footnote w:type="continuationSeparator" w:id="0">
    <w:p w:rsidR="008E02E9" w:rsidRDefault="008E02E9" w:rsidP="00F8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E9" w:rsidRDefault="008E02E9">
    <w:pPr>
      <w:pStyle w:val="Header"/>
    </w:pPr>
    <w:r>
      <w:t>UoR Scanner</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626"/>
    <w:multiLevelType w:val="hybridMultilevel"/>
    <w:tmpl w:val="1BD8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825B9"/>
    <w:multiLevelType w:val="hybridMultilevel"/>
    <w:tmpl w:val="BEC8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24AC7"/>
    <w:multiLevelType w:val="hybridMultilevel"/>
    <w:tmpl w:val="CF48ACC2"/>
    <w:lvl w:ilvl="0" w:tplc="E0B2ADBE">
      <w:start w:val="3"/>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C0"/>
    <w:rsid w:val="00000331"/>
    <w:rsid w:val="00006B29"/>
    <w:rsid w:val="0000731B"/>
    <w:rsid w:val="0002503C"/>
    <w:rsid w:val="00041B96"/>
    <w:rsid w:val="000522B3"/>
    <w:rsid w:val="00070D99"/>
    <w:rsid w:val="00080299"/>
    <w:rsid w:val="0009064D"/>
    <w:rsid w:val="00091E35"/>
    <w:rsid w:val="000A32F3"/>
    <w:rsid w:val="000D0CFC"/>
    <w:rsid w:val="000D2FB2"/>
    <w:rsid w:val="000D5AE5"/>
    <w:rsid w:val="000D72E2"/>
    <w:rsid w:val="000D7ECB"/>
    <w:rsid w:val="00111E50"/>
    <w:rsid w:val="001303C0"/>
    <w:rsid w:val="00143CB6"/>
    <w:rsid w:val="00176652"/>
    <w:rsid w:val="001B6D47"/>
    <w:rsid w:val="001C659F"/>
    <w:rsid w:val="001D2F33"/>
    <w:rsid w:val="001E321F"/>
    <w:rsid w:val="001F2402"/>
    <w:rsid w:val="00214D7E"/>
    <w:rsid w:val="00247023"/>
    <w:rsid w:val="002515D6"/>
    <w:rsid w:val="00251973"/>
    <w:rsid w:val="002A58C3"/>
    <w:rsid w:val="002B380F"/>
    <w:rsid w:val="002B7418"/>
    <w:rsid w:val="002B747E"/>
    <w:rsid w:val="002D19D4"/>
    <w:rsid w:val="002E7680"/>
    <w:rsid w:val="002F3B33"/>
    <w:rsid w:val="002F75C7"/>
    <w:rsid w:val="00300A9C"/>
    <w:rsid w:val="00335B52"/>
    <w:rsid w:val="003664C9"/>
    <w:rsid w:val="00370803"/>
    <w:rsid w:val="00372B38"/>
    <w:rsid w:val="003747C3"/>
    <w:rsid w:val="00376075"/>
    <w:rsid w:val="00385AAC"/>
    <w:rsid w:val="003942EF"/>
    <w:rsid w:val="003A695D"/>
    <w:rsid w:val="003C014A"/>
    <w:rsid w:val="003E785E"/>
    <w:rsid w:val="003E7C25"/>
    <w:rsid w:val="00400317"/>
    <w:rsid w:val="00411111"/>
    <w:rsid w:val="00416E2A"/>
    <w:rsid w:val="00450423"/>
    <w:rsid w:val="00450E9C"/>
    <w:rsid w:val="00466D6B"/>
    <w:rsid w:val="00477EF8"/>
    <w:rsid w:val="004974A2"/>
    <w:rsid w:val="004B7292"/>
    <w:rsid w:val="004D60E9"/>
    <w:rsid w:val="004D6F68"/>
    <w:rsid w:val="004D7C14"/>
    <w:rsid w:val="004F43C1"/>
    <w:rsid w:val="00502DE8"/>
    <w:rsid w:val="005252D8"/>
    <w:rsid w:val="0053000A"/>
    <w:rsid w:val="00543EDB"/>
    <w:rsid w:val="00581940"/>
    <w:rsid w:val="005956BC"/>
    <w:rsid w:val="005B0563"/>
    <w:rsid w:val="005B25E3"/>
    <w:rsid w:val="005F2A88"/>
    <w:rsid w:val="006022D5"/>
    <w:rsid w:val="00617309"/>
    <w:rsid w:val="00627FF1"/>
    <w:rsid w:val="00650745"/>
    <w:rsid w:val="00651468"/>
    <w:rsid w:val="0067551A"/>
    <w:rsid w:val="006D39E8"/>
    <w:rsid w:val="006F348F"/>
    <w:rsid w:val="006F3D76"/>
    <w:rsid w:val="00707582"/>
    <w:rsid w:val="0071324B"/>
    <w:rsid w:val="00741796"/>
    <w:rsid w:val="00764F39"/>
    <w:rsid w:val="00766125"/>
    <w:rsid w:val="0077443C"/>
    <w:rsid w:val="00775BBE"/>
    <w:rsid w:val="007822A0"/>
    <w:rsid w:val="0078601B"/>
    <w:rsid w:val="00796BE4"/>
    <w:rsid w:val="007A35B4"/>
    <w:rsid w:val="007B6E87"/>
    <w:rsid w:val="007E0F79"/>
    <w:rsid w:val="007F1829"/>
    <w:rsid w:val="007F2167"/>
    <w:rsid w:val="007F3F62"/>
    <w:rsid w:val="007F63BE"/>
    <w:rsid w:val="00841888"/>
    <w:rsid w:val="008723DB"/>
    <w:rsid w:val="00875564"/>
    <w:rsid w:val="00880FF7"/>
    <w:rsid w:val="00894B5C"/>
    <w:rsid w:val="008B0F44"/>
    <w:rsid w:val="008C2F91"/>
    <w:rsid w:val="008E02E9"/>
    <w:rsid w:val="008E6278"/>
    <w:rsid w:val="0090021C"/>
    <w:rsid w:val="00911C49"/>
    <w:rsid w:val="00912D19"/>
    <w:rsid w:val="00930097"/>
    <w:rsid w:val="0094047A"/>
    <w:rsid w:val="00946AA3"/>
    <w:rsid w:val="00966EE7"/>
    <w:rsid w:val="009E0C2D"/>
    <w:rsid w:val="009E75B4"/>
    <w:rsid w:val="009F2F53"/>
    <w:rsid w:val="00A005E3"/>
    <w:rsid w:val="00A1256D"/>
    <w:rsid w:val="00A50014"/>
    <w:rsid w:val="00A55826"/>
    <w:rsid w:val="00A62290"/>
    <w:rsid w:val="00A96D4A"/>
    <w:rsid w:val="00AD673A"/>
    <w:rsid w:val="00AF78F0"/>
    <w:rsid w:val="00B13B2E"/>
    <w:rsid w:val="00B1649F"/>
    <w:rsid w:val="00B16FF7"/>
    <w:rsid w:val="00B52445"/>
    <w:rsid w:val="00B75945"/>
    <w:rsid w:val="00BD19E7"/>
    <w:rsid w:val="00BD66E7"/>
    <w:rsid w:val="00BD703B"/>
    <w:rsid w:val="00BE507D"/>
    <w:rsid w:val="00C13F9A"/>
    <w:rsid w:val="00C24023"/>
    <w:rsid w:val="00C3544A"/>
    <w:rsid w:val="00C35D02"/>
    <w:rsid w:val="00C35F09"/>
    <w:rsid w:val="00C362E3"/>
    <w:rsid w:val="00C51D8C"/>
    <w:rsid w:val="00C55CDC"/>
    <w:rsid w:val="00C67363"/>
    <w:rsid w:val="00C94A0A"/>
    <w:rsid w:val="00C94F5B"/>
    <w:rsid w:val="00CA0A2F"/>
    <w:rsid w:val="00CA12C6"/>
    <w:rsid w:val="00CC3D55"/>
    <w:rsid w:val="00CC3F0A"/>
    <w:rsid w:val="00CF177D"/>
    <w:rsid w:val="00D16254"/>
    <w:rsid w:val="00D66416"/>
    <w:rsid w:val="00DC5CEF"/>
    <w:rsid w:val="00DD25D9"/>
    <w:rsid w:val="00DD4548"/>
    <w:rsid w:val="00E02868"/>
    <w:rsid w:val="00E1441A"/>
    <w:rsid w:val="00E14BA0"/>
    <w:rsid w:val="00E339E1"/>
    <w:rsid w:val="00E672D5"/>
    <w:rsid w:val="00E77533"/>
    <w:rsid w:val="00E90F8D"/>
    <w:rsid w:val="00EC1FCB"/>
    <w:rsid w:val="00ED2A40"/>
    <w:rsid w:val="00ED68EA"/>
    <w:rsid w:val="00F2765F"/>
    <w:rsid w:val="00F32154"/>
    <w:rsid w:val="00F4757D"/>
    <w:rsid w:val="00F7307F"/>
    <w:rsid w:val="00F83CA6"/>
    <w:rsid w:val="00FA7810"/>
    <w:rsid w:val="00FB17DB"/>
    <w:rsid w:val="00FD4CB3"/>
    <w:rsid w:val="00FD7F55"/>
    <w:rsid w:val="00FE7672"/>
    <w:rsid w:val="00FF030E"/>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7D"/>
    <w:pPr>
      <w:ind w:left="720"/>
      <w:contextualSpacing/>
    </w:pPr>
  </w:style>
  <w:style w:type="paragraph" w:styleId="Header">
    <w:name w:val="header"/>
    <w:basedOn w:val="Normal"/>
    <w:link w:val="HeaderChar"/>
    <w:uiPriority w:val="99"/>
    <w:unhideWhenUsed/>
    <w:rsid w:val="00F8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A6"/>
  </w:style>
  <w:style w:type="paragraph" w:styleId="Footer">
    <w:name w:val="footer"/>
    <w:basedOn w:val="Normal"/>
    <w:link w:val="FooterChar"/>
    <w:uiPriority w:val="99"/>
    <w:unhideWhenUsed/>
    <w:rsid w:val="00091E35"/>
    <w:pPr>
      <w:pBdr>
        <w:top w:val="thinThickSmallGap" w:sz="24" w:space="1" w:color="622423"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091E35"/>
    <w:rPr>
      <w:rFonts w:asciiTheme="majorHAnsi" w:hAnsiTheme="majorHAnsi"/>
    </w:rPr>
  </w:style>
  <w:style w:type="paragraph" w:styleId="BalloonText">
    <w:name w:val="Balloon Text"/>
    <w:basedOn w:val="Normal"/>
    <w:link w:val="BalloonTextChar"/>
    <w:uiPriority w:val="99"/>
    <w:semiHidden/>
    <w:unhideWhenUsed/>
    <w:rsid w:val="0049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A2"/>
    <w:rPr>
      <w:rFonts w:ascii="Tahoma" w:hAnsi="Tahoma" w:cs="Tahoma"/>
      <w:sz w:val="16"/>
      <w:szCs w:val="16"/>
    </w:rPr>
  </w:style>
  <w:style w:type="character" w:styleId="PlaceholderText">
    <w:name w:val="Placeholder Text"/>
    <w:basedOn w:val="DefaultParagraphFont"/>
    <w:uiPriority w:val="99"/>
    <w:semiHidden/>
    <w:rsid w:val="004974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7D"/>
    <w:pPr>
      <w:ind w:left="720"/>
      <w:contextualSpacing/>
    </w:pPr>
  </w:style>
  <w:style w:type="paragraph" w:styleId="Header">
    <w:name w:val="header"/>
    <w:basedOn w:val="Normal"/>
    <w:link w:val="HeaderChar"/>
    <w:uiPriority w:val="99"/>
    <w:unhideWhenUsed/>
    <w:rsid w:val="00F8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A6"/>
  </w:style>
  <w:style w:type="paragraph" w:styleId="Footer">
    <w:name w:val="footer"/>
    <w:basedOn w:val="Normal"/>
    <w:link w:val="FooterChar"/>
    <w:uiPriority w:val="99"/>
    <w:unhideWhenUsed/>
    <w:rsid w:val="00091E35"/>
    <w:pPr>
      <w:pBdr>
        <w:top w:val="thinThickSmallGap" w:sz="24" w:space="1" w:color="622423"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091E35"/>
    <w:rPr>
      <w:rFonts w:asciiTheme="majorHAnsi" w:hAnsiTheme="majorHAnsi"/>
    </w:rPr>
  </w:style>
  <w:style w:type="paragraph" w:styleId="BalloonText">
    <w:name w:val="Balloon Text"/>
    <w:basedOn w:val="Normal"/>
    <w:link w:val="BalloonTextChar"/>
    <w:uiPriority w:val="99"/>
    <w:semiHidden/>
    <w:unhideWhenUsed/>
    <w:rsid w:val="0049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4A2"/>
    <w:rPr>
      <w:rFonts w:ascii="Tahoma" w:hAnsi="Tahoma" w:cs="Tahoma"/>
      <w:sz w:val="16"/>
      <w:szCs w:val="16"/>
    </w:rPr>
  </w:style>
  <w:style w:type="character" w:styleId="PlaceholderText">
    <w:name w:val="Placeholder Text"/>
    <w:basedOn w:val="DefaultParagraphFont"/>
    <w:uiPriority w:val="99"/>
    <w:semiHidden/>
    <w:rsid w:val="00497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red-fs-01\businessfinance\Institutional%20Research\NSSE\2011-12\NSSE12%20Data%20(U%20of%20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red-fs-01\businessfinance\Institutional%20Research\NSSE\2011-12\NSSE12%20Data%20(U%20of%20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red-fs-01\businessfinance\Institutional%20Research\NSSE\2011-12\NSSE12%20Data%20(U%20of%20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red-fs-01\businessfinance\Institutional%20Research\NSSE\2011-12\NSSE12%20Data%20(U%20of%20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Freshmen</a:t>
            </a:r>
          </a:p>
        </c:rich>
      </c:tx>
      <c:layout>
        <c:manualLayout>
          <c:xMode val="edge"/>
          <c:yMode val="edge"/>
          <c:x val="1.2304753572470109E-2"/>
          <c:y val="0.83233944465428911"/>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txPr>
              <a:bodyPr/>
              <a:lstStyle/>
              <a:p>
                <a:pPr>
                  <a:defRPr b="1"/>
                </a:pPr>
                <a:endParaRPr lang="en-US"/>
              </a:p>
            </c:txPr>
            <c:showLegendKey val="0"/>
            <c:showVal val="0"/>
            <c:showCatName val="1"/>
            <c:showSerName val="0"/>
            <c:showPercent val="0"/>
            <c:showBubbleSize val="0"/>
            <c:showLeaderLines val="1"/>
          </c:dLbls>
          <c:cat>
            <c:strRef>
              <c:f>'AS Graphs'!$A$4:$A$8</c:f>
              <c:strCache>
                <c:ptCount val="5"/>
                <c:pt idx="0">
                  <c:v>No response</c:v>
                </c:pt>
                <c:pt idx="1">
                  <c:v>Never</c:v>
                </c:pt>
                <c:pt idx="2">
                  <c:v>Sometimes</c:v>
                </c:pt>
                <c:pt idx="3">
                  <c:v>Often</c:v>
                </c:pt>
                <c:pt idx="4">
                  <c:v>Very Often</c:v>
                </c:pt>
              </c:strCache>
            </c:strRef>
          </c:cat>
          <c:val>
            <c:numRef>
              <c:f>'AS Graphs'!$B$4:$B$8</c:f>
              <c:numCache>
                <c:formatCode>General</c:formatCode>
                <c:ptCount val="5"/>
                <c:pt idx="0">
                  <c:v>10</c:v>
                </c:pt>
                <c:pt idx="1">
                  <c:v>118</c:v>
                </c:pt>
                <c:pt idx="2">
                  <c:v>68</c:v>
                </c:pt>
                <c:pt idx="3">
                  <c:v>38</c:v>
                </c:pt>
                <c:pt idx="4">
                  <c:v>16</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Seniors</a:t>
            </a:r>
          </a:p>
        </c:rich>
      </c:tx>
      <c:layout>
        <c:manualLayout>
          <c:xMode val="edge"/>
          <c:yMode val="edge"/>
          <c:x val="5.0236001749781337E-2"/>
          <c:y val="0.8842592592592593"/>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txPr>
              <a:bodyPr/>
              <a:lstStyle/>
              <a:p>
                <a:pPr>
                  <a:defRPr b="1"/>
                </a:pPr>
                <a:endParaRPr lang="en-US"/>
              </a:p>
            </c:txPr>
            <c:showLegendKey val="0"/>
            <c:showVal val="0"/>
            <c:showCatName val="1"/>
            <c:showSerName val="0"/>
            <c:showPercent val="0"/>
            <c:showBubbleSize val="0"/>
            <c:showLeaderLines val="1"/>
          </c:dLbls>
          <c:cat>
            <c:strRef>
              <c:f>'AS Graphs'!$A$76:$A$80</c:f>
              <c:strCache>
                <c:ptCount val="5"/>
                <c:pt idx="0">
                  <c:v>No Response</c:v>
                </c:pt>
                <c:pt idx="1">
                  <c:v>Very Little</c:v>
                </c:pt>
                <c:pt idx="2">
                  <c:v>Some</c:v>
                </c:pt>
                <c:pt idx="3">
                  <c:v>Quite a bit</c:v>
                </c:pt>
                <c:pt idx="4">
                  <c:v>Very Much</c:v>
                </c:pt>
              </c:strCache>
            </c:strRef>
          </c:cat>
          <c:val>
            <c:numRef>
              <c:f>'AS Graphs'!$B$76:$B$80</c:f>
              <c:numCache>
                <c:formatCode>General</c:formatCode>
                <c:ptCount val="5"/>
                <c:pt idx="0">
                  <c:v>20</c:v>
                </c:pt>
                <c:pt idx="1">
                  <c:v>3</c:v>
                </c:pt>
                <c:pt idx="2">
                  <c:v>49</c:v>
                </c:pt>
                <c:pt idx="3">
                  <c:v>104</c:v>
                </c:pt>
                <c:pt idx="4">
                  <c:v>74</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Freshmen</a:t>
            </a:r>
          </a:p>
        </c:rich>
      </c:tx>
      <c:layout>
        <c:manualLayout>
          <c:xMode val="edge"/>
          <c:yMode val="edge"/>
          <c:x val="2.5488546886184682E-2"/>
          <c:y val="0.84330466384009695"/>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txPr>
              <a:bodyPr/>
              <a:lstStyle/>
              <a:p>
                <a:pPr>
                  <a:defRPr b="1"/>
                </a:pPr>
                <a:endParaRPr lang="en-US"/>
              </a:p>
            </c:txPr>
            <c:showLegendKey val="0"/>
            <c:showVal val="0"/>
            <c:showCatName val="1"/>
            <c:showSerName val="0"/>
            <c:showPercent val="0"/>
            <c:showBubbleSize val="0"/>
            <c:showLeaderLines val="1"/>
          </c:dLbls>
          <c:cat>
            <c:strRef>
              <c:f>'AS Graphs'!$A$94:$A$98</c:f>
              <c:strCache>
                <c:ptCount val="5"/>
                <c:pt idx="0">
                  <c:v>No Response</c:v>
                </c:pt>
                <c:pt idx="1">
                  <c:v>Very Little</c:v>
                </c:pt>
                <c:pt idx="2">
                  <c:v>Some</c:v>
                </c:pt>
                <c:pt idx="3">
                  <c:v>Quite a bit</c:v>
                </c:pt>
                <c:pt idx="4">
                  <c:v>Very Much</c:v>
                </c:pt>
              </c:strCache>
            </c:strRef>
          </c:cat>
          <c:val>
            <c:numRef>
              <c:f>'AS Graphs'!$B$94:$B$98</c:f>
              <c:numCache>
                <c:formatCode>General</c:formatCode>
                <c:ptCount val="5"/>
                <c:pt idx="0">
                  <c:v>19</c:v>
                </c:pt>
                <c:pt idx="1">
                  <c:v>5</c:v>
                </c:pt>
                <c:pt idx="2">
                  <c:v>54</c:v>
                </c:pt>
                <c:pt idx="3">
                  <c:v>104</c:v>
                </c:pt>
                <c:pt idx="4">
                  <c:v>68</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Seniors</a:t>
            </a:r>
          </a:p>
        </c:rich>
      </c:tx>
      <c:layout>
        <c:manualLayout>
          <c:xMode val="edge"/>
          <c:yMode val="edge"/>
          <c:x val="3.3192757684950391E-2"/>
          <c:y val="0.81766363819907129"/>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txPr>
              <a:bodyPr/>
              <a:lstStyle/>
              <a:p>
                <a:pPr>
                  <a:defRPr b="1"/>
                </a:pPr>
                <a:endParaRPr lang="en-US"/>
              </a:p>
            </c:txPr>
            <c:showLegendKey val="0"/>
            <c:showVal val="0"/>
            <c:showCatName val="1"/>
            <c:showSerName val="0"/>
            <c:showPercent val="0"/>
            <c:showBubbleSize val="0"/>
            <c:showLeaderLines val="1"/>
          </c:dLbls>
          <c:cat>
            <c:strRef>
              <c:f>'AS Graphs'!$A$94:$A$98</c:f>
              <c:strCache>
                <c:ptCount val="5"/>
                <c:pt idx="0">
                  <c:v>No Response</c:v>
                </c:pt>
                <c:pt idx="1">
                  <c:v>Very Little</c:v>
                </c:pt>
                <c:pt idx="2">
                  <c:v>Some</c:v>
                </c:pt>
                <c:pt idx="3">
                  <c:v>Quite a bit</c:v>
                </c:pt>
                <c:pt idx="4">
                  <c:v>Very Much</c:v>
                </c:pt>
              </c:strCache>
            </c:strRef>
          </c:cat>
          <c:val>
            <c:numRef>
              <c:f>'AS Graphs'!$C$94:$C$98</c:f>
              <c:numCache>
                <c:formatCode>General</c:formatCode>
                <c:ptCount val="5"/>
                <c:pt idx="0">
                  <c:v>10</c:v>
                </c:pt>
                <c:pt idx="1">
                  <c:v>5</c:v>
                </c:pt>
                <c:pt idx="2">
                  <c:v>25</c:v>
                </c:pt>
                <c:pt idx="3">
                  <c:v>58</c:v>
                </c:pt>
                <c:pt idx="4">
                  <c:v>90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Freshmen</a:t>
            </a:r>
            <a:r>
              <a:rPr lang="en-US" sz="1200" baseline="0"/>
              <a:t> #</a:t>
            </a:r>
            <a:r>
              <a:rPr lang="en-US" sz="1200"/>
              <a:t> of assigned papers by length</a:t>
            </a:r>
          </a:p>
        </c:rich>
      </c:tx>
      <c:overlay val="0"/>
    </c:title>
    <c:autoTitleDeleted val="0"/>
    <c:plotArea>
      <c:layout>
        <c:manualLayout>
          <c:layoutTarget val="inner"/>
          <c:xMode val="edge"/>
          <c:yMode val="edge"/>
          <c:x val="6.8742821456802092E-2"/>
          <c:y val="0.17890615024473291"/>
          <c:w val="0.90685340705124007"/>
          <c:h val="0.51561325104632194"/>
        </c:manualLayout>
      </c:layout>
      <c:barChart>
        <c:barDir val="col"/>
        <c:grouping val="clustered"/>
        <c:varyColors val="0"/>
        <c:ser>
          <c:idx val="0"/>
          <c:order val="0"/>
          <c:tx>
            <c:strRef>
              <c:f>'AS Graphs'!$B$115</c:f>
              <c:strCache>
                <c:ptCount val="1"/>
                <c:pt idx="0">
                  <c:v>Fewer than 5 pages</c:v>
                </c:pt>
              </c:strCache>
            </c:strRef>
          </c:tx>
          <c:invertIfNegative val="0"/>
          <c:cat>
            <c:strRef>
              <c:f>'AS Graphs'!$A$116:$A$121</c:f>
              <c:strCache>
                <c:ptCount val="6"/>
                <c:pt idx="0">
                  <c:v>No Response</c:v>
                </c:pt>
                <c:pt idx="1">
                  <c:v>None</c:v>
                </c:pt>
                <c:pt idx="2">
                  <c:v>1-4</c:v>
                </c:pt>
                <c:pt idx="3">
                  <c:v>5-10</c:v>
                </c:pt>
                <c:pt idx="4">
                  <c:v>11-20</c:v>
                </c:pt>
                <c:pt idx="5">
                  <c:v>More than 20</c:v>
                </c:pt>
              </c:strCache>
            </c:strRef>
          </c:cat>
          <c:val>
            <c:numRef>
              <c:f>'AS Graphs'!$B$116:$B$121</c:f>
              <c:numCache>
                <c:formatCode>General</c:formatCode>
                <c:ptCount val="6"/>
                <c:pt idx="0">
                  <c:v>4</c:v>
                </c:pt>
                <c:pt idx="1">
                  <c:v>70</c:v>
                </c:pt>
                <c:pt idx="2">
                  <c:v>88</c:v>
                </c:pt>
                <c:pt idx="3">
                  <c:v>47</c:v>
                </c:pt>
                <c:pt idx="4">
                  <c:v>23</c:v>
                </c:pt>
                <c:pt idx="5">
                  <c:v>18</c:v>
                </c:pt>
              </c:numCache>
            </c:numRef>
          </c:val>
        </c:ser>
        <c:ser>
          <c:idx val="1"/>
          <c:order val="1"/>
          <c:tx>
            <c:strRef>
              <c:f>'AS Graphs'!$C$115</c:f>
              <c:strCache>
                <c:ptCount val="1"/>
                <c:pt idx="0">
                  <c:v>5-19 pages</c:v>
                </c:pt>
              </c:strCache>
            </c:strRef>
          </c:tx>
          <c:invertIfNegative val="0"/>
          <c:cat>
            <c:strRef>
              <c:f>'AS Graphs'!$A$116:$A$121</c:f>
              <c:strCache>
                <c:ptCount val="6"/>
                <c:pt idx="0">
                  <c:v>No Response</c:v>
                </c:pt>
                <c:pt idx="1">
                  <c:v>None</c:v>
                </c:pt>
                <c:pt idx="2">
                  <c:v>1-4</c:v>
                </c:pt>
                <c:pt idx="3">
                  <c:v>5-10</c:v>
                </c:pt>
                <c:pt idx="4">
                  <c:v>11-20</c:v>
                </c:pt>
                <c:pt idx="5">
                  <c:v>More than 20</c:v>
                </c:pt>
              </c:strCache>
            </c:strRef>
          </c:cat>
          <c:val>
            <c:numRef>
              <c:f>'AS Graphs'!$C$116:$C$121</c:f>
              <c:numCache>
                <c:formatCode>General</c:formatCode>
                <c:ptCount val="6"/>
                <c:pt idx="0">
                  <c:v>18</c:v>
                </c:pt>
                <c:pt idx="1">
                  <c:v>13</c:v>
                </c:pt>
                <c:pt idx="2">
                  <c:v>131</c:v>
                </c:pt>
                <c:pt idx="3">
                  <c:v>62</c:v>
                </c:pt>
                <c:pt idx="4">
                  <c:v>24</c:v>
                </c:pt>
                <c:pt idx="5">
                  <c:v>2</c:v>
                </c:pt>
              </c:numCache>
            </c:numRef>
          </c:val>
        </c:ser>
        <c:ser>
          <c:idx val="2"/>
          <c:order val="2"/>
          <c:tx>
            <c:strRef>
              <c:f>'AS Graphs'!$D$115</c:f>
              <c:strCache>
                <c:ptCount val="1"/>
                <c:pt idx="0">
                  <c:v>20+ pages</c:v>
                </c:pt>
              </c:strCache>
            </c:strRef>
          </c:tx>
          <c:invertIfNegative val="0"/>
          <c:cat>
            <c:strRef>
              <c:f>'AS Graphs'!$A$116:$A$121</c:f>
              <c:strCache>
                <c:ptCount val="6"/>
                <c:pt idx="0">
                  <c:v>No Response</c:v>
                </c:pt>
                <c:pt idx="1">
                  <c:v>None</c:v>
                </c:pt>
                <c:pt idx="2">
                  <c:v>1-4</c:v>
                </c:pt>
                <c:pt idx="3">
                  <c:v>5-10</c:v>
                </c:pt>
                <c:pt idx="4">
                  <c:v>11-20</c:v>
                </c:pt>
                <c:pt idx="5">
                  <c:v>More than 20</c:v>
                </c:pt>
              </c:strCache>
            </c:strRef>
          </c:cat>
          <c:val>
            <c:numRef>
              <c:f>'AS Graphs'!$D$116:$D$121</c:f>
              <c:numCache>
                <c:formatCode>General</c:formatCode>
                <c:ptCount val="6"/>
                <c:pt idx="0">
                  <c:v>20</c:v>
                </c:pt>
                <c:pt idx="1">
                  <c:v>191</c:v>
                </c:pt>
                <c:pt idx="2">
                  <c:v>33</c:v>
                </c:pt>
                <c:pt idx="3">
                  <c:v>4</c:v>
                </c:pt>
                <c:pt idx="4">
                  <c:v>1</c:v>
                </c:pt>
                <c:pt idx="5">
                  <c:v>1</c:v>
                </c:pt>
              </c:numCache>
            </c:numRef>
          </c:val>
        </c:ser>
        <c:dLbls>
          <c:showLegendKey val="0"/>
          <c:showVal val="0"/>
          <c:showCatName val="0"/>
          <c:showSerName val="0"/>
          <c:showPercent val="0"/>
          <c:showBubbleSize val="0"/>
        </c:dLbls>
        <c:gapWidth val="113"/>
        <c:axId val="100558336"/>
        <c:axId val="100560256"/>
      </c:barChart>
      <c:catAx>
        <c:axId val="100558336"/>
        <c:scaling>
          <c:orientation val="minMax"/>
        </c:scaling>
        <c:delete val="0"/>
        <c:axPos val="b"/>
        <c:title>
          <c:tx>
            <c:rich>
              <a:bodyPr/>
              <a:lstStyle/>
              <a:p>
                <a:pPr>
                  <a:defRPr/>
                </a:pPr>
                <a:r>
                  <a:rPr lang="en-US"/>
                  <a:t>Number of assigned papers</a:t>
                </a:r>
              </a:p>
            </c:rich>
          </c:tx>
          <c:overlay val="0"/>
        </c:title>
        <c:majorTickMark val="none"/>
        <c:minorTickMark val="none"/>
        <c:tickLblPos val="nextTo"/>
        <c:crossAx val="100560256"/>
        <c:crosses val="autoZero"/>
        <c:auto val="1"/>
        <c:lblAlgn val="ctr"/>
        <c:lblOffset val="100"/>
        <c:noMultiLvlLbl val="0"/>
      </c:catAx>
      <c:valAx>
        <c:axId val="100560256"/>
        <c:scaling>
          <c:orientation val="minMax"/>
          <c:max val="200"/>
        </c:scaling>
        <c:delete val="0"/>
        <c:axPos val="l"/>
        <c:majorGridlines/>
        <c:numFmt formatCode="General" sourceLinked="1"/>
        <c:majorTickMark val="none"/>
        <c:minorTickMark val="none"/>
        <c:tickLblPos val="nextTo"/>
        <c:crossAx val="100558336"/>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Seniors # of assigned papers by length</a:t>
            </a:r>
          </a:p>
        </c:rich>
      </c:tx>
      <c:overlay val="0"/>
    </c:title>
    <c:autoTitleDeleted val="0"/>
    <c:plotArea>
      <c:layout>
        <c:manualLayout>
          <c:layoutTarget val="inner"/>
          <c:xMode val="edge"/>
          <c:yMode val="edge"/>
          <c:x val="6.761773436258274E-2"/>
          <c:y val="0.18759794701775639"/>
          <c:w val="0.90837790120752093"/>
          <c:h val="0.48668218092171678"/>
        </c:manualLayout>
      </c:layout>
      <c:barChart>
        <c:barDir val="col"/>
        <c:grouping val="clustered"/>
        <c:varyColors val="0"/>
        <c:ser>
          <c:idx val="0"/>
          <c:order val="0"/>
          <c:tx>
            <c:strRef>
              <c:f>'AS Graphs'!$B$115</c:f>
              <c:strCache>
                <c:ptCount val="1"/>
                <c:pt idx="0">
                  <c:v>Fewer than 5 pages</c:v>
                </c:pt>
              </c:strCache>
            </c:strRef>
          </c:tx>
          <c:invertIfNegative val="0"/>
          <c:cat>
            <c:strRef>
              <c:f>'AS Graphs'!$A$116:$A$121</c:f>
              <c:strCache>
                <c:ptCount val="6"/>
                <c:pt idx="0">
                  <c:v>No Response</c:v>
                </c:pt>
                <c:pt idx="1">
                  <c:v>None</c:v>
                </c:pt>
                <c:pt idx="2">
                  <c:v>1-4</c:v>
                </c:pt>
                <c:pt idx="3">
                  <c:v>5-10</c:v>
                </c:pt>
                <c:pt idx="4">
                  <c:v>11-20</c:v>
                </c:pt>
                <c:pt idx="5">
                  <c:v>More than 20</c:v>
                </c:pt>
              </c:strCache>
            </c:strRef>
          </c:cat>
          <c:val>
            <c:numRef>
              <c:f>'AS Graphs'!$B$125:$B$130</c:f>
              <c:numCache>
                <c:formatCode>General</c:formatCode>
                <c:ptCount val="6"/>
                <c:pt idx="0">
                  <c:v>6</c:v>
                </c:pt>
                <c:pt idx="1">
                  <c:v>49</c:v>
                </c:pt>
                <c:pt idx="2">
                  <c:v>50</c:v>
                </c:pt>
                <c:pt idx="3">
                  <c:v>38</c:v>
                </c:pt>
                <c:pt idx="4">
                  <c:v>35</c:v>
                </c:pt>
                <c:pt idx="5">
                  <c:v>10</c:v>
                </c:pt>
              </c:numCache>
            </c:numRef>
          </c:val>
        </c:ser>
        <c:ser>
          <c:idx val="1"/>
          <c:order val="1"/>
          <c:tx>
            <c:strRef>
              <c:f>'AS Graphs'!$C$115</c:f>
              <c:strCache>
                <c:ptCount val="1"/>
                <c:pt idx="0">
                  <c:v>5-19 pages</c:v>
                </c:pt>
              </c:strCache>
            </c:strRef>
          </c:tx>
          <c:invertIfNegative val="0"/>
          <c:cat>
            <c:strRef>
              <c:f>'AS Graphs'!$A$116:$A$121</c:f>
              <c:strCache>
                <c:ptCount val="6"/>
                <c:pt idx="0">
                  <c:v>No Response</c:v>
                </c:pt>
                <c:pt idx="1">
                  <c:v>None</c:v>
                </c:pt>
                <c:pt idx="2">
                  <c:v>1-4</c:v>
                </c:pt>
                <c:pt idx="3">
                  <c:v>5-10</c:v>
                </c:pt>
                <c:pt idx="4">
                  <c:v>11-20</c:v>
                </c:pt>
                <c:pt idx="5">
                  <c:v>More than 20</c:v>
                </c:pt>
              </c:strCache>
            </c:strRef>
          </c:cat>
          <c:val>
            <c:numRef>
              <c:f>'AS Graphs'!$C$125:$C$130</c:f>
              <c:numCache>
                <c:formatCode>General</c:formatCode>
                <c:ptCount val="6"/>
                <c:pt idx="0">
                  <c:v>10</c:v>
                </c:pt>
                <c:pt idx="1">
                  <c:v>6</c:v>
                </c:pt>
                <c:pt idx="2">
                  <c:v>69</c:v>
                </c:pt>
                <c:pt idx="3">
                  <c:v>67</c:v>
                </c:pt>
                <c:pt idx="4">
                  <c:v>24</c:v>
                </c:pt>
                <c:pt idx="5">
                  <c:v>12</c:v>
                </c:pt>
              </c:numCache>
            </c:numRef>
          </c:val>
        </c:ser>
        <c:ser>
          <c:idx val="2"/>
          <c:order val="2"/>
          <c:tx>
            <c:strRef>
              <c:f>'AS Graphs'!$D$115</c:f>
              <c:strCache>
                <c:ptCount val="1"/>
                <c:pt idx="0">
                  <c:v>20+ pages</c:v>
                </c:pt>
              </c:strCache>
            </c:strRef>
          </c:tx>
          <c:invertIfNegative val="0"/>
          <c:cat>
            <c:strRef>
              <c:f>'AS Graphs'!$A$116:$A$121</c:f>
              <c:strCache>
                <c:ptCount val="6"/>
                <c:pt idx="0">
                  <c:v>No Response</c:v>
                </c:pt>
                <c:pt idx="1">
                  <c:v>None</c:v>
                </c:pt>
                <c:pt idx="2">
                  <c:v>1-4</c:v>
                </c:pt>
                <c:pt idx="3">
                  <c:v>5-10</c:v>
                </c:pt>
                <c:pt idx="4">
                  <c:v>11-20</c:v>
                </c:pt>
                <c:pt idx="5">
                  <c:v>More than 20</c:v>
                </c:pt>
              </c:strCache>
            </c:strRef>
          </c:cat>
          <c:val>
            <c:numRef>
              <c:f>'AS Graphs'!$D$125:$D$130</c:f>
              <c:numCache>
                <c:formatCode>General</c:formatCode>
                <c:ptCount val="6"/>
                <c:pt idx="0">
                  <c:v>11</c:v>
                </c:pt>
                <c:pt idx="1">
                  <c:v>80</c:v>
                </c:pt>
                <c:pt idx="2">
                  <c:v>81</c:v>
                </c:pt>
                <c:pt idx="3">
                  <c:v>12</c:v>
                </c:pt>
                <c:pt idx="4">
                  <c:v>1</c:v>
                </c:pt>
                <c:pt idx="5">
                  <c:v>3</c:v>
                </c:pt>
              </c:numCache>
            </c:numRef>
          </c:val>
        </c:ser>
        <c:dLbls>
          <c:showLegendKey val="0"/>
          <c:showVal val="0"/>
          <c:showCatName val="0"/>
          <c:showSerName val="0"/>
          <c:showPercent val="0"/>
          <c:showBubbleSize val="0"/>
        </c:dLbls>
        <c:gapWidth val="113"/>
        <c:axId val="100607104"/>
        <c:axId val="100609024"/>
      </c:barChart>
      <c:catAx>
        <c:axId val="100607104"/>
        <c:scaling>
          <c:orientation val="minMax"/>
        </c:scaling>
        <c:delete val="0"/>
        <c:axPos val="b"/>
        <c:title>
          <c:tx>
            <c:rich>
              <a:bodyPr/>
              <a:lstStyle/>
              <a:p>
                <a:pPr>
                  <a:defRPr/>
                </a:pPr>
                <a:r>
                  <a:rPr lang="en-US"/>
                  <a:t>Number of assigned papers</a:t>
                </a:r>
              </a:p>
            </c:rich>
          </c:tx>
          <c:overlay val="0"/>
        </c:title>
        <c:majorTickMark val="none"/>
        <c:minorTickMark val="none"/>
        <c:tickLblPos val="nextTo"/>
        <c:crossAx val="100609024"/>
        <c:crosses val="autoZero"/>
        <c:auto val="1"/>
        <c:lblAlgn val="ctr"/>
        <c:lblOffset val="100"/>
        <c:noMultiLvlLbl val="0"/>
      </c:catAx>
      <c:valAx>
        <c:axId val="100609024"/>
        <c:scaling>
          <c:orientation val="minMax"/>
          <c:max val="200"/>
        </c:scaling>
        <c:delete val="0"/>
        <c:axPos val="l"/>
        <c:majorGridlines/>
        <c:numFmt formatCode="General" sourceLinked="1"/>
        <c:majorTickMark val="none"/>
        <c:minorTickMark val="none"/>
        <c:tickLblPos val="nextTo"/>
        <c:crossAx val="100607104"/>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'AS Graphs'!$B$137</c:f>
              <c:strCache>
                <c:ptCount val="1"/>
                <c:pt idx="0">
                  <c:v>Freshmen</c:v>
                </c:pt>
              </c:strCache>
            </c:strRef>
          </c:tx>
          <c:invertIfNegative val="0"/>
          <c:cat>
            <c:strRef>
              <c:f>'AS Graphs'!$A$138:$A$145</c:f>
              <c:strCache>
                <c:ptCount val="8"/>
                <c:pt idx="0">
                  <c:v>No Response</c:v>
                </c:pt>
                <c:pt idx="1">
                  <c:v>1-5</c:v>
                </c:pt>
                <c:pt idx="2">
                  <c:v>6-10</c:v>
                </c:pt>
                <c:pt idx="3">
                  <c:v>11-15</c:v>
                </c:pt>
                <c:pt idx="4">
                  <c:v>16-20</c:v>
                </c:pt>
                <c:pt idx="5">
                  <c:v>21-25</c:v>
                </c:pt>
                <c:pt idx="6">
                  <c:v>26-30</c:v>
                </c:pt>
                <c:pt idx="7">
                  <c:v>More than 30</c:v>
                </c:pt>
              </c:strCache>
            </c:strRef>
          </c:cat>
          <c:val>
            <c:numRef>
              <c:f>'AS Graphs'!$B$138:$B$145</c:f>
              <c:numCache>
                <c:formatCode>General</c:formatCode>
                <c:ptCount val="8"/>
                <c:pt idx="0">
                  <c:v>27</c:v>
                </c:pt>
                <c:pt idx="1">
                  <c:v>18</c:v>
                </c:pt>
                <c:pt idx="2">
                  <c:v>69</c:v>
                </c:pt>
                <c:pt idx="3">
                  <c:v>52</c:v>
                </c:pt>
                <c:pt idx="4">
                  <c:v>39</c:v>
                </c:pt>
                <c:pt idx="5">
                  <c:v>20</c:v>
                </c:pt>
                <c:pt idx="6">
                  <c:v>18</c:v>
                </c:pt>
                <c:pt idx="7">
                  <c:v>7</c:v>
                </c:pt>
              </c:numCache>
            </c:numRef>
          </c:val>
        </c:ser>
        <c:ser>
          <c:idx val="1"/>
          <c:order val="1"/>
          <c:tx>
            <c:strRef>
              <c:f>'AS Graphs'!$C$137</c:f>
              <c:strCache>
                <c:ptCount val="1"/>
                <c:pt idx="0">
                  <c:v>Seniors</c:v>
                </c:pt>
              </c:strCache>
            </c:strRef>
          </c:tx>
          <c:invertIfNegative val="0"/>
          <c:cat>
            <c:strRef>
              <c:f>'AS Graphs'!$A$138:$A$145</c:f>
              <c:strCache>
                <c:ptCount val="8"/>
                <c:pt idx="0">
                  <c:v>No Response</c:v>
                </c:pt>
                <c:pt idx="1">
                  <c:v>1-5</c:v>
                </c:pt>
                <c:pt idx="2">
                  <c:v>6-10</c:v>
                </c:pt>
                <c:pt idx="3">
                  <c:v>11-15</c:v>
                </c:pt>
                <c:pt idx="4">
                  <c:v>16-20</c:v>
                </c:pt>
                <c:pt idx="5">
                  <c:v>21-25</c:v>
                </c:pt>
                <c:pt idx="6">
                  <c:v>26-30</c:v>
                </c:pt>
                <c:pt idx="7">
                  <c:v>More than 30</c:v>
                </c:pt>
              </c:strCache>
            </c:strRef>
          </c:cat>
          <c:val>
            <c:numRef>
              <c:f>'AS Graphs'!$C$138:$C$145</c:f>
              <c:numCache>
                <c:formatCode>General</c:formatCode>
                <c:ptCount val="8"/>
                <c:pt idx="0">
                  <c:v>14</c:v>
                </c:pt>
                <c:pt idx="1">
                  <c:v>17</c:v>
                </c:pt>
                <c:pt idx="2">
                  <c:v>36</c:v>
                </c:pt>
                <c:pt idx="3">
                  <c:v>36</c:v>
                </c:pt>
                <c:pt idx="4">
                  <c:v>27</c:v>
                </c:pt>
                <c:pt idx="5">
                  <c:v>25</c:v>
                </c:pt>
                <c:pt idx="6">
                  <c:v>18</c:v>
                </c:pt>
                <c:pt idx="7">
                  <c:v>15</c:v>
                </c:pt>
              </c:numCache>
            </c:numRef>
          </c:val>
        </c:ser>
        <c:dLbls>
          <c:showLegendKey val="0"/>
          <c:showVal val="0"/>
          <c:showCatName val="0"/>
          <c:showSerName val="0"/>
          <c:showPercent val="0"/>
          <c:showBubbleSize val="0"/>
        </c:dLbls>
        <c:gapWidth val="75"/>
        <c:axId val="100642816"/>
        <c:axId val="100644352"/>
      </c:barChart>
      <c:catAx>
        <c:axId val="100642816"/>
        <c:scaling>
          <c:orientation val="minMax"/>
        </c:scaling>
        <c:delete val="0"/>
        <c:axPos val="b"/>
        <c:majorTickMark val="none"/>
        <c:minorTickMark val="none"/>
        <c:tickLblPos val="nextTo"/>
        <c:crossAx val="100644352"/>
        <c:crosses val="autoZero"/>
        <c:auto val="1"/>
        <c:lblAlgn val="ctr"/>
        <c:lblOffset val="100"/>
        <c:noMultiLvlLbl val="0"/>
      </c:catAx>
      <c:valAx>
        <c:axId val="100644352"/>
        <c:scaling>
          <c:orientation val="minMax"/>
        </c:scaling>
        <c:delete val="0"/>
        <c:axPos val="l"/>
        <c:majorGridlines/>
        <c:numFmt formatCode="General" sourceLinked="1"/>
        <c:majorTickMark val="none"/>
        <c:minorTickMark val="none"/>
        <c:tickLblPos val="nextTo"/>
        <c:spPr>
          <a:ln w="9525">
            <a:noFill/>
          </a:ln>
        </c:spPr>
        <c:crossAx val="100642816"/>
        <c:crosses val="autoZero"/>
        <c:crossBetween val="between"/>
      </c:valAx>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Freshmen Institutional Emphasis</a:t>
            </a:r>
          </a:p>
        </c:rich>
      </c:tx>
      <c:overlay val="0"/>
    </c:title>
    <c:autoTitleDeleted val="0"/>
    <c:plotArea>
      <c:layout>
        <c:manualLayout>
          <c:layoutTarget val="inner"/>
          <c:xMode val="edge"/>
          <c:yMode val="edge"/>
          <c:x val="0.48562150884985533"/>
          <c:y val="0.1206266318537859"/>
          <c:w val="0.47462951746416315"/>
          <c:h val="0.69020154465026073"/>
        </c:manualLayout>
      </c:layout>
      <c:barChart>
        <c:barDir val="bar"/>
        <c:grouping val="clustered"/>
        <c:varyColors val="0"/>
        <c:ser>
          <c:idx val="1"/>
          <c:order val="0"/>
          <c:tx>
            <c:strRef>
              <c:f>'AS Graphs'!$A$159</c:f>
              <c:strCache>
                <c:ptCount val="1"/>
                <c:pt idx="0">
                  <c:v>Very little</c:v>
                </c:pt>
              </c:strCache>
            </c:strRef>
          </c:tx>
          <c:invertIfNegative val="0"/>
          <c:cat>
            <c:strRef>
              <c:f>'AS Graphs'!$B$157:$H$157</c:f>
              <c:strCache>
                <c:ptCount val="7"/>
                <c:pt idx="0">
                  <c:v>Spending significant amounts of time studying and on academic work</c:v>
                </c:pt>
                <c:pt idx="1">
                  <c:v>Providing the support you need to help you succeed academically</c:v>
                </c:pt>
                <c:pt idx="2">
                  <c:v>Encouraging contact among students from different economic, social, and racial or ethnic backgrounds</c:v>
                </c:pt>
                <c:pt idx="3">
                  <c:v>Helping you cope with your non-academic responsibilities (work, family, etc.)</c:v>
                </c:pt>
                <c:pt idx="4">
                  <c:v>Providing the support you need to thrive socially</c:v>
                </c:pt>
                <c:pt idx="5">
                  <c:v>Attending campus events and activities</c:v>
                </c:pt>
                <c:pt idx="6">
                  <c:v>Using computers in academic work</c:v>
                </c:pt>
              </c:strCache>
            </c:strRef>
          </c:cat>
          <c:val>
            <c:numRef>
              <c:f>'AS Graphs'!$B$159:$H$159</c:f>
              <c:numCache>
                <c:formatCode>General</c:formatCode>
                <c:ptCount val="7"/>
                <c:pt idx="0">
                  <c:v>5</c:v>
                </c:pt>
                <c:pt idx="1">
                  <c:v>2</c:v>
                </c:pt>
                <c:pt idx="2">
                  <c:v>13</c:v>
                </c:pt>
                <c:pt idx="3">
                  <c:v>27</c:v>
                </c:pt>
                <c:pt idx="4">
                  <c:v>75</c:v>
                </c:pt>
                <c:pt idx="5">
                  <c:v>6</c:v>
                </c:pt>
                <c:pt idx="6">
                  <c:v>1</c:v>
                </c:pt>
              </c:numCache>
            </c:numRef>
          </c:val>
        </c:ser>
        <c:ser>
          <c:idx val="2"/>
          <c:order val="1"/>
          <c:tx>
            <c:strRef>
              <c:f>'AS Graphs'!$A$160</c:f>
              <c:strCache>
                <c:ptCount val="1"/>
                <c:pt idx="0">
                  <c:v>Some</c:v>
                </c:pt>
              </c:strCache>
            </c:strRef>
          </c:tx>
          <c:invertIfNegative val="0"/>
          <c:cat>
            <c:strRef>
              <c:f>'AS Graphs'!$B$157:$H$157</c:f>
              <c:strCache>
                <c:ptCount val="7"/>
                <c:pt idx="0">
                  <c:v>Spending significant amounts of time studying and on academic work</c:v>
                </c:pt>
                <c:pt idx="1">
                  <c:v>Providing the support you need to help you succeed academically</c:v>
                </c:pt>
                <c:pt idx="2">
                  <c:v>Encouraging contact among students from different economic, social, and racial or ethnic backgrounds</c:v>
                </c:pt>
                <c:pt idx="3">
                  <c:v>Helping you cope with your non-academic responsibilities (work, family, etc.)</c:v>
                </c:pt>
                <c:pt idx="4">
                  <c:v>Providing the support you need to thrive socially</c:v>
                </c:pt>
                <c:pt idx="5">
                  <c:v>Attending campus events and activities</c:v>
                </c:pt>
                <c:pt idx="6">
                  <c:v>Using computers in academic work</c:v>
                </c:pt>
              </c:strCache>
            </c:strRef>
          </c:cat>
          <c:val>
            <c:numRef>
              <c:f>'AS Graphs'!$B$160:$H$160</c:f>
              <c:numCache>
                <c:formatCode>General</c:formatCode>
                <c:ptCount val="7"/>
                <c:pt idx="0">
                  <c:v>41</c:v>
                </c:pt>
                <c:pt idx="1">
                  <c:v>29</c:v>
                </c:pt>
                <c:pt idx="2">
                  <c:v>50</c:v>
                </c:pt>
                <c:pt idx="3">
                  <c:v>78</c:v>
                </c:pt>
                <c:pt idx="4">
                  <c:v>72</c:v>
                </c:pt>
                <c:pt idx="5">
                  <c:v>53</c:v>
                </c:pt>
                <c:pt idx="6">
                  <c:v>34</c:v>
                </c:pt>
              </c:numCache>
            </c:numRef>
          </c:val>
        </c:ser>
        <c:ser>
          <c:idx val="3"/>
          <c:order val="2"/>
          <c:tx>
            <c:strRef>
              <c:f>'AS Graphs'!$A$161</c:f>
              <c:strCache>
                <c:ptCount val="1"/>
                <c:pt idx="0">
                  <c:v>Quite a bit</c:v>
                </c:pt>
              </c:strCache>
            </c:strRef>
          </c:tx>
          <c:invertIfNegative val="0"/>
          <c:cat>
            <c:strRef>
              <c:f>'AS Graphs'!$B$157:$H$157</c:f>
              <c:strCache>
                <c:ptCount val="7"/>
                <c:pt idx="0">
                  <c:v>Spending significant amounts of time studying and on academic work</c:v>
                </c:pt>
                <c:pt idx="1">
                  <c:v>Providing the support you need to help you succeed academically</c:v>
                </c:pt>
                <c:pt idx="2">
                  <c:v>Encouraging contact among students from different economic, social, and racial or ethnic backgrounds</c:v>
                </c:pt>
                <c:pt idx="3">
                  <c:v>Helping you cope with your non-academic responsibilities (work, family, etc.)</c:v>
                </c:pt>
                <c:pt idx="4">
                  <c:v>Providing the support you need to thrive socially</c:v>
                </c:pt>
                <c:pt idx="5">
                  <c:v>Attending campus events and activities</c:v>
                </c:pt>
                <c:pt idx="6">
                  <c:v>Using computers in academic work</c:v>
                </c:pt>
              </c:strCache>
            </c:strRef>
          </c:cat>
          <c:val>
            <c:numRef>
              <c:f>'AS Graphs'!$B$161:$H$161</c:f>
              <c:numCache>
                <c:formatCode>General</c:formatCode>
                <c:ptCount val="7"/>
                <c:pt idx="0">
                  <c:v>95</c:v>
                </c:pt>
                <c:pt idx="1">
                  <c:v>92</c:v>
                </c:pt>
                <c:pt idx="2">
                  <c:v>91</c:v>
                </c:pt>
                <c:pt idx="3">
                  <c:v>74</c:v>
                </c:pt>
                <c:pt idx="4">
                  <c:v>14</c:v>
                </c:pt>
                <c:pt idx="5">
                  <c:v>93</c:v>
                </c:pt>
                <c:pt idx="6">
                  <c:v>87</c:v>
                </c:pt>
              </c:numCache>
            </c:numRef>
          </c:val>
        </c:ser>
        <c:ser>
          <c:idx val="4"/>
          <c:order val="3"/>
          <c:tx>
            <c:strRef>
              <c:f>'AS Graphs'!$A$162</c:f>
              <c:strCache>
                <c:ptCount val="1"/>
                <c:pt idx="0">
                  <c:v>Very much</c:v>
                </c:pt>
              </c:strCache>
            </c:strRef>
          </c:tx>
          <c:invertIfNegative val="0"/>
          <c:cat>
            <c:strRef>
              <c:f>'AS Graphs'!$B$157:$H$157</c:f>
              <c:strCache>
                <c:ptCount val="7"/>
                <c:pt idx="0">
                  <c:v>Spending significant amounts of time studying and on academic work</c:v>
                </c:pt>
                <c:pt idx="1">
                  <c:v>Providing the support you need to help you succeed academically</c:v>
                </c:pt>
                <c:pt idx="2">
                  <c:v>Encouraging contact among students from different economic, social, and racial or ethnic backgrounds</c:v>
                </c:pt>
                <c:pt idx="3">
                  <c:v>Helping you cope with your non-academic responsibilities (work, family, etc.)</c:v>
                </c:pt>
                <c:pt idx="4">
                  <c:v>Providing the support you need to thrive socially</c:v>
                </c:pt>
                <c:pt idx="5">
                  <c:v>Attending campus events and activities</c:v>
                </c:pt>
                <c:pt idx="6">
                  <c:v>Using computers in academic work</c:v>
                </c:pt>
              </c:strCache>
            </c:strRef>
          </c:cat>
          <c:val>
            <c:numRef>
              <c:f>'AS Graphs'!$B$162:$H$162</c:f>
              <c:numCache>
                <c:formatCode>General</c:formatCode>
                <c:ptCount val="7"/>
                <c:pt idx="0">
                  <c:v>80</c:v>
                </c:pt>
                <c:pt idx="1">
                  <c:v>95</c:v>
                </c:pt>
                <c:pt idx="2">
                  <c:v>65</c:v>
                </c:pt>
                <c:pt idx="3">
                  <c:v>41</c:v>
                </c:pt>
                <c:pt idx="4">
                  <c:v>58</c:v>
                </c:pt>
                <c:pt idx="5">
                  <c:v>67</c:v>
                </c:pt>
                <c:pt idx="6">
                  <c:v>97</c:v>
                </c:pt>
              </c:numCache>
            </c:numRef>
          </c:val>
        </c:ser>
        <c:dLbls>
          <c:showLegendKey val="0"/>
          <c:showVal val="0"/>
          <c:showCatName val="0"/>
          <c:showSerName val="0"/>
          <c:showPercent val="0"/>
          <c:showBubbleSize val="0"/>
        </c:dLbls>
        <c:gapWidth val="146"/>
        <c:axId val="100670848"/>
        <c:axId val="100680832"/>
      </c:barChart>
      <c:catAx>
        <c:axId val="100670848"/>
        <c:scaling>
          <c:orientation val="minMax"/>
        </c:scaling>
        <c:delete val="0"/>
        <c:axPos val="l"/>
        <c:majorTickMark val="none"/>
        <c:minorTickMark val="none"/>
        <c:tickLblPos val="nextTo"/>
        <c:crossAx val="100680832"/>
        <c:crosses val="autoZero"/>
        <c:auto val="1"/>
        <c:lblAlgn val="ctr"/>
        <c:lblOffset val="100"/>
        <c:noMultiLvlLbl val="0"/>
      </c:catAx>
      <c:valAx>
        <c:axId val="100680832"/>
        <c:scaling>
          <c:orientation val="minMax"/>
        </c:scaling>
        <c:delete val="0"/>
        <c:axPos val="b"/>
        <c:majorGridlines/>
        <c:title>
          <c:tx>
            <c:rich>
              <a:bodyPr/>
              <a:lstStyle/>
              <a:p>
                <a:pPr>
                  <a:defRPr/>
                </a:pPr>
                <a:r>
                  <a:rPr lang="en-US"/>
                  <a:t>Number of students responding</a:t>
                </a:r>
              </a:p>
            </c:rich>
          </c:tx>
          <c:overlay val="0"/>
        </c:title>
        <c:numFmt formatCode="General" sourceLinked="1"/>
        <c:majorTickMark val="none"/>
        <c:minorTickMark val="none"/>
        <c:tickLblPos val="nextTo"/>
        <c:crossAx val="100670848"/>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Seniors Institutional Emphasis</a:t>
            </a:r>
          </a:p>
        </c:rich>
      </c:tx>
      <c:overlay val="0"/>
    </c:title>
    <c:autoTitleDeleted val="0"/>
    <c:plotArea>
      <c:layout>
        <c:manualLayout>
          <c:layoutTarget val="inner"/>
          <c:xMode val="edge"/>
          <c:yMode val="edge"/>
          <c:x val="0.48199581266214553"/>
          <c:y val="0.11052631578947368"/>
          <c:w val="0.48216118216436821"/>
          <c:h val="0.70657222871064562"/>
        </c:manualLayout>
      </c:layout>
      <c:barChart>
        <c:barDir val="bar"/>
        <c:grouping val="clustered"/>
        <c:varyColors val="0"/>
        <c:ser>
          <c:idx val="1"/>
          <c:order val="0"/>
          <c:tx>
            <c:strRef>
              <c:f>'AS Graphs'!$A$159</c:f>
              <c:strCache>
                <c:ptCount val="1"/>
                <c:pt idx="0">
                  <c:v>Very little</c:v>
                </c:pt>
              </c:strCache>
            </c:strRef>
          </c:tx>
          <c:invertIfNegative val="0"/>
          <c:cat>
            <c:strRef>
              <c:f>'AS Graphs'!$B$157:$H$157</c:f>
              <c:strCache>
                <c:ptCount val="7"/>
                <c:pt idx="0">
                  <c:v>Spending significant amounts of time studying and on academic work</c:v>
                </c:pt>
                <c:pt idx="1">
                  <c:v>Providing the support you need to help you succeed academically</c:v>
                </c:pt>
                <c:pt idx="2">
                  <c:v>Encouraging contact among students from different economic, social, and racial or ethnic backgrounds</c:v>
                </c:pt>
                <c:pt idx="3">
                  <c:v>Helping you cope with your non-academic responsibilities (work, family, etc.)</c:v>
                </c:pt>
                <c:pt idx="4">
                  <c:v>Providing the support you need to thrive socially</c:v>
                </c:pt>
                <c:pt idx="5">
                  <c:v>Attending campus events and activities</c:v>
                </c:pt>
                <c:pt idx="6">
                  <c:v>Using computers in academic work</c:v>
                </c:pt>
              </c:strCache>
            </c:strRef>
          </c:cat>
          <c:val>
            <c:numRef>
              <c:f>'AS Graphs'!$B$159:$H$159</c:f>
              <c:numCache>
                <c:formatCode>General</c:formatCode>
                <c:ptCount val="7"/>
                <c:pt idx="0">
                  <c:v>5</c:v>
                </c:pt>
                <c:pt idx="1">
                  <c:v>2</c:v>
                </c:pt>
                <c:pt idx="2">
                  <c:v>13</c:v>
                </c:pt>
                <c:pt idx="3">
                  <c:v>27</c:v>
                </c:pt>
                <c:pt idx="4">
                  <c:v>75</c:v>
                </c:pt>
                <c:pt idx="5">
                  <c:v>6</c:v>
                </c:pt>
                <c:pt idx="6">
                  <c:v>1</c:v>
                </c:pt>
              </c:numCache>
            </c:numRef>
          </c:val>
        </c:ser>
        <c:ser>
          <c:idx val="2"/>
          <c:order val="1"/>
          <c:tx>
            <c:strRef>
              <c:f>'AS Graphs'!$A$160</c:f>
              <c:strCache>
                <c:ptCount val="1"/>
                <c:pt idx="0">
                  <c:v>Some</c:v>
                </c:pt>
              </c:strCache>
            </c:strRef>
          </c:tx>
          <c:invertIfNegative val="0"/>
          <c:cat>
            <c:strRef>
              <c:f>'AS Graphs'!$B$157:$H$157</c:f>
              <c:strCache>
                <c:ptCount val="7"/>
                <c:pt idx="0">
                  <c:v>Spending significant amounts of time studying and on academic work</c:v>
                </c:pt>
                <c:pt idx="1">
                  <c:v>Providing the support you need to help you succeed academically</c:v>
                </c:pt>
                <c:pt idx="2">
                  <c:v>Encouraging contact among students from different economic, social, and racial or ethnic backgrounds</c:v>
                </c:pt>
                <c:pt idx="3">
                  <c:v>Helping you cope with your non-academic responsibilities (work, family, etc.)</c:v>
                </c:pt>
                <c:pt idx="4">
                  <c:v>Providing the support you need to thrive socially</c:v>
                </c:pt>
                <c:pt idx="5">
                  <c:v>Attending campus events and activities</c:v>
                </c:pt>
                <c:pt idx="6">
                  <c:v>Using computers in academic work</c:v>
                </c:pt>
              </c:strCache>
            </c:strRef>
          </c:cat>
          <c:val>
            <c:numRef>
              <c:f>'AS Graphs'!$B$160:$H$160</c:f>
              <c:numCache>
                <c:formatCode>General</c:formatCode>
                <c:ptCount val="7"/>
                <c:pt idx="0">
                  <c:v>41</c:v>
                </c:pt>
                <c:pt idx="1">
                  <c:v>29</c:v>
                </c:pt>
                <c:pt idx="2">
                  <c:v>50</c:v>
                </c:pt>
                <c:pt idx="3">
                  <c:v>78</c:v>
                </c:pt>
                <c:pt idx="4">
                  <c:v>72</c:v>
                </c:pt>
                <c:pt idx="5">
                  <c:v>53</c:v>
                </c:pt>
                <c:pt idx="6">
                  <c:v>34</c:v>
                </c:pt>
              </c:numCache>
            </c:numRef>
          </c:val>
        </c:ser>
        <c:ser>
          <c:idx val="3"/>
          <c:order val="2"/>
          <c:tx>
            <c:strRef>
              <c:f>'AS Graphs'!$A$161</c:f>
              <c:strCache>
                <c:ptCount val="1"/>
                <c:pt idx="0">
                  <c:v>Quite a bit</c:v>
                </c:pt>
              </c:strCache>
            </c:strRef>
          </c:tx>
          <c:invertIfNegative val="0"/>
          <c:cat>
            <c:strRef>
              <c:f>'AS Graphs'!$B$157:$H$157</c:f>
              <c:strCache>
                <c:ptCount val="7"/>
                <c:pt idx="0">
                  <c:v>Spending significant amounts of time studying and on academic work</c:v>
                </c:pt>
                <c:pt idx="1">
                  <c:v>Providing the support you need to help you succeed academically</c:v>
                </c:pt>
                <c:pt idx="2">
                  <c:v>Encouraging contact among students from different economic, social, and racial or ethnic backgrounds</c:v>
                </c:pt>
                <c:pt idx="3">
                  <c:v>Helping you cope with your non-academic responsibilities (work, family, etc.)</c:v>
                </c:pt>
                <c:pt idx="4">
                  <c:v>Providing the support you need to thrive socially</c:v>
                </c:pt>
                <c:pt idx="5">
                  <c:v>Attending campus events and activities</c:v>
                </c:pt>
                <c:pt idx="6">
                  <c:v>Using computers in academic work</c:v>
                </c:pt>
              </c:strCache>
            </c:strRef>
          </c:cat>
          <c:val>
            <c:numRef>
              <c:f>'AS Graphs'!$B$161:$H$161</c:f>
              <c:numCache>
                <c:formatCode>General</c:formatCode>
                <c:ptCount val="7"/>
                <c:pt idx="0">
                  <c:v>95</c:v>
                </c:pt>
                <c:pt idx="1">
                  <c:v>92</c:v>
                </c:pt>
                <c:pt idx="2">
                  <c:v>91</c:v>
                </c:pt>
                <c:pt idx="3">
                  <c:v>74</c:v>
                </c:pt>
                <c:pt idx="4">
                  <c:v>14</c:v>
                </c:pt>
                <c:pt idx="5">
                  <c:v>93</c:v>
                </c:pt>
                <c:pt idx="6">
                  <c:v>87</c:v>
                </c:pt>
              </c:numCache>
            </c:numRef>
          </c:val>
        </c:ser>
        <c:ser>
          <c:idx val="4"/>
          <c:order val="3"/>
          <c:tx>
            <c:strRef>
              <c:f>'AS Graphs'!$A$162</c:f>
              <c:strCache>
                <c:ptCount val="1"/>
                <c:pt idx="0">
                  <c:v>Very much</c:v>
                </c:pt>
              </c:strCache>
            </c:strRef>
          </c:tx>
          <c:invertIfNegative val="0"/>
          <c:cat>
            <c:strRef>
              <c:f>'AS Graphs'!$B$157:$H$157</c:f>
              <c:strCache>
                <c:ptCount val="7"/>
                <c:pt idx="0">
                  <c:v>Spending significant amounts of time studying and on academic work</c:v>
                </c:pt>
                <c:pt idx="1">
                  <c:v>Providing the support you need to help you succeed academically</c:v>
                </c:pt>
                <c:pt idx="2">
                  <c:v>Encouraging contact among students from different economic, social, and racial or ethnic backgrounds</c:v>
                </c:pt>
                <c:pt idx="3">
                  <c:v>Helping you cope with your non-academic responsibilities (work, family, etc.)</c:v>
                </c:pt>
                <c:pt idx="4">
                  <c:v>Providing the support you need to thrive socially</c:v>
                </c:pt>
                <c:pt idx="5">
                  <c:v>Attending campus events and activities</c:v>
                </c:pt>
                <c:pt idx="6">
                  <c:v>Using computers in academic work</c:v>
                </c:pt>
              </c:strCache>
            </c:strRef>
          </c:cat>
          <c:val>
            <c:numRef>
              <c:f>'AS Graphs'!$B$162:$H$162</c:f>
              <c:numCache>
                <c:formatCode>General</c:formatCode>
                <c:ptCount val="7"/>
                <c:pt idx="0">
                  <c:v>80</c:v>
                </c:pt>
                <c:pt idx="1">
                  <c:v>95</c:v>
                </c:pt>
                <c:pt idx="2">
                  <c:v>65</c:v>
                </c:pt>
                <c:pt idx="3">
                  <c:v>41</c:v>
                </c:pt>
                <c:pt idx="4">
                  <c:v>58</c:v>
                </c:pt>
                <c:pt idx="5">
                  <c:v>67</c:v>
                </c:pt>
                <c:pt idx="6">
                  <c:v>97</c:v>
                </c:pt>
              </c:numCache>
            </c:numRef>
          </c:val>
        </c:ser>
        <c:dLbls>
          <c:showLegendKey val="0"/>
          <c:showVal val="0"/>
          <c:showCatName val="0"/>
          <c:showSerName val="0"/>
          <c:showPercent val="0"/>
          <c:showBubbleSize val="0"/>
        </c:dLbls>
        <c:gapWidth val="146"/>
        <c:axId val="100708352"/>
        <c:axId val="100709888"/>
      </c:barChart>
      <c:catAx>
        <c:axId val="100708352"/>
        <c:scaling>
          <c:orientation val="minMax"/>
        </c:scaling>
        <c:delete val="0"/>
        <c:axPos val="l"/>
        <c:majorTickMark val="none"/>
        <c:minorTickMark val="none"/>
        <c:tickLblPos val="nextTo"/>
        <c:crossAx val="100709888"/>
        <c:crosses val="autoZero"/>
        <c:auto val="1"/>
        <c:lblAlgn val="ctr"/>
        <c:lblOffset val="100"/>
        <c:noMultiLvlLbl val="0"/>
      </c:catAx>
      <c:valAx>
        <c:axId val="100709888"/>
        <c:scaling>
          <c:orientation val="minMax"/>
        </c:scaling>
        <c:delete val="0"/>
        <c:axPos val="b"/>
        <c:majorGridlines/>
        <c:title>
          <c:tx>
            <c:rich>
              <a:bodyPr/>
              <a:lstStyle/>
              <a:p>
                <a:pPr>
                  <a:defRPr/>
                </a:pPr>
                <a:r>
                  <a:rPr lang="en-US"/>
                  <a:t>Number of students responding</a:t>
                </a:r>
              </a:p>
            </c:rich>
          </c:tx>
          <c:overlay val="0"/>
        </c:title>
        <c:numFmt formatCode="General" sourceLinked="1"/>
        <c:majorTickMark val="none"/>
        <c:minorTickMark val="none"/>
        <c:tickLblPos val="nextTo"/>
        <c:crossAx val="100708352"/>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Freshmen's response to Institutional Contribution for:</a:t>
            </a:r>
          </a:p>
        </c:rich>
      </c:tx>
      <c:overlay val="0"/>
    </c:title>
    <c:autoTitleDeleted val="0"/>
    <c:plotArea>
      <c:layout/>
      <c:barChart>
        <c:barDir val="bar"/>
        <c:grouping val="clustered"/>
        <c:varyColors val="0"/>
        <c:ser>
          <c:idx val="0"/>
          <c:order val="0"/>
          <c:tx>
            <c:strRef>
              <c:f>'AS Graphs'!$A$184</c:f>
              <c:strCache>
                <c:ptCount val="1"/>
                <c:pt idx="0">
                  <c:v>Very little</c:v>
                </c:pt>
              </c:strCache>
            </c:strRef>
          </c:tx>
          <c:invertIfNegative val="0"/>
          <c:cat>
            <c:strRef>
              <c:f>'AS Graphs'!$B$182:$M$182</c:f>
              <c:strCache>
                <c:ptCount val="12"/>
                <c:pt idx="0">
                  <c:v>Acquiring a broad general education</c:v>
                </c:pt>
                <c:pt idx="1">
                  <c:v>Acquiring job or work-related knowledge and skills</c:v>
                </c:pt>
                <c:pt idx="2">
                  <c:v>Writing clearly and effectively</c:v>
                </c:pt>
                <c:pt idx="3">
                  <c:v>Speaking clearly and effectively</c:v>
                </c:pt>
                <c:pt idx="4">
                  <c:v>Thinking critically and analytically</c:v>
                </c:pt>
                <c:pt idx="5">
                  <c:v>Analyzing quantitative problems</c:v>
                </c:pt>
                <c:pt idx="6">
                  <c:v>Using computing and information technology</c:v>
                </c:pt>
                <c:pt idx="7">
                  <c:v>Working effectively with others</c:v>
                </c:pt>
                <c:pt idx="8">
                  <c:v>Learning effectively on your own</c:v>
                </c:pt>
                <c:pt idx="9">
                  <c:v>Understanding yourself</c:v>
                </c:pt>
                <c:pt idx="10">
                  <c:v> Understanding people of other racial and ethnic backgrounds</c:v>
                </c:pt>
                <c:pt idx="11">
                  <c:v>Solving complex real-world problems</c:v>
                </c:pt>
              </c:strCache>
            </c:strRef>
          </c:cat>
          <c:val>
            <c:numRef>
              <c:f>'AS Graphs'!$B$184:$M$184</c:f>
              <c:numCache>
                <c:formatCode>General</c:formatCode>
                <c:ptCount val="12"/>
                <c:pt idx="0">
                  <c:v>2</c:v>
                </c:pt>
                <c:pt idx="1">
                  <c:v>15</c:v>
                </c:pt>
                <c:pt idx="2">
                  <c:v>4</c:v>
                </c:pt>
                <c:pt idx="3">
                  <c:v>15</c:v>
                </c:pt>
                <c:pt idx="4">
                  <c:v>1</c:v>
                </c:pt>
                <c:pt idx="5">
                  <c:v>8</c:v>
                </c:pt>
                <c:pt idx="6">
                  <c:v>18</c:v>
                </c:pt>
                <c:pt idx="7">
                  <c:v>4</c:v>
                </c:pt>
                <c:pt idx="8">
                  <c:v>8</c:v>
                </c:pt>
                <c:pt idx="9">
                  <c:v>7</c:v>
                </c:pt>
                <c:pt idx="10">
                  <c:v>17</c:v>
                </c:pt>
                <c:pt idx="11">
                  <c:v>11</c:v>
                </c:pt>
              </c:numCache>
            </c:numRef>
          </c:val>
        </c:ser>
        <c:ser>
          <c:idx val="1"/>
          <c:order val="1"/>
          <c:tx>
            <c:strRef>
              <c:f>'AS Graphs'!$A$185</c:f>
              <c:strCache>
                <c:ptCount val="1"/>
                <c:pt idx="0">
                  <c:v>Some</c:v>
                </c:pt>
              </c:strCache>
            </c:strRef>
          </c:tx>
          <c:invertIfNegative val="0"/>
          <c:cat>
            <c:strRef>
              <c:f>'AS Graphs'!$B$182:$M$182</c:f>
              <c:strCache>
                <c:ptCount val="12"/>
                <c:pt idx="0">
                  <c:v>Acquiring a broad general education</c:v>
                </c:pt>
                <c:pt idx="1">
                  <c:v>Acquiring job or work-related knowledge and skills</c:v>
                </c:pt>
                <c:pt idx="2">
                  <c:v>Writing clearly and effectively</c:v>
                </c:pt>
                <c:pt idx="3">
                  <c:v>Speaking clearly and effectively</c:v>
                </c:pt>
                <c:pt idx="4">
                  <c:v>Thinking critically and analytically</c:v>
                </c:pt>
                <c:pt idx="5">
                  <c:v>Analyzing quantitative problems</c:v>
                </c:pt>
                <c:pt idx="6">
                  <c:v>Using computing and information technology</c:v>
                </c:pt>
                <c:pt idx="7">
                  <c:v>Working effectively with others</c:v>
                </c:pt>
                <c:pt idx="8">
                  <c:v>Learning effectively on your own</c:v>
                </c:pt>
                <c:pt idx="9">
                  <c:v>Understanding yourself</c:v>
                </c:pt>
                <c:pt idx="10">
                  <c:v> Understanding people of other racial and ethnic backgrounds</c:v>
                </c:pt>
                <c:pt idx="11">
                  <c:v>Solving complex real-world problems</c:v>
                </c:pt>
              </c:strCache>
            </c:strRef>
          </c:cat>
          <c:val>
            <c:numRef>
              <c:f>'AS Graphs'!$B$185:$M$185</c:f>
              <c:numCache>
                <c:formatCode>General</c:formatCode>
                <c:ptCount val="12"/>
                <c:pt idx="0">
                  <c:v>20</c:v>
                </c:pt>
                <c:pt idx="1">
                  <c:v>59</c:v>
                </c:pt>
                <c:pt idx="2">
                  <c:v>53</c:v>
                </c:pt>
                <c:pt idx="3">
                  <c:v>54</c:v>
                </c:pt>
                <c:pt idx="4">
                  <c:v>20</c:v>
                </c:pt>
                <c:pt idx="5">
                  <c:v>41</c:v>
                </c:pt>
                <c:pt idx="6">
                  <c:v>51</c:v>
                </c:pt>
                <c:pt idx="7">
                  <c:v>40</c:v>
                </c:pt>
                <c:pt idx="8">
                  <c:v>36</c:v>
                </c:pt>
                <c:pt idx="9">
                  <c:v>56</c:v>
                </c:pt>
                <c:pt idx="10">
                  <c:v>56</c:v>
                </c:pt>
                <c:pt idx="11">
                  <c:v>55</c:v>
                </c:pt>
              </c:numCache>
            </c:numRef>
          </c:val>
        </c:ser>
        <c:ser>
          <c:idx val="2"/>
          <c:order val="2"/>
          <c:tx>
            <c:strRef>
              <c:f>'AS Graphs'!$A$186</c:f>
              <c:strCache>
                <c:ptCount val="1"/>
                <c:pt idx="0">
                  <c:v>Quite a bit</c:v>
                </c:pt>
              </c:strCache>
            </c:strRef>
          </c:tx>
          <c:invertIfNegative val="0"/>
          <c:cat>
            <c:strRef>
              <c:f>'AS Graphs'!$B$182:$M$182</c:f>
              <c:strCache>
                <c:ptCount val="12"/>
                <c:pt idx="0">
                  <c:v>Acquiring a broad general education</c:v>
                </c:pt>
                <c:pt idx="1">
                  <c:v>Acquiring job or work-related knowledge and skills</c:v>
                </c:pt>
                <c:pt idx="2">
                  <c:v>Writing clearly and effectively</c:v>
                </c:pt>
                <c:pt idx="3">
                  <c:v>Speaking clearly and effectively</c:v>
                </c:pt>
                <c:pt idx="4">
                  <c:v>Thinking critically and analytically</c:v>
                </c:pt>
                <c:pt idx="5">
                  <c:v>Analyzing quantitative problems</c:v>
                </c:pt>
                <c:pt idx="6">
                  <c:v>Using computing and information technology</c:v>
                </c:pt>
                <c:pt idx="7">
                  <c:v>Working effectively with others</c:v>
                </c:pt>
                <c:pt idx="8">
                  <c:v>Learning effectively on your own</c:v>
                </c:pt>
                <c:pt idx="9">
                  <c:v>Understanding yourself</c:v>
                </c:pt>
                <c:pt idx="10">
                  <c:v> Understanding people of other racial and ethnic backgrounds</c:v>
                </c:pt>
                <c:pt idx="11">
                  <c:v>Solving complex real-world problems</c:v>
                </c:pt>
              </c:strCache>
            </c:strRef>
          </c:cat>
          <c:val>
            <c:numRef>
              <c:f>'AS Graphs'!$B$186:$M$186</c:f>
              <c:numCache>
                <c:formatCode>General</c:formatCode>
                <c:ptCount val="12"/>
                <c:pt idx="0">
                  <c:v>99</c:v>
                </c:pt>
                <c:pt idx="1">
                  <c:v>70</c:v>
                </c:pt>
                <c:pt idx="2">
                  <c:v>77</c:v>
                </c:pt>
                <c:pt idx="3">
                  <c:v>80</c:v>
                </c:pt>
                <c:pt idx="4">
                  <c:v>98</c:v>
                </c:pt>
                <c:pt idx="5">
                  <c:v>89</c:v>
                </c:pt>
                <c:pt idx="6">
                  <c:v>84</c:v>
                </c:pt>
                <c:pt idx="7">
                  <c:v>80</c:v>
                </c:pt>
                <c:pt idx="8">
                  <c:v>107</c:v>
                </c:pt>
                <c:pt idx="9">
                  <c:v>84</c:v>
                </c:pt>
                <c:pt idx="10">
                  <c:v>84</c:v>
                </c:pt>
                <c:pt idx="11">
                  <c:v>98</c:v>
                </c:pt>
              </c:numCache>
            </c:numRef>
          </c:val>
        </c:ser>
        <c:ser>
          <c:idx val="3"/>
          <c:order val="3"/>
          <c:tx>
            <c:strRef>
              <c:f>'AS Graphs'!$A$187</c:f>
              <c:strCache>
                <c:ptCount val="1"/>
                <c:pt idx="0">
                  <c:v>Very much</c:v>
                </c:pt>
              </c:strCache>
            </c:strRef>
          </c:tx>
          <c:invertIfNegative val="0"/>
          <c:cat>
            <c:strRef>
              <c:f>'AS Graphs'!$B$182:$M$182</c:f>
              <c:strCache>
                <c:ptCount val="12"/>
                <c:pt idx="0">
                  <c:v>Acquiring a broad general education</c:v>
                </c:pt>
                <c:pt idx="1">
                  <c:v>Acquiring job or work-related knowledge and skills</c:v>
                </c:pt>
                <c:pt idx="2">
                  <c:v>Writing clearly and effectively</c:v>
                </c:pt>
                <c:pt idx="3">
                  <c:v>Speaking clearly and effectively</c:v>
                </c:pt>
                <c:pt idx="4">
                  <c:v>Thinking critically and analytically</c:v>
                </c:pt>
                <c:pt idx="5">
                  <c:v>Analyzing quantitative problems</c:v>
                </c:pt>
                <c:pt idx="6">
                  <c:v>Using computing and information technology</c:v>
                </c:pt>
                <c:pt idx="7">
                  <c:v>Working effectively with others</c:v>
                </c:pt>
                <c:pt idx="8">
                  <c:v>Learning effectively on your own</c:v>
                </c:pt>
                <c:pt idx="9">
                  <c:v>Understanding yourself</c:v>
                </c:pt>
                <c:pt idx="10">
                  <c:v> Understanding people of other racial and ethnic backgrounds</c:v>
                </c:pt>
                <c:pt idx="11">
                  <c:v>Solving complex real-world problems</c:v>
                </c:pt>
              </c:strCache>
            </c:strRef>
          </c:cat>
          <c:val>
            <c:numRef>
              <c:f>'AS Graphs'!$B$187:$M$187</c:f>
              <c:numCache>
                <c:formatCode>General</c:formatCode>
                <c:ptCount val="12"/>
                <c:pt idx="0">
                  <c:v>92</c:v>
                </c:pt>
                <c:pt idx="1">
                  <c:v>68</c:v>
                </c:pt>
                <c:pt idx="2">
                  <c:v>79</c:v>
                </c:pt>
                <c:pt idx="3">
                  <c:v>64</c:v>
                </c:pt>
                <c:pt idx="4">
                  <c:v>94</c:v>
                </c:pt>
                <c:pt idx="5">
                  <c:v>71</c:v>
                </c:pt>
                <c:pt idx="6">
                  <c:v>59</c:v>
                </c:pt>
                <c:pt idx="7">
                  <c:v>88</c:v>
                </c:pt>
                <c:pt idx="8">
                  <c:v>57</c:v>
                </c:pt>
                <c:pt idx="9">
                  <c:v>60</c:v>
                </c:pt>
                <c:pt idx="10">
                  <c:v>52</c:v>
                </c:pt>
                <c:pt idx="11">
                  <c:v>46</c:v>
                </c:pt>
              </c:numCache>
            </c:numRef>
          </c:val>
        </c:ser>
        <c:dLbls>
          <c:showLegendKey val="0"/>
          <c:showVal val="0"/>
          <c:showCatName val="0"/>
          <c:showSerName val="0"/>
          <c:showPercent val="0"/>
          <c:showBubbleSize val="0"/>
        </c:dLbls>
        <c:gapWidth val="202"/>
        <c:axId val="100749696"/>
        <c:axId val="100751232"/>
      </c:barChart>
      <c:catAx>
        <c:axId val="100749696"/>
        <c:scaling>
          <c:orientation val="minMax"/>
        </c:scaling>
        <c:delete val="0"/>
        <c:axPos val="l"/>
        <c:majorTickMark val="none"/>
        <c:minorTickMark val="none"/>
        <c:tickLblPos val="nextTo"/>
        <c:crossAx val="100751232"/>
        <c:crosses val="autoZero"/>
        <c:auto val="1"/>
        <c:lblAlgn val="ctr"/>
        <c:lblOffset val="100"/>
        <c:noMultiLvlLbl val="0"/>
      </c:catAx>
      <c:valAx>
        <c:axId val="100751232"/>
        <c:scaling>
          <c:orientation val="minMax"/>
        </c:scaling>
        <c:delete val="0"/>
        <c:axPos val="b"/>
        <c:majorGridlines/>
        <c:title>
          <c:tx>
            <c:rich>
              <a:bodyPr/>
              <a:lstStyle/>
              <a:p>
                <a:pPr>
                  <a:defRPr/>
                </a:pPr>
                <a:r>
                  <a:rPr lang="en-US"/>
                  <a:t>Number of students responding</a:t>
                </a:r>
              </a:p>
            </c:rich>
          </c:tx>
          <c:overlay val="0"/>
        </c:title>
        <c:numFmt formatCode="General" sourceLinked="1"/>
        <c:majorTickMark val="none"/>
        <c:minorTickMark val="none"/>
        <c:tickLblPos val="nextTo"/>
        <c:spPr>
          <a:ln w="9525">
            <a:noFill/>
          </a:ln>
        </c:spPr>
        <c:crossAx val="100749696"/>
        <c:crosses val="autoZero"/>
        <c:crossBetween val="between"/>
      </c:valAx>
    </c:plotArea>
    <c:legend>
      <c:legendPos val="b"/>
      <c:layout>
        <c:manualLayout>
          <c:xMode val="edge"/>
          <c:yMode val="edge"/>
          <c:x val="0.30242490086005441"/>
          <c:y val="0.96115780037705967"/>
          <c:w val="0.39515006373882938"/>
          <c:h val="2.501094248473202E-2"/>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Seniors' response to Institutional Contribution for:</a:t>
            </a:r>
          </a:p>
        </c:rich>
      </c:tx>
      <c:overlay val="0"/>
    </c:title>
    <c:autoTitleDeleted val="0"/>
    <c:plotArea>
      <c:layout/>
      <c:barChart>
        <c:barDir val="bar"/>
        <c:grouping val="clustered"/>
        <c:varyColors val="0"/>
        <c:ser>
          <c:idx val="0"/>
          <c:order val="0"/>
          <c:tx>
            <c:strRef>
              <c:f>'AS Graphs'!$A$191</c:f>
              <c:strCache>
                <c:ptCount val="1"/>
                <c:pt idx="0">
                  <c:v>Very little</c:v>
                </c:pt>
              </c:strCache>
            </c:strRef>
          </c:tx>
          <c:invertIfNegative val="0"/>
          <c:cat>
            <c:strRef>
              <c:f>'AS Graphs'!$B$182:$M$182</c:f>
              <c:strCache>
                <c:ptCount val="12"/>
                <c:pt idx="0">
                  <c:v>Acquiring a broad general education</c:v>
                </c:pt>
                <c:pt idx="1">
                  <c:v>Acquiring job or work-related knowledge and skills</c:v>
                </c:pt>
                <c:pt idx="2">
                  <c:v>Writing clearly and effectively</c:v>
                </c:pt>
                <c:pt idx="3">
                  <c:v>Speaking clearly and effectively</c:v>
                </c:pt>
                <c:pt idx="4">
                  <c:v>Thinking critically and analytically</c:v>
                </c:pt>
                <c:pt idx="5">
                  <c:v>Analyzing quantitative problems</c:v>
                </c:pt>
                <c:pt idx="6">
                  <c:v>Using computing and information technology</c:v>
                </c:pt>
                <c:pt idx="7">
                  <c:v>Working effectively with others</c:v>
                </c:pt>
                <c:pt idx="8">
                  <c:v>Learning effectively on your own</c:v>
                </c:pt>
                <c:pt idx="9">
                  <c:v>Understanding yourself</c:v>
                </c:pt>
                <c:pt idx="10">
                  <c:v> Understanding people of other racial and ethnic backgrounds</c:v>
                </c:pt>
                <c:pt idx="11">
                  <c:v>Solving complex real-world problems</c:v>
                </c:pt>
              </c:strCache>
            </c:strRef>
          </c:cat>
          <c:val>
            <c:numRef>
              <c:f>'AS Graphs'!$B$191:$M$191</c:f>
              <c:numCache>
                <c:formatCode>General</c:formatCode>
                <c:ptCount val="12"/>
                <c:pt idx="0">
                  <c:v>1</c:v>
                </c:pt>
                <c:pt idx="1">
                  <c:v>9</c:v>
                </c:pt>
                <c:pt idx="2">
                  <c:v>2</c:v>
                </c:pt>
                <c:pt idx="3">
                  <c:v>5</c:v>
                </c:pt>
                <c:pt idx="4">
                  <c:v>2</c:v>
                </c:pt>
                <c:pt idx="5">
                  <c:v>7</c:v>
                </c:pt>
                <c:pt idx="6">
                  <c:v>15</c:v>
                </c:pt>
                <c:pt idx="7">
                  <c:v>6</c:v>
                </c:pt>
                <c:pt idx="8">
                  <c:v>9</c:v>
                </c:pt>
                <c:pt idx="9">
                  <c:v>11</c:v>
                </c:pt>
                <c:pt idx="10">
                  <c:v>18</c:v>
                </c:pt>
                <c:pt idx="11">
                  <c:v>9</c:v>
                </c:pt>
              </c:numCache>
            </c:numRef>
          </c:val>
        </c:ser>
        <c:ser>
          <c:idx val="1"/>
          <c:order val="1"/>
          <c:tx>
            <c:strRef>
              <c:f>'AS Graphs'!$A$192</c:f>
              <c:strCache>
                <c:ptCount val="1"/>
                <c:pt idx="0">
                  <c:v>Some</c:v>
                </c:pt>
              </c:strCache>
            </c:strRef>
          </c:tx>
          <c:invertIfNegative val="0"/>
          <c:cat>
            <c:strRef>
              <c:f>'AS Graphs'!$B$182:$M$182</c:f>
              <c:strCache>
                <c:ptCount val="12"/>
                <c:pt idx="0">
                  <c:v>Acquiring a broad general education</c:v>
                </c:pt>
                <c:pt idx="1">
                  <c:v>Acquiring job or work-related knowledge and skills</c:v>
                </c:pt>
                <c:pt idx="2">
                  <c:v>Writing clearly and effectively</c:v>
                </c:pt>
                <c:pt idx="3">
                  <c:v>Speaking clearly and effectively</c:v>
                </c:pt>
                <c:pt idx="4">
                  <c:v>Thinking critically and analytically</c:v>
                </c:pt>
                <c:pt idx="5">
                  <c:v>Analyzing quantitative problems</c:v>
                </c:pt>
                <c:pt idx="6">
                  <c:v>Using computing and information technology</c:v>
                </c:pt>
                <c:pt idx="7">
                  <c:v>Working effectively with others</c:v>
                </c:pt>
                <c:pt idx="8">
                  <c:v>Learning effectively on your own</c:v>
                </c:pt>
                <c:pt idx="9">
                  <c:v>Understanding yourself</c:v>
                </c:pt>
                <c:pt idx="10">
                  <c:v> Understanding people of other racial and ethnic backgrounds</c:v>
                </c:pt>
                <c:pt idx="11">
                  <c:v>Solving complex real-world problems</c:v>
                </c:pt>
              </c:strCache>
            </c:strRef>
          </c:cat>
          <c:val>
            <c:numRef>
              <c:f>'AS Graphs'!$B$192:$M$192</c:f>
              <c:numCache>
                <c:formatCode>General</c:formatCode>
                <c:ptCount val="12"/>
                <c:pt idx="0">
                  <c:v>11</c:v>
                </c:pt>
                <c:pt idx="1">
                  <c:v>36</c:v>
                </c:pt>
                <c:pt idx="2">
                  <c:v>20</c:v>
                </c:pt>
                <c:pt idx="3">
                  <c:v>22</c:v>
                </c:pt>
                <c:pt idx="4">
                  <c:v>7</c:v>
                </c:pt>
                <c:pt idx="5">
                  <c:v>28</c:v>
                </c:pt>
                <c:pt idx="6">
                  <c:v>29</c:v>
                </c:pt>
                <c:pt idx="7">
                  <c:v>12</c:v>
                </c:pt>
                <c:pt idx="8">
                  <c:v>15</c:v>
                </c:pt>
                <c:pt idx="9">
                  <c:v>15</c:v>
                </c:pt>
                <c:pt idx="10">
                  <c:v>36</c:v>
                </c:pt>
                <c:pt idx="11">
                  <c:v>37</c:v>
                </c:pt>
              </c:numCache>
            </c:numRef>
          </c:val>
        </c:ser>
        <c:ser>
          <c:idx val="2"/>
          <c:order val="2"/>
          <c:tx>
            <c:strRef>
              <c:f>'AS Graphs'!$A$193</c:f>
              <c:strCache>
                <c:ptCount val="1"/>
                <c:pt idx="0">
                  <c:v>Quite a bit</c:v>
                </c:pt>
              </c:strCache>
            </c:strRef>
          </c:tx>
          <c:invertIfNegative val="0"/>
          <c:cat>
            <c:strRef>
              <c:f>'AS Graphs'!$B$182:$M$182</c:f>
              <c:strCache>
                <c:ptCount val="12"/>
                <c:pt idx="0">
                  <c:v>Acquiring a broad general education</c:v>
                </c:pt>
                <c:pt idx="1">
                  <c:v>Acquiring job or work-related knowledge and skills</c:v>
                </c:pt>
                <c:pt idx="2">
                  <c:v>Writing clearly and effectively</c:v>
                </c:pt>
                <c:pt idx="3">
                  <c:v>Speaking clearly and effectively</c:v>
                </c:pt>
                <c:pt idx="4">
                  <c:v>Thinking critically and analytically</c:v>
                </c:pt>
                <c:pt idx="5">
                  <c:v>Analyzing quantitative problems</c:v>
                </c:pt>
                <c:pt idx="6">
                  <c:v>Using computing and information technology</c:v>
                </c:pt>
                <c:pt idx="7">
                  <c:v>Working effectively with others</c:v>
                </c:pt>
                <c:pt idx="8">
                  <c:v>Learning effectively on your own</c:v>
                </c:pt>
                <c:pt idx="9">
                  <c:v>Understanding yourself</c:v>
                </c:pt>
                <c:pt idx="10">
                  <c:v> Understanding people of other racial and ethnic backgrounds</c:v>
                </c:pt>
                <c:pt idx="11">
                  <c:v>Solving complex real-world problems</c:v>
                </c:pt>
              </c:strCache>
            </c:strRef>
          </c:cat>
          <c:val>
            <c:numRef>
              <c:f>'AS Graphs'!$B$193:$M$193</c:f>
              <c:numCache>
                <c:formatCode>General</c:formatCode>
                <c:ptCount val="12"/>
                <c:pt idx="0">
                  <c:v>65</c:v>
                </c:pt>
                <c:pt idx="1">
                  <c:v>50</c:v>
                </c:pt>
                <c:pt idx="2">
                  <c:v>56</c:v>
                </c:pt>
                <c:pt idx="3">
                  <c:v>73</c:v>
                </c:pt>
                <c:pt idx="4">
                  <c:v>51</c:v>
                </c:pt>
                <c:pt idx="5">
                  <c:v>65</c:v>
                </c:pt>
                <c:pt idx="6">
                  <c:v>66</c:v>
                </c:pt>
                <c:pt idx="7">
                  <c:v>57</c:v>
                </c:pt>
                <c:pt idx="8">
                  <c:v>71</c:v>
                </c:pt>
                <c:pt idx="9">
                  <c:v>56</c:v>
                </c:pt>
                <c:pt idx="10">
                  <c:v>50</c:v>
                </c:pt>
                <c:pt idx="11">
                  <c:v>59</c:v>
                </c:pt>
              </c:numCache>
            </c:numRef>
          </c:val>
        </c:ser>
        <c:ser>
          <c:idx val="3"/>
          <c:order val="3"/>
          <c:tx>
            <c:strRef>
              <c:f>'AS Graphs'!$A$194</c:f>
              <c:strCache>
                <c:ptCount val="1"/>
                <c:pt idx="0">
                  <c:v>Very much</c:v>
                </c:pt>
              </c:strCache>
            </c:strRef>
          </c:tx>
          <c:invertIfNegative val="0"/>
          <c:cat>
            <c:strRef>
              <c:f>'AS Graphs'!$B$182:$M$182</c:f>
              <c:strCache>
                <c:ptCount val="12"/>
                <c:pt idx="0">
                  <c:v>Acquiring a broad general education</c:v>
                </c:pt>
                <c:pt idx="1">
                  <c:v>Acquiring job or work-related knowledge and skills</c:v>
                </c:pt>
                <c:pt idx="2">
                  <c:v>Writing clearly and effectively</c:v>
                </c:pt>
                <c:pt idx="3">
                  <c:v>Speaking clearly and effectively</c:v>
                </c:pt>
                <c:pt idx="4">
                  <c:v>Thinking critically and analytically</c:v>
                </c:pt>
                <c:pt idx="5">
                  <c:v>Analyzing quantitative problems</c:v>
                </c:pt>
                <c:pt idx="6">
                  <c:v>Using computing and information technology</c:v>
                </c:pt>
                <c:pt idx="7">
                  <c:v>Working effectively with others</c:v>
                </c:pt>
                <c:pt idx="8">
                  <c:v>Learning effectively on your own</c:v>
                </c:pt>
                <c:pt idx="9">
                  <c:v>Understanding yourself</c:v>
                </c:pt>
                <c:pt idx="10">
                  <c:v> Understanding people of other racial and ethnic backgrounds</c:v>
                </c:pt>
                <c:pt idx="11">
                  <c:v>Solving complex real-world problems</c:v>
                </c:pt>
              </c:strCache>
            </c:strRef>
          </c:cat>
          <c:val>
            <c:numRef>
              <c:f>'AS Graphs'!$B$194:$M$194</c:f>
              <c:numCache>
                <c:formatCode>General</c:formatCode>
                <c:ptCount val="12"/>
                <c:pt idx="0">
                  <c:v>93</c:v>
                </c:pt>
                <c:pt idx="1">
                  <c:v>77</c:v>
                </c:pt>
                <c:pt idx="2">
                  <c:v>93</c:v>
                </c:pt>
                <c:pt idx="3">
                  <c:v>72</c:v>
                </c:pt>
                <c:pt idx="4">
                  <c:v>112</c:v>
                </c:pt>
                <c:pt idx="5">
                  <c:v>72</c:v>
                </c:pt>
                <c:pt idx="6">
                  <c:v>60</c:v>
                </c:pt>
                <c:pt idx="7">
                  <c:v>96</c:v>
                </c:pt>
                <c:pt idx="8">
                  <c:v>72</c:v>
                </c:pt>
                <c:pt idx="9">
                  <c:v>86</c:v>
                </c:pt>
                <c:pt idx="10">
                  <c:v>64</c:v>
                </c:pt>
                <c:pt idx="11">
                  <c:v>63</c:v>
                </c:pt>
              </c:numCache>
            </c:numRef>
          </c:val>
        </c:ser>
        <c:dLbls>
          <c:showLegendKey val="0"/>
          <c:showVal val="0"/>
          <c:showCatName val="0"/>
          <c:showSerName val="0"/>
          <c:showPercent val="0"/>
          <c:showBubbleSize val="0"/>
        </c:dLbls>
        <c:gapWidth val="202"/>
        <c:axId val="102052608"/>
        <c:axId val="102054144"/>
      </c:barChart>
      <c:catAx>
        <c:axId val="102052608"/>
        <c:scaling>
          <c:orientation val="minMax"/>
        </c:scaling>
        <c:delete val="0"/>
        <c:axPos val="l"/>
        <c:majorTickMark val="none"/>
        <c:minorTickMark val="none"/>
        <c:tickLblPos val="nextTo"/>
        <c:crossAx val="102054144"/>
        <c:crosses val="autoZero"/>
        <c:auto val="1"/>
        <c:lblAlgn val="ctr"/>
        <c:lblOffset val="100"/>
        <c:noMultiLvlLbl val="0"/>
      </c:catAx>
      <c:valAx>
        <c:axId val="102054144"/>
        <c:scaling>
          <c:orientation val="minMax"/>
        </c:scaling>
        <c:delete val="0"/>
        <c:axPos val="b"/>
        <c:majorGridlines/>
        <c:title>
          <c:tx>
            <c:rich>
              <a:bodyPr/>
              <a:lstStyle/>
              <a:p>
                <a:pPr>
                  <a:defRPr/>
                </a:pPr>
                <a:r>
                  <a:rPr lang="en-US"/>
                  <a:t>Number of students responding</a:t>
                </a:r>
              </a:p>
            </c:rich>
          </c:tx>
          <c:overlay val="0"/>
        </c:title>
        <c:numFmt formatCode="General" sourceLinked="1"/>
        <c:majorTickMark val="none"/>
        <c:minorTickMark val="none"/>
        <c:tickLblPos val="nextTo"/>
        <c:spPr>
          <a:ln w="9525">
            <a:noFill/>
          </a:ln>
        </c:spPr>
        <c:crossAx val="10205260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Seniors</a:t>
            </a:r>
          </a:p>
        </c:rich>
      </c:tx>
      <c:layout>
        <c:manualLayout>
          <c:xMode val="edge"/>
          <c:yMode val="edge"/>
          <c:x val="3.244876625378848E-2"/>
          <c:y val="0.81682424383298946"/>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dLbl>
              <c:idx val="2"/>
              <c:layout>
                <c:manualLayout>
                  <c:x val="-6.0260211026630268E-2"/>
                  <c:y val="-0.23214689265536723"/>
                </c:manualLayout>
              </c:layout>
              <c:showLegendKey val="0"/>
              <c:showVal val="0"/>
              <c:showCatName val="1"/>
              <c:showSerName val="0"/>
              <c:showPercent val="0"/>
              <c:showBubbleSize val="0"/>
            </c:dLbl>
            <c:txPr>
              <a:bodyPr/>
              <a:lstStyle/>
              <a:p>
                <a:pPr>
                  <a:defRPr b="1"/>
                </a:pPr>
                <a:endParaRPr lang="en-US"/>
              </a:p>
            </c:txPr>
            <c:showLegendKey val="0"/>
            <c:showVal val="0"/>
            <c:showCatName val="1"/>
            <c:showSerName val="0"/>
            <c:showPercent val="0"/>
            <c:showBubbleSize val="0"/>
            <c:showLeaderLines val="1"/>
          </c:dLbls>
          <c:cat>
            <c:strRef>
              <c:f>'AS Graphs'!$A$4:$A$8</c:f>
              <c:strCache>
                <c:ptCount val="5"/>
                <c:pt idx="0">
                  <c:v>No response</c:v>
                </c:pt>
                <c:pt idx="1">
                  <c:v>Never</c:v>
                </c:pt>
                <c:pt idx="2">
                  <c:v>Sometimes</c:v>
                </c:pt>
                <c:pt idx="3">
                  <c:v>Often</c:v>
                </c:pt>
                <c:pt idx="4">
                  <c:v>Very Often</c:v>
                </c:pt>
              </c:strCache>
            </c:strRef>
          </c:cat>
          <c:val>
            <c:numRef>
              <c:f>'AS Graphs'!$C$4:$C$8</c:f>
              <c:numCache>
                <c:formatCode>General</c:formatCode>
                <c:ptCount val="5"/>
                <c:pt idx="0">
                  <c:v>9</c:v>
                </c:pt>
                <c:pt idx="1">
                  <c:v>45</c:v>
                </c:pt>
                <c:pt idx="2">
                  <c:v>75</c:v>
                </c:pt>
                <c:pt idx="3">
                  <c:v>34</c:v>
                </c:pt>
                <c:pt idx="4">
                  <c:v>25</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Freshmen</a:t>
            </a:r>
          </a:p>
        </c:rich>
      </c:tx>
      <c:layout>
        <c:manualLayout>
          <c:xMode val="edge"/>
          <c:yMode val="edge"/>
          <c:x val="2.8727056165538407E-2"/>
          <c:y val="0.84722222222222221"/>
        </c:manualLayout>
      </c:layout>
      <c:overlay val="1"/>
    </c:title>
    <c:autoTitleDeleted val="0"/>
    <c:plotArea>
      <c:layout/>
      <c:pieChart>
        <c:varyColors val="1"/>
        <c:ser>
          <c:idx val="1"/>
          <c:order val="1"/>
          <c:dLbls>
            <c:dLbl>
              <c:idx val="3"/>
              <c:layout>
                <c:manualLayout>
                  <c:x val="-0.15852973760716171"/>
                  <c:y val="-0.1759907892554323"/>
                </c:manualLayout>
              </c:layout>
              <c:showLegendKey val="0"/>
              <c:showVal val="0"/>
              <c:showCatName val="1"/>
              <c:showSerName val="0"/>
              <c:showPercent val="0"/>
              <c:showBubbleSize val="0"/>
            </c:dLbl>
            <c:txPr>
              <a:bodyPr/>
              <a:lstStyle/>
              <a:p>
                <a:pPr>
                  <a:defRPr b="1"/>
                </a:pPr>
                <a:endParaRPr lang="en-US"/>
              </a:p>
            </c:txPr>
            <c:showLegendKey val="0"/>
            <c:showVal val="0"/>
            <c:showCatName val="1"/>
            <c:showSerName val="0"/>
            <c:showPercent val="0"/>
            <c:showBubbleSize val="0"/>
            <c:showLeaderLines val="1"/>
          </c:dLbls>
          <c:cat>
            <c:strRef>
              <c:f>'AS Graphs'!$A$244:$A$248</c:f>
              <c:strCache>
                <c:ptCount val="5"/>
                <c:pt idx="0">
                  <c:v>No response</c:v>
                </c:pt>
                <c:pt idx="1">
                  <c:v>Poor</c:v>
                </c:pt>
                <c:pt idx="2">
                  <c:v>Fair</c:v>
                </c:pt>
                <c:pt idx="3">
                  <c:v>Good</c:v>
                </c:pt>
                <c:pt idx="4">
                  <c:v>Excellent</c:v>
                </c:pt>
              </c:strCache>
            </c:strRef>
          </c:cat>
          <c:val>
            <c:numRef>
              <c:f>'AS Graphs'!$B$244:$B$248</c:f>
              <c:numCache>
                <c:formatCode>General</c:formatCode>
                <c:ptCount val="5"/>
                <c:pt idx="0">
                  <c:v>36</c:v>
                </c:pt>
                <c:pt idx="1">
                  <c:v>1</c:v>
                </c:pt>
                <c:pt idx="2">
                  <c:v>12</c:v>
                </c:pt>
                <c:pt idx="3">
                  <c:v>91</c:v>
                </c:pt>
                <c:pt idx="4">
                  <c:v>110</c:v>
                </c:pt>
              </c:numCache>
            </c:numRef>
          </c:val>
        </c:ser>
        <c:ser>
          <c:idx val="0"/>
          <c:order val="0"/>
          <c:dLbls>
            <c:showLegendKey val="0"/>
            <c:showVal val="0"/>
            <c:showCatName val="1"/>
            <c:showSerName val="0"/>
            <c:showPercent val="0"/>
            <c:showBubbleSize val="0"/>
            <c:showLeaderLines val="1"/>
          </c:dLbls>
          <c:cat>
            <c:strRef>
              <c:f>'AS Graphs'!$A$244:$A$248</c:f>
              <c:strCache>
                <c:ptCount val="5"/>
                <c:pt idx="0">
                  <c:v>No response</c:v>
                </c:pt>
                <c:pt idx="1">
                  <c:v>Poor</c:v>
                </c:pt>
                <c:pt idx="2">
                  <c:v>Fair</c:v>
                </c:pt>
                <c:pt idx="3">
                  <c:v>Good</c:v>
                </c:pt>
                <c:pt idx="4">
                  <c:v>Excellent</c:v>
                </c:pt>
              </c:strCache>
            </c:strRef>
          </c:cat>
          <c:val>
            <c:numRef>
              <c:f>'AS Graphs'!$B$244:$B$248</c:f>
              <c:numCache>
                <c:formatCode>General</c:formatCode>
                <c:ptCount val="5"/>
                <c:pt idx="0">
                  <c:v>36</c:v>
                </c:pt>
                <c:pt idx="1">
                  <c:v>1</c:v>
                </c:pt>
                <c:pt idx="2">
                  <c:v>12</c:v>
                </c:pt>
                <c:pt idx="3">
                  <c:v>91</c:v>
                </c:pt>
                <c:pt idx="4">
                  <c:v>110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Seniors</a:t>
            </a:r>
          </a:p>
        </c:rich>
      </c:tx>
      <c:layout>
        <c:manualLayout>
          <c:xMode val="edge"/>
          <c:yMode val="edge"/>
          <c:x val="2.0454997940670051E-2"/>
          <c:y val="0.8611111111111116"/>
        </c:manualLayout>
      </c:layout>
      <c:overlay val="1"/>
    </c:title>
    <c:autoTitleDeleted val="0"/>
    <c:plotArea>
      <c:layout/>
      <c:pieChart>
        <c:varyColors val="1"/>
        <c:ser>
          <c:idx val="1"/>
          <c:order val="1"/>
          <c:dLbls>
            <c:txPr>
              <a:bodyPr/>
              <a:lstStyle/>
              <a:p>
                <a:pPr>
                  <a:defRPr b="1"/>
                </a:pPr>
                <a:endParaRPr lang="en-US"/>
              </a:p>
            </c:txPr>
            <c:showLegendKey val="0"/>
            <c:showVal val="0"/>
            <c:showCatName val="1"/>
            <c:showSerName val="0"/>
            <c:showPercent val="0"/>
            <c:showBubbleSize val="0"/>
            <c:showLeaderLines val="1"/>
          </c:dLbls>
          <c:cat>
            <c:strRef>
              <c:f>'AS Graphs'!$A$244:$A$248</c:f>
              <c:strCache>
                <c:ptCount val="5"/>
                <c:pt idx="0">
                  <c:v>No response</c:v>
                </c:pt>
                <c:pt idx="1">
                  <c:v>Poor</c:v>
                </c:pt>
                <c:pt idx="2">
                  <c:v>Fair</c:v>
                </c:pt>
                <c:pt idx="3">
                  <c:v>Good</c:v>
                </c:pt>
                <c:pt idx="4">
                  <c:v>Excellent</c:v>
                </c:pt>
              </c:strCache>
            </c:strRef>
          </c:cat>
          <c:val>
            <c:numRef>
              <c:f>'AS Graphs'!$C$244:$C$248</c:f>
              <c:numCache>
                <c:formatCode>General</c:formatCode>
                <c:ptCount val="5"/>
                <c:pt idx="0">
                  <c:v>20</c:v>
                </c:pt>
                <c:pt idx="1">
                  <c:v>2</c:v>
                </c:pt>
                <c:pt idx="2">
                  <c:v>10</c:v>
                </c:pt>
                <c:pt idx="3">
                  <c:v>49</c:v>
                </c:pt>
                <c:pt idx="4">
                  <c:v>107</c:v>
                </c:pt>
              </c:numCache>
            </c:numRef>
          </c:val>
        </c:ser>
        <c:ser>
          <c:idx val="0"/>
          <c:order val="0"/>
          <c:dLbls>
            <c:showLegendKey val="0"/>
            <c:showVal val="0"/>
            <c:showCatName val="1"/>
            <c:showSerName val="0"/>
            <c:showPercent val="0"/>
            <c:showBubbleSize val="0"/>
            <c:showLeaderLines val="1"/>
          </c:dLbls>
          <c:cat>
            <c:strRef>
              <c:f>'AS Graphs'!$A$244:$A$248</c:f>
              <c:strCache>
                <c:ptCount val="5"/>
                <c:pt idx="0">
                  <c:v>No response</c:v>
                </c:pt>
                <c:pt idx="1">
                  <c:v>Poor</c:v>
                </c:pt>
                <c:pt idx="2">
                  <c:v>Fair</c:v>
                </c:pt>
                <c:pt idx="3">
                  <c:v>Good</c:v>
                </c:pt>
                <c:pt idx="4">
                  <c:v>Excellent</c:v>
                </c:pt>
              </c:strCache>
            </c:strRef>
          </c:cat>
          <c:val>
            <c:numRef>
              <c:f>'AS Graphs'!$B$244:$B$248</c:f>
              <c:numCache>
                <c:formatCode>General</c:formatCode>
                <c:ptCount val="5"/>
                <c:pt idx="0">
                  <c:v>36</c:v>
                </c:pt>
                <c:pt idx="1">
                  <c:v>1</c:v>
                </c:pt>
                <c:pt idx="2">
                  <c:v>12</c:v>
                </c:pt>
                <c:pt idx="3">
                  <c:v>91</c:v>
                </c:pt>
                <c:pt idx="4">
                  <c:v>110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Freshmen</a:t>
            </a:r>
          </a:p>
        </c:rich>
      </c:tx>
      <c:layout>
        <c:manualLayout>
          <c:xMode val="edge"/>
          <c:yMode val="edge"/>
          <c:x val="4.4680446194225724E-2"/>
          <c:y val="0.8009259259259256"/>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dLbl>
              <c:idx val="3"/>
              <c:layout>
                <c:manualLayout>
                  <c:x val="5.0407856321330623E-2"/>
                  <c:y val="-0.21168951490625426"/>
                </c:manualLayout>
              </c:layout>
              <c:showLegendKey val="0"/>
              <c:showVal val="0"/>
              <c:showCatName val="1"/>
              <c:showSerName val="0"/>
              <c:showPercent val="0"/>
              <c:showBubbleSize val="0"/>
            </c:dLbl>
            <c:txPr>
              <a:bodyPr/>
              <a:lstStyle/>
              <a:p>
                <a:pPr>
                  <a:defRPr b="1"/>
                </a:pPr>
                <a:endParaRPr lang="en-US"/>
              </a:p>
            </c:txPr>
            <c:showLegendKey val="0"/>
            <c:showVal val="0"/>
            <c:showCatName val="1"/>
            <c:showSerName val="0"/>
            <c:showPercent val="0"/>
            <c:showBubbleSize val="0"/>
            <c:showLeaderLines val="1"/>
          </c:dLbls>
          <c:cat>
            <c:strRef>
              <c:f>'AS Graphs'!$A$23:$A$27</c:f>
              <c:strCache>
                <c:ptCount val="5"/>
                <c:pt idx="0">
                  <c:v>No response</c:v>
                </c:pt>
                <c:pt idx="1">
                  <c:v>Never</c:v>
                </c:pt>
                <c:pt idx="2">
                  <c:v>Sometimes</c:v>
                </c:pt>
                <c:pt idx="3">
                  <c:v>Often</c:v>
                </c:pt>
                <c:pt idx="4">
                  <c:v>Very Often</c:v>
                </c:pt>
              </c:strCache>
            </c:strRef>
          </c:cat>
          <c:val>
            <c:numRef>
              <c:f>'AS Graphs'!$B$23:$B$27</c:f>
              <c:numCache>
                <c:formatCode>General</c:formatCode>
                <c:ptCount val="5"/>
                <c:pt idx="0">
                  <c:v>16</c:v>
                </c:pt>
                <c:pt idx="1">
                  <c:v>17</c:v>
                </c:pt>
                <c:pt idx="2">
                  <c:v>63</c:v>
                </c:pt>
                <c:pt idx="3">
                  <c:v>71</c:v>
                </c:pt>
                <c:pt idx="4">
                  <c:v>83</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Seniors</a:t>
            </a:r>
          </a:p>
        </c:rich>
      </c:tx>
      <c:layout>
        <c:manualLayout>
          <c:xMode val="edge"/>
          <c:yMode val="edge"/>
          <c:x val="4.4680446194225724E-2"/>
          <c:y val="0.80092592592592549"/>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dLbl>
              <c:idx val="3"/>
              <c:layout>
                <c:manualLayout>
                  <c:x val="-4.5700551476009321E-2"/>
                  <c:y val="-0.21435099497025023"/>
                </c:manualLayout>
              </c:layout>
              <c:showLegendKey val="0"/>
              <c:showVal val="0"/>
              <c:showCatName val="1"/>
              <c:showSerName val="0"/>
              <c:showPercent val="0"/>
              <c:showBubbleSize val="0"/>
            </c:dLbl>
            <c:txPr>
              <a:bodyPr/>
              <a:lstStyle/>
              <a:p>
                <a:pPr>
                  <a:defRPr b="1"/>
                </a:pPr>
                <a:endParaRPr lang="en-US"/>
              </a:p>
            </c:txPr>
            <c:showLegendKey val="0"/>
            <c:showVal val="0"/>
            <c:showCatName val="1"/>
            <c:showSerName val="0"/>
            <c:showPercent val="0"/>
            <c:showBubbleSize val="0"/>
            <c:showLeaderLines val="1"/>
          </c:dLbls>
          <c:cat>
            <c:strRef>
              <c:f>'AS Graphs'!$A$23:$A$27</c:f>
              <c:strCache>
                <c:ptCount val="5"/>
                <c:pt idx="0">
                  <c:v>No response</c:v>
                </c:pt>
                <c:pt idx="1">
                  <c:v>Never</c:v>
                </c:pt>
                <c:pt idx="2">
                  <c:v>Sometimes</c:v>
                </c:pt>
                <c:pt idx="3">
                  <c:v>Often</c:v>
                </c:pt>
                <c:pt idx="4">
                  <c:v>Very Often</c:v>
                </c:pt>
              </c:strCache>
            </c:strRef>
          </c:cat>
          <c:val>
            <c:numRef>
              <c:f>'AS Graphs'!$C$23:$C$27</c:f>
              <c:numCache>
                <c:formatCode>General</c:formatCode>
                <c:ptCount val="5"/>
                <c:pt idx="0">
                  <c:v>9</c:v>
                </c:pt>
                <c:pt idx="1">
                  <c:v>13</c:v>
                </c:pt>
                <c:pt idx="2">
                  <c:v>42</c:v>
                </c:pt>
                <c:pt idx="3">
                  <c:v>48</c:v>
                </c:pt>
                <c:pt idx="4">
                  <c:v>76</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Freshmen</a:t>
            </a:r>
          </a:p>
        </c:rich>
      </c:tx>
      <c:layout>
        <c:manualLayout>
          <c:xMode val="edge"/>
          <c:yMode val="edge"/>
          <c:x val="2.0474240719910008E-2"/>
          <c:y val="0.81458446324914779"/>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dLbl>
              <c:idx val="3"/>
              <c:layout>
                <c:manualLayout>
                  <c:x val="4.0698912635920509E-3"/>
                  <c:y val="-0.25534550919724247"/>
                </c:manualLayout>
              </c:layout>
              <c:showLegendKey val="0"/>
              <c:showVal val="0"/>
              <c:showCatName val="1"/>
              <c:showSerName val="0"/>
              <c:showPercent val="0"/>
              <c:showBubbleSize val="0"/>
            </c:dLbl>
            <c:txPr>
              <a:bodyPr/>
              <a:lstStyle/>
              <a:p>
                <a:pPr>
                  <a:defRPr b="1"/>
                </a:pPr>
                <a:endParaRPr lang="en-US"/>
              </a:p>
            </c:txPr>
            <c:showLegendKey val="0"/>
            <c:showVal val="0"/>
            <c:showCatName val="1"/>
            <c:showSerName val="0"/>
            <c:showPercent val="0"/>
            <c:showBubbleSize val="0"/>
            <c:showLeaderLines val="1"/>
          </c:dLbls>
          <c:cat>
            <c:strRef>
              <c:f>'AS Graphs'!$A$55:$A$59</c:f>
              <c:strCache>
                <c:ptCount val="5"/>
                <c:pt idx="0">
                  <c:v>Never</c:v>
                </c:pt>
                <c:pt idx="1">
                  <c:v>No response</c:v>
                </c:pt>
                <c:pt idx="2">
                  <c:v>Sometimes</c:v>
                </c:pt>
                <c:pt idx="3">
                  <c:v>Often</c:v>
                </c:pt>
                <c:pt idx="4">
                  <c:v>Very Often</c:v>
                </c:pt>
              </c:strCache>
            </c:strRef>
          </c:cat>
          <c:val>
            <c:numRef>
              <c:f>'AS Graphs'!$B$55:$B$59</c:f>
              <c:numCache>
                <c:formatCode>General</c:formatCode>
                <c:ptCount val="5"/>
                <c:pt idx="0">
                  <c:v>16</c:v>
                </c:pt>
                <c:pt idx="1">
                  <c:v>19</c:v>
                </c:pt>
                <c:pt idx="2">
                  <c:v>56</c:v>
                </c:pt>
                <c:pt idx="3">
                  <c:v>70</c:v>
                </c:pt>
                <c:pt idx="4">
                  <c:v>89</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Seniors</a:t>
            </a:r>
          </a:p>
        </c:rich>
      </c:tx>
      <c:layout>
        <c:manualLayout>
          <c:xMode val="edge"/>
          <c:yMode val="edge"/>
          <c:x val="2.4283764529433816E-2"/>
          <c:y val="0.83671447708040647"/>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dLbl>
              <c:idx val="3"/>
              <c:layout>
                <c:manualLayout>
                  <c:x val="-0.10490453693288339"/>
                  <c:y val="-0.23436381655612551"/>
                </c:manualLayout>
              </c:layout>
              <c:showLegendKey val="0"/>
              <c:showVal val="0"/>
              <c:showCatName val="1"/>
              <c:showSerName val="0"/>
              <c:showPercent val="0"/>
              <c:showBubbleSize val="0"/>
            </c:dLbl>
            <c:txPr>
              <a:bodyPr/>
              <a:lstStyle/>
              <a:p>
                <a:pPr>
                  <a:defRPr b="1"/>
                </a:pPr>
                <a:endParaRPr lang="en-US"/>
              </a:p>
            </c:txPr>
            <c:showLegendKey val="0"/>
            <c:showVal val="0"/>
            <c:showCatName val="1"/>
            <c:showSerName val="0"/>
            <c:showPercent val="0"/>
            <c:showBubbleSize val="0"/>
            <c:showLeaderLines val="1"/>
          </c:dLbls>
          <c:cat>
            <c:strRef>
              <c:f>'AS Graphs'!$A$55:$A$59</c:f>
              <c:strCache>
                <c:ptCount val="5"/>
                <c:pt idx="0">
                  <c:v>Never</c:v>
                </c:pt>
                <c:pt idx="1">
                  <c:v>No response</c:v>
                </c:pt>
                <c:pt idx="2">
                  <c:v>Sometimes</c:v>
                </c:pt>
                <c:pt idx="3">
                  <c:v>Often</c:v>
                </c:pt>
                <c:pt idx="4">
                  <c:v>Very Often</c:v>
                </c:pt>
              </c:strCache>
            </c:strRef>
          </c:cat>
          <c:val>
            <c:numRef>
              <c:f>'AS Graphs'!$C$55:$C$59</c:f>
              <c:numCache>
                <c:formatCode>General</c:formatCode>
                <c:ptCount val="5"/>
                <c:pt idx="0">
                  <c:v>9</c:v>
                </c:pt>
                <c:pt idx="1">
                  <c:v>11</c:v>
                </c:pt>
                <c:pt idx="2">
                  <c:v>36</c:v>
                </c:pt>
                <c:pt idx="3">
                  <c:v>55</c:v>
                </c:pt>
                <c:pt idx="4">
                  <c:v>77</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Freshmen</a:t>
            </a:r>
          </a:p>
        </c:rich>
      </c:tx>
      <c:layout>
        <c:manualLayout>
          <c:xMode val="edge"/>
          <c:yMode val="edge"/>
          <c:x val="1.7359364326034587E-2"/>
          <c:y val="0.81944446305913887"/>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dLbl>
              <c:idx val="3"/>
              <c:layout>
                <c:manualLayout>
                  <c:x val="0.12757746377593213"/>
                  <c:y val="-0.22069269000949349"/>
                </c:manualLayout>
              </c:layout>
              <c:showLegendKey val="0"/>
              <c:showVal val="0"/>
              <c:showCatName val="1"/>
              <c:showSerName val="0"/>
              <c:showPercent val="0"/>
              <c:showBubbleSize val="0"/>
            </c:dLbl>
            <c:txPr>
              <a:bodyPr/>
              <a:lstStyle/>
              <a:p>
                <a:pPr>
                  <a:defRPr b="1"/>
                </a:pPr>
                <a:endParaRPr lang="en-US"/>
              </a:p>
            </c:txPr>
            <c:showLegendKey val="0"/>
            <c:showVal val="0"/>
            <c:showCatName val="1"/>
            <c:showSerName val="0"/>
            <c:showPercent val="0"/>
            <c:showBubbleSize val="0"/>
            <c:showLeaderLines val="1"/>
          </c:dLbls>
          <c:cat>
            <c:strRef>
              <c:f>'AS Graphs'!$A$36:$A$40</c:f>
              <c:strCache>
                <c:ptCount val="5"/>
                <c:pt idx="0">
                  <c:v>No Response</c:v>
                </c:pt>
                <c:pt idx="1">
                  <c:v>Never</c:v>
                </c:pt>
                <c:pt idx="2">
                  <c:v>Sometimes</c:v>
                </c:pt>
                <c:pt idx="3">
                  <c:v>Often</c:v>
                </c:pt>
                <c:pt idx="4">
                  <c:v>Very Often</c:v>
                </c:pt>
              </c:strCache>
            </c:strRef>
          </c:cat>
          <c:val>
            <c:numRef>
              <c:f>'AS Graphs'!$B$36:$B$40</c:f>
              <c:numCache>
                <c:formatCode>General</c:formatCode>
                <c:ptCount val="5"/>
                <c:pt idx="0">
                  <c:v>18</c:v>
                </c:pt>
                <c:pt idx="1">
                  <c:v>11</c:v>
                </c:pt>
                <c:pt idx="2">
                  <c:v>74</c:v>
                </c:pt>
                <c:pt idx="3">
                  <c:v>98</c:v>
                </c:pt>
                <c:pt idx="4">
                  <c:v>49</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Seniors</a:t>
            </a:r>
          </a:p>
        </c:rich>
      </c:tx>
      <c:layout>
        <c:manualLayout>
          <c:xMode val="edge"/>
          <c:yMode val="edge"/>
          <c:x val="5.0236001749781337E-2"/>
          <c:y val="0.81944444444444464"/>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dLbl>
              <c:idx val="1"/>
              <c:layout>
                <c:manualLayout>
                  <c:x val="4.6231828471297823E-2"/>
                  <c:y val="-2.0195693929063466E-2"/>
                </c:manualLayout>
              </c:layout>
              <c:showLegendKey val="0"/>
              <c:showVal val="0"/>
              <c:showCatName val="1"/>
              <c:showSerName val="0"/>
              <c:showPercent val="0"/>
              <c:showBubbleSize val="0"/>
            </c:dLbl>
            <c:dLbl>
              <c:idx val="2"/>
              <c:layout>
                <c:manualLayout>
                  <c:x val="-0.2152715294542337"/>
                  <c:y val="8.2845814485955266E-2"/>
                </c:manualLayout>
              </c:layout>
              <c:showLegendKey val="0"/>
              <c:showVal val="0"/>
              <c:showCatName val="1"/>
              <c:showSerName val="0"/>
              <c:showPercent val="0"/>
              <c:showBubbleSize val="0"/>
            </c:dLbl>
            <c:dLbl>
              <c:idx val="3"/>
              <c:layout>
                <c:manualLayout>
                  <c:x val="5.1228782648587268E-2"/>
                  <c:y val="-0.23127760093818059"/>
                </c:manualLayout>
              </c:layout>
              <c:showLegendKey val="0"/>
              <c:showVal val="0"/>
              <c:showCatName val="1"/>
              <c:showSerName val="0"/>
              <c:showPercent val="0"/>
              <c:showBubbleSize val="0"/>
            </c:dLbl>
            <c:dLbl>
              <c:idx val="4"/>
              <c:layout>
                <c:manualLayout>
                  <c:x val="0.16340079266595975"/>
                  <c:y val="0.1818596079745351"/>
                </c:manualLayout>
              </c:layout>
              <c:showLegendKey val="0"/>
              <c:showVal val="0"/>
              <c:showCatName val="1"/>
              <c:showSerName val="0"/>
              <c:showPercent val="0"/>
              <c:showBubbleSize val="0"/>
            </c:dLbl>
            <c:txPr>
              <a:bodyPr/>
              <a:lstStyle/>
              <a:p>
                <a:pPr>
                  <a:defRPr b="1"/>
                </a:pPr>
                <a:endParaRPr lang="en-US"/>
              </a:p>
            </c:txPr>
            <c:showLegendKey val="0"/>
            <c:showVal val="0"/>
            <c:showCatName val="1"/>
            <c:showSerName val="0"/>
            <c:showPercent val="0"/>
            <c:showBubbleSize val="0"/>
            <c:showLeaderLines val="1"/>
          </c:dLbls>
          <c:cat>
            <c:strRef>
              <c:f>'AS Graphs'!$A$36:$A$40</c:f>
              <c:strCache>
                <c:ptCount val="5"/>
                <c:pt idx="0">
                  <c:v>No Response</c:v>
                </c:pt>
                <c:pt idx="1">
                  <c:v>Never</c:v>
                </c:pt>
                <c:pt idx="2">
                  <c:v>Sometimes</c:v>
                </c:pt>
                <c:pt idx="3">
                  <c:v>Often</c:v>
                </c:pt>
                <c:pt idx="4">
                  <c:v>Very Often</c:v>
                </c:pt>
              </c:strCache>
            </c:strRef>
          </c:cat>
          <c:val>
            <c:numRef>
              <c:f>'AS Graphs'!$C$36:$C$40</c:f>
              <c:numCache>
                <c:formatCode>General</c:formatCode>
                <c:ptCount val="5"/>
                <c:pt idx="0">
                  <c:v>9</c:v>
                </c:pt>
                <c:pt idx="1">
                  <c:v>6</c:v>
                </c:pt>
                <c:pt idx="2">
                  <c:v>47</c:v>
                </c:pt>
                <c:pt idx="3">
                  <c:v>77</c:v>
                </c:pt>
                <c:pt idx="4">
                  <c:v>49</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Freshmen</a:t>
            </a:r>
          </a:p>
        </c:rich>
      </c:tx>
      <c:layout>
        <c:manualLayout>
          <c:xMode val="edge"/>
          <c:yMode val="edge"/>
          <c:x val="5.0236001749781316E-2"/>
          <c:y val="0.8842592592592593"/>
        </c:manualLayout>
      </c:layout>
      <c:overlay val="1"/>
    </c:title>
    <c:autoTitleDeleted val="0"/>
    <c:plotArea>
      <c:layout/>
      <c:pieChart>
        <c:varyColors val="1"/>
        <c:ser>
          <c:idx val="0"/>
          <c:order val="0"/>
          <c:dPt>
            <c:idx val="1"/>
            <c:bubble3D val="0"/>
            <c:spPr>
              <a:solidFill>
                <a:schemeClr val="accent2">
                  <a:lumMod val="60000"/>
                  <a:lumOff val="40000"/>
                </a:schemeClr>
              </a:solidFill>
            </c:spPr>
          </c:dPt>
          <c:dLbls>
            <c:txPr>
              <a:bodyPr/>
              <a:lstStyle/>
              <a:p>
                <a:pPr>
                  <a:defRPr b="1"/>
                </a:pPr>
                <a:endParaRPr lang="en-US"/>
              </a:p>
            </c:txPr>
            <c:showLegendKey val="0"/>
            <c:showVal val="0"/>
            <c:showCatName val="1"/>
            <c:showSerName val="0"/>
            <c:showPercent val="0"/>
            <c:showBubbleSize val="0"/>
            <c:showLeaderLines val="1"/>
          </c:dLbls>
          <c:cat>
            <c:strRef>
              <c:f>'AS Graphs'!$A$76:$A$80</c:f>
              <c:strCache>
                <c:ptCount val="5"/>
                <c:pt idx="0">
                  <c:v>No Response</c:v>
                </c:pt>
                <c:pt idx="1">
                  <c:v>Very Little</c:v>
                </c:pt>
                <c:pt idx="2">
                  <c:v>Some</c:v>
                </c:pt>
                <c:pt idx="3">
                  <c:v>Quite a bit</c:v>
                </c:pt>
                <c:pt idx="4">
                  <c:v>Very Much</c:v>
                </c:pt>
              </c:strCache>
            </c:strRef>
          </c:cat>
          <c:val>
            <c:numRef>
              <c:f>'AS Graphs'!$B$76:$B$80</c:f>
              <c:numCache>
                <c:formatCode>General</c:formatCode>
                <c:ptCount val="5"/>
                <c:pt idx="0">
                  <c:v>20</c:v>
                </c:pt>
                <c:pt idx="1">
                  <c:v>3</c:v>
                </c:pt>
                <c:pt idx="2">
                  <c:v>49</c:v>
                </c:pt>
                <c:pt idx="3">
                  <c:v>104</c:v>
                </c:pt>
                <c:pt idx="4">
                  <c:v>74</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A9F4-DFA9-43DD-9504-5A9904EA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Wendy</dc:creator>
  <cp:lastModifiedBy>Wendy McEwen</cp:lastModifiedBy>
  <cp:revision>2</cp:revision>
  <cp:lastPrinted>2010-10-21T21:21:00Z</cp:lastPrinted>
  <dcterms:created xsi:type="dcterms:W3CDTF">2014-06-05T16:52:00Z</dcterms:created>
  <dcterms:modified xsi:type="dcterms:W3CDTF">2014-06-05T16:52:00Z</dcterms:modified>
</cp:coreProperties>
</file>