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01CD3" w14:textId="77777777" w:rsidR="00F343DF" w:rsidRDefault="00497E09">
      <w:pPr>
        <w:pStyle w:val="Body"/>
        <w:jc w:val="center"/>
        <w:rPr>
          <w:rFonts w:ascii="Arial" w:eastAsia="Arial" w:hAnsi="Arial" w:cs="Arial"/>
        </w:rPr>
      </w:pPr>
      <w:bookmarkStart w:id="0" w:name="_GoBack"/>
      <w:bookmarkEnd w:id="0"/>
      <w:r>
        <w:rPr>
          <w:rFonts w:ascii="Arial" w:eastAsia="Arial" w:hAnsi="Arial" w:cs="Arial"/>
          <w:noProof/>
        </w:rPr>
        <w:drawing>
          <wp:inline distT="0" distB="0" distL="0" distR="0" wp14:anchorId="14037879" wp14:editId="6431840F">
            <wp:extent cx="4330700" cy="3302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1">
                      <a:extLst/>
                    </a:blip>
                    <a:stretch>
                      <a:fillRect/>
                    </a:stretch>
                  </pic:blipFill>
                  <pic:spPr>
                    <a:xfrm>
                      <a:off x="0" y="0"/>
                      <a:ext cx="4330700" cy="330200"/>
                    </a:xfrm>
                    <a:prstGeom prst="rect">
                      <a:avLst/>
                    </a:prstGeom>
                    <a:ln w="12700" cap="flat">
                      <a:noFill/>
                      <a:miter lim="400000"/>
                    </a:ln>
                    <a:effectLst/>
                  </pic:spPr>
                </pic:pic>
              </a:graphicData>
            </a:graphic>
          </wp:inline>
        </w:drawing>
      </w:r>
    </w:p>
    <w:p w14:paraId="2D8E8BFE" w14:textId="77777777" w:rsidR="00F343DF" w:rsidRDefault="00F343DF">
      <w:pPr>
        <w:pStyle w:val="Body"/>
        <w:jc w:val="center"/>
        <w:rPr>
          <w:b/>
          <w:bCs/>
          <w:i/>
          <w:iCs/>
          <w:sz w:val="16"/>
          <w:szCs w:val="16"/>
        </w:rPr>
      </w:pPr>
    </w:p>
    <w:p w14:paraId="509D51BC" w14:textId="77777777" w:rsidR="00F343DF" w:rsidRDefault="00497E09">
      <w:pPr>
        <w:pStyle w:val="Body"/>
        <w:jc w:val="center"/>
        <w:rPr>
          <w:b/>
          <w:bCs/>
          <w:i/>
          <w:iCs/>
          <w:sz w:val="32"/>
          <w:szCs w:val="32"/>
        </w:rPr>
      </w:pPr>
      <w:r>
        <w:rPr>
          <w:b/>
          <w:bCs/>
          <w:i/>
          <w:iCs/>
          <w:sz w:val="32"/>
          <w:szCs w:val="32"/>
        </w:rPr>
        <w:t>SCHOOL OF EDUCATION</w:t>
      </w:r>
    </w:p>
    <w:p w14:paraId="3E55778F" w14:textId="77777777" w:rsidR="00F343DF" w:rsidRDefault="00F343DF">
      <w:pPr>
        <w:pStyle w:val="Body"/>
        <w:jc w:val="center"/>
        <w:rPr>
          <w:b/>
          <w:bCs/>
          <w:i/>
          <w:iCs/>
          <w:sz w:val="16"/>
          <w:szCs w:val="16"/>
        </w:rPr>
      </w:pPr>
    </w:p>
    <w:p w14:paraId="6FD86FC1" w14:textId="77777777" w:rsidR="00F343DF" w:rsidRDefault="00497E09">
      <w:pPr>
        <w:pStyle w:val="Body"/>
        <w:tabs>
          <w:tab w:val="left" w:pos="540"/>
          <w:tab w:val="left" w:pos="1800"/>
          <w:tab w:val="left" w:pos="6660"/>
        </w:tabs>
        <w:jc w:val="both"/>
        <w:rPr>
          <w:b/>
          <w:bCs/>
          <w:i/>
          <w:iCs/>
        </w:rPr>
      </w:pPr>
      <w:r>
        <w:rPr>
          <w:b/>
          <w:bCs/>
          <w:i/>
          <w:iCs/>
          <w:sz w:val="22"/>
          <w:szCs w:val="22"/>
        </w:rPr>
        <w:tab/>
      </w:r>
      <w:r>
        <w:rPr>
          <w:b/>
          <w:bCs/>
          <w:i/>
          <w:iCs/>
        </w:rPr>
        <w:t>Location Address</w:t>
      </w:r>
      <w:r>
        <w:rPr>
          <w:b/>
          <w:bCs/>
          <w:i/>
          <w:iCs/>
        </w:rPr>
        <w:tab/>
        <w:t>Mailing Address</w:t>
      </w:r>
    </w:p>
    <w:p w14:paraId="5D4431E7" w14:textId="77777777" w:rsidR="00F343DF" w:rsidRDefault="00497E09">
      <w:pPr>
        <w:pStyle w:val="Body"/>
        <w:tabs>
          <w:tab w:val="left" w:pos="540"/>
          <w:tab w:val="left" w:pos="1800"/>
          <w:tab w:val="left" w:pos="6660"/>
        </w:tabs>
        <w:jc w:val="both"/>
        <w:rPr>
          <w:i/>
          <w:iCs/>
        </w:rPr>
      </w:pPr>
      <w:r>
        <w:rPr>
          <w:i/>
          <w:iCs/>
        </w:rPr>
        <w:tab/>
        <w:t>University Hall North</w:t>
      </w:r>
      <w:r>
        <w:rPr>
          <w:i/>
          <w:iCs/>
        </w:rPr>
        <w:tab/>
        <w:t>1200 East Colton Avenue</w:t>
      </w:r>
    </w:p>
    <w:p w14:paraId="1C3B4F40" w14:textId="77777777" w:rsidR="00F343DF" w:rsidRDefault="00497E09">
      <w:pPr>
        <w:pStyle w:val="Body"/>
        <w:tabs>
          <w:tab w:val="left" w:pos="540"/>
          <w:tab w:val="left" w:pos="1800"/>
          <w:tab w:val="left" w:pos="6660"/>
        </w:tabs>
        <w:jc w:val="both"/>
        <w:rPr>
          <w:i/>
          <w:iCs/>
        </w:rPr>
      </w:pPr>
      <w:r>
        <w:rPr>
          <w:i/>
          <w:iCs/>
          <w:lang w:val="fr-FR"/>
        </w:rPr>
        <w:tab/>
        <w:t>On Brockton Avenue</w:t>
      </w:r>
      <w:r>
        <w:rPr>
          <w:i/>
          <w:iCs/>
          <w:lang w:val="fr-FR"/>
        </w:rPr>
        <w:tab/>
        <w:t>P.O. Box 3080</w:t>
      </w:r>
    </w:p>
    <w:p w14:paraId="2A5C060B" w14:textId="77777777" w:rsidR="00F343DF" w:rsidRDefault="00497E09">
      <w:pPr>
        <w:pStyle w:val="Body"/>
        <w:tabs>
          <w:tab w:val="left" w:pos="540"/>
          <w:tab w:val="left" w:pos="1800"/>
          <w:tab w:val="left" w:pos="6660"/>
        </w:tabs>
        <w:jc w:val="both"/>
        <w:rPr>
          <w:i/>
          <w:iCs/>
        </w:rPr>
      </w:pPr>
      <w:r>
        <w:rPr>
          <w:i/>
          <w:iCs/>
        </w:rPr>
        <w:tab/>
        <w:t>Between University Street &amp; Grove Street</w:t>
      </w:r>
      <w:r>
        <w:rPr>
          <w:i/>
          <w:iCs/>
        </w:rPr>
        <w:tab/>
      </w:r>
      <w:proofErr w:type="gramStart"/>
      <w:r>
        <w:rPr>
          <w:i/>
          <w:iCs/>
        </w:rPr>
        <w:t>Redlands,CA</w:t>
      </w:r>
      <w:proofErr w:type="gramEnd"/>
    </w:p>
    <w:p w14:paraId="2760ABE4" w14:textId="77777777" w:rsidR="00F343DF" w:rsidRDefault="00497E09">
      <w:pPr>
        <w:pStyle w:val="Body"/>
        <w:tabs>
          <w:tab w:val="left" w:pos="540"/>
          <w:tab w:val="left" w:pos="1800"/>
          <w:tab w:val="left" w:pos="6660"/>
        </w:tabs>
        <w:jc w:val="both"/>
        <w:rPr>
          <w:i/>
          <w:iCs/>
        </w:rPr>
      </w:pPr>
      <w:r>
        <w:rPr>
          <w:i/>
          <w:iCs/>
        </w:rPr>
        <w:tab/>
      </w:r>
      <w:r>
        <w:rPr>
          <w:i/>
          <w:iCs/>
        </w:rPr>
        <w:tab/>
      </w:r>
      <w:r>
        <w:rPr>
          <w:i/>
          <w:iCs/>
        </w:rPr>
        <w:tab/>
        <w:t>92373</w:t>
      </w:r>
    </w:p>
    <w:p w14:paraId="42AEFFC7" w14:textId="77777777" w:rsidR="00F343DF" w:rsidRDefault="00497E09">
      <w:pPr>
        <w:pStyle w:val="Body"/>
        <w:tabs>
          <w:tab w:val="left" w:pos="540"/>
          <w:tab w:val="left" w:pos="1800"/>
          <w:tab w:val="left" w:pos="6660"/>
        </w:tabs>
        <w:jc w:val="both"/>
        <w:rPr>
          <w:b/>
          <w:bCs/>
          <w:i/>
          <w:iCs/>
        </w:rPr>
      </w:pPr>
      <w:r>
        <w:rPr>
          <w:b/>
          <w:bCs/>
          <w:i/>
          <w:iCs/>
        </w:rPr>
        <w:tab/>
        <w:t>Phone</w:t>
      </w:r>
      <w:r>
        <w:rPr>
          <w:b/>
          <w:bCs/>
          <w:i/>
          <w:iCs/>
        </w:rPr>
        <w:tab/>
      </w:r>
      <w:r>
        <w:rPr>
          <w:b/>
          <w:bCs/>
          <w:i/>
          <w:iCs/>
        </w:rPr>
        <w:tab/>
        <w:t>Fax</w:t>
      </w:r>
    </w:p>
    <w:p w14:paraId="4E9746BD" w14:textId="77777777" w:rsidR="00F343DF" w:rsidRDefault="00497E09">
      <w:pPr>
        <w:pStyle w:val="Body"/>
        <w:tabs>
          <w:tab w:val="left" w:pos="540"/>
          <w:tab w:val="left" w:pos="1800"/>
          <w:tab w:val="left" w:pos="6660"/>
        </w:tabs>
        <w:jc w:val="both"/>
        <w:rPr>
          <w:i/>
          <w:iCs/>
        </w:rPr>
      </w:pPr>
      <w:r>
        <w:rPr>
          <w:i/>
          <w:iCs/>
        </w:rPr>
        <w:tab/>
        <w:t>(909) 748-8064</w:t>
      </w:r>
      <w:r>
        <w:rPr>
          <w:i/>
          <w:iCs/>
        </w:rPr>
        <w:tab/>
      </w:r>
      <w:r>
        <w:rPr>
          <w:i/>
          <w:iCs/>
        </w:rPr>
        <w:tab/>
        <w:t>(909) 335-5204</w:t>
      </w:r>
    </w:p>
    <w:p w14:paraId="1C81AB83" w14:textId="77777777" w:rsidR="00F343DF" w:rsidRDefault="00497E09">
      <w:pPr>
        <w:pStyle w:val="Body"/>
        <w:tabs>
          <w:tab w:val="left" w:pos="1800"/>
        </w:tabs>
        <w:jc w:val="center"/>
        <w:rPr>
          <w:b/>
          <w:bCs/>
          <w:i/>
          <w:iCs/>
          <w:sz w:val="36"/>
          <w:szCs w:val="36"/>
        </w:rPr>
      </w:pPr>
      <w:r>
        <w:rPr>
          <w:b/>
          <w:bCs/>
          <w:i/>
          <w:iCs/>
          <w:sz w:val="36"/>
          <w:szCs w:val="36"/>
        </w:rPr>
        <w:t xml:space="preserve">COURSE </w:t>
      </w:r>
      <w:r>
        <w:rPr>
          <w:b/>
          <w:bCs/>
          <w:i/>
          <w:iCs/>
          <w:sz w:val="36"/>
          <w:szCs w:val="36"/>
        </w:rPr>
        <w:t>SYLLABUS</w:t>
      </w:r>
    </w:p>
    <w:p w14:paraId="359D74D1" w14:textId="77777777" w:rsidR="00F343DF" w:rsidRDefault="00497E09">
      <w:pPr>
        <w:pStyle w:val="Body"/>
        <w:tabs>
          <w:tab w:val="left" w:pos="1800"/>
        </w:tabs>
        <w:jc w:val="center"/>
        <w:rPr>
          <w:rFonts w:ascii="Times New Roman Bold" w:eastAsia="Times New Roman Bold" w:hAnsi="Times New Roman Bold" w:cs="Times New Roman Bold"/>
          <w:sz w:val="28"/>
          <w:szCs w:val="28"/>
        </w:rPr>
      </w:pPr>
      <w:r>
        <w:rPr>
          <w:rFonts w:ascii="Times New Roman Bold" w:eastAsia="Times New Roman Bold" w:hAnsi="Times New Roman Bold" w:cs="Times New Roman Bold"/>
          <w:sz w:val="28"/>
          <w:szCs w:val="28"/>
        </w:rPr>
        <w:tab/>
      </w:r>
    </w:p>
    <w:p w14:paraId="7497408D" w14:textId="77777777" w:rsidR="00F343DF" w:rsidRDefault="00497E09">
      <w:pPr>
        <w:pStyle w:val="Body"/>
        <w:tabs>
          <w:tab w:val="left" w:pos="1800"/>
        </w:tabs>
        <w:jc w:val="both"/>
        <w:rPr>
          <w:rFonts w:ascii="Times New Roman Bold" w:eastAsia="Times New Roman Bold" w:hAnsi="Times New Roman Bold" w:cs="Times New Roman Bold"/>
          <w:sz w:val="24"/>
          <w:szCs w:val="24"/>
        </w:rPr>
      </w:pPr>
      <w:r>
        <w:rPr>
          <w:rFonts w:ascii="Times New Roman Bold"/>
          <w:sz w:val="24"/>
          <w:szCs w:val="24"/>
        </w:rPr>
        <w:t xml:space="preserve">Course:  </w:t>
      </w:r>
      <w:r>
        <w:rPr>
          <w:rFonts w:ascii="Times New Roman Bold"/>
          <w:sz w:val="24"/>
          <w:szCs w:val="24"/>
        </w:rPr>
        <w:tab/>
        <w:t>EDSP 515</w:t>
      </w:r>
      <w:r>
        <w:rPr>
          <w:rFonts w:ascii="Times New Roman Bold"/>
          <w:sz w:val="24"/>
          <w:szCs w:val="24"/>
        </w:rPr>
        <w:tab/>
      </w:r>
    </w:p>
    <w:p w14:paraId="69945E20" w14:textId="77777777" w:rsidR="00F343DF" w:rsidRDefault="00497E09">
      <w:pPr>
        <w:pStyle w:val="Body"/>
        <w:tabs>
          <w:tab w:val="left" w:pos="1800"/>
        </w:tabs>
        <w:ind w:left="1800" w:hanging="1800"/>
        <w:rPr>
          <w:sz w:val="24"/>
          <w:szCs w:val="24"/>
        </w:rPr>
      </w:pPr>
      <w:r>
        <w:rPr>
          <w:rFonts w:ascii="Times New Roman Bold"/>
          <w:sz w:val="24"/>
          <w:szCs w:val="24"/>
        </w:rPr>
        <w:t>Course Title:</w:t>
      </w:r>
      <w:r>
        <w:rPr>
          <w:rFonts w:ascii="Times New Roman Bold"/>
          <w:sz w:val="24"/>
          <w:szCs w:val="24"/>
        </w:rPr>
        <w:tab/>
      </w:r>
      <w:r>
        <w:rPr>
          <w:sz w:val="24"/>
          <w:szCs w:val="24"/>
        </w:rPr>
        <w:t>Planning, Case Management, and Behavioral Strategies for Students with Disabilities</w:t>
      </w:r>
    </w:p>
    <w:p w14:paraId="7BEBEA08" w14:textId="77777777" w:rsidR="00F343DF" w:rsidRDefault="00497E09">
      <w:pPr>
        <w:pStyle w:val="Body"/>
        <w:tabs>
          <w:tab w:val="left" w:pos="1800"/>
        </w:tabs>
        <w:rPr>
          <w:sz w:val="24"/>
          <w:szCs w:val="24"/>
        </w:rPr>
      </w:pPr>
      <w:r>
        <w:rPr>
          <w:rFonts w:ascii="Times New Roman Bold"/>
          <w:sz w:val="24"/>
          <w:szCs w:val="24"/>
        </w:rPr>
        <w:t xml:space="preserve">Term:  </w:t>
      </w:r>
      <w:r>
        <w:rPr>
          <w:rFonts w:ascii="Times New Roman Bold"/>
          <w:sz w:val="24"/>
          <w:szCs w:val="24"/>
        </w:rPr>
        <w:tab/>
      </w:r>
      <w:r>
        <w:rPr>
          <w:sz w:val="24"/>
          <w:szCs w:val="24"/>
        </w:rPr>
        <w:t>April 21 - May 21, 2014</w:t>
      </w:r>
    </w:p>
    <w:p w14:paraId="247E3124" w14:textId="77777777" w:rsidR="00F343DF" w:rsidRDefault="00497E09">
      <w:pPr>
        <w:pStyle w:val="Body"/>
        <w:tabs>
          <w:tab w:val="left" w:pos="1800"/>
        </w:tabs>
        <w:jc w:val="both"/>
        <w:rPr>
          <w:rFonts w:ascii="Times New Roman Bold" w:eastAsia="Times New Roman Bold" w:hAnsi="Times New Roman Bold" w:cs="Times New Roman Bold"/>
          <w:sz w:val="24"/>
          <w:szCs w:val="24"/>
        </w:rPr>
      </w:pPr>
      <w:r>
        <w:rPr>
          <w:rFonts w:ascii="Times New Roman Bold"/>
          <w:sz w:val="24"/>
          <w:szCs w:val="24"/>
        </w:rPr>
        <w:t xml:space="preserve">Days/Times: </w:t>
      </w:r>
      <w:r>
        <w:rPr>
          <w:rFonts w:ascii="Times New Roman Bold"/>
          <w:sz w:val="24"/>
          <w:szCs w:val="24"/>
        </w:rPr>
        <w:tab/>
      </w:r>
      <w:r>
        <w:rPr>
          <w:sz w:val="24"/>
          <w:szCs w:val="24"/>
        </w:rPr>
        <w:t>Mondays and Wednesdays, 5:30 - 9:30 PM</w:t>
      </w:r>
    </w:p>
    <w:p w14:paraId="182FEBDA" w14:textId="77777777" w:rsidR="00F343DF" w:rsidRDefault="00497E09">
      <w:pPr>
        <w:pStyle w:val="Heading1"/>
        <w:rPr>
          <w:rFonts w:ascii="Times New Roman" w:eastAsia="Times New Roman" w:hAnsi="Times New Roman" w:cs="Times New Roman"/>
          <w:b/>
          <w:bCs/>
        </w:rPr>
      </w:pPr>
      <w:r>
        <w:t xml:space="preserve">Class Location: </w:t>
      </w:r>
      <w:r>
        <w:tab/>
      </w:r>
      <w:r>
        <w:rPr>
          <w:rFonts w:ascii="Times New Roman"/>
        </w:rPr>
        <w:t>TBA</w:t>
      </w:r>
    </w:p>
    <w:p w14:paraId="0177BF66" w14:textId="77777777" w:rsidR="00F343DF" w:rsidRDefault="00497E09">
      <w:pPr>
        <w:pStyle w:val="Body"/>
        <w:tabs>
          <w:tab w:val="left" w:pos="1800"/>
        </w:tabs>
        <w:jc w:val="both"/>
        <w:rPr>
          <w:sz w:val="24"/>
          <w:szCs w:val="24"/>
        </w:rPr>
      </w:pPr>
      <w:r>
        <w:rPr>
          <w:sz w:val="24"/>
          <w:szCs w:val="24"/>
        </w:rPr>
        <w:tab/>
      </w:r>
      <w:r>
        <w:rPr>
          <w:sz w:val="24"/>
          <w:szCs w:val="24"/>
        </w:rPr>
        <w:tab/>
      </w:r>
      <w:r>
        <w:rPr>
          <w:sz w:val="24"/>
          <w:szCs w:val="24"/>
        </w:rPr>
        <w:tab/>
      </w:r>
      <w:r>
        <w:rPr>
          <w:sz w:val="24"/>
          <w:szCs w:val="24"/>
        </w:rPr>
        <w:tab/>
      </w:r>
    </w:p>
    <w:p w14:paraId="69F65E2E" w14:textId="77777777" w:rsidR="00F343DF" w:rsidRDefault="00497E09">
      <w:pPr>
        <w:pStyle w:val="Body"/>
        <w:rPr>
          <w:rFonts w:ascii="Times New Roman Bold" w:eastAsia="Times New Roman Bold" w:hAnsi="Times New Roman Bold" w:cs="Times New Roman Bold"/>
          <w:sz w:val="24"/>
          <w:szCs w:val="24"/>
        </w:rPr>
      </w:pPr>
      <w:r>
        <w:rPr>
          <w:noProof/>
        </w:rPr>
        <mc:AlternateContent>
          <mc:Choice Requires="wps">
            <w:drawing>
              <wp:anchor distT="0" distB="0" distL="0" distR="0" simplePos="0" relativeHeight="251659264" behindDoc="0" locked="0" layoutInCell="1" allowOverlap="1" wp14:anchorId="5AA425F0" wp14:editId="66505701">
                <wp:simplePos x="0" y="0"/>
                <wp:positionH relativeFrom="column">
                  <wp:posOffset>-5079</wp:posOffset>
                </wp:positionH>
                <wp:positionV relativeFrom="line">
                  <wp:posOffset>40640</wp:posOffset>
                </wp:positionV>
                <wp:extent cx="594360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57150" cap="flat">
                          <a:solidFill>
                            <a:srgbClr val="000000"/>
                          </a:solidFill>
                          <a:prstDash val="solid"/>
                          <a:round/>
                        </a:ln>
                        <a:effectLst/>
                      </wps:spPr>
                      <wps:bodyPr/>
                    </wps:wsp>
                  </a:graphicData>
                </a:graphic>
              </wp:anchor>
            </w:drawing>
          </mc:Choice>
          <mc:Fallback>
            <w:pict>
              <v:line id="_x0000_s1026" style="visibility:visible;position:absolute;margin-left:-0.4pt;margin-top:3.2pt;width:468.0pt;height:0.0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2B87F869" w14:textId="77777777" w:rsidR="00F343DF" w:rsidRDefault="00F343DF">
      <w:pPr>
        <w:pStyle w:val="Body"/>
        <w:rPr>
          <w:rFonts w:ascii="Times New Roman Bold" w:eastAsia="Times New Roman Bold" w:hAnsi="Times New Roman Bold" w:cs="Times New Roman Bold"/>
          <w:sz w:val="24"/>
          <w:szCs w:val="24"/>
        </w:rPr>
      </w:pPr>
    </w:p>
    <w:p w14:paraId="1A519017" w14:textId="77777777" w:rsidR="00F343DF" w:rsidRDefault="00497E09">
      <w:pPr>
        <w:pStyle w:val="Body"/>
        <w:tabs>
          <w:tab w:val="left" w:pos="1800"/>
        </w:tabs>
        <w:rPr>
          <w:rFonts w:ascii="Times New Roman Bold" w:eastAsia="Times New Roman Bold" w:hAnsi="Times New Roman Bold" w:cs="Times New Roman Bold"/>
          <w:sz w:val="24"/>
          <w:szCs w:val="24"/>
        </w:rPr>
      </w:pPr>
      <w:r>
        <w:rPr>
          <w:rFonts w:ascii="Times New Roman Bold"/>
          <w:sz w:val="24"/>
          <w:szCs w:val="24"/>
        </w:rPr>
        <w:t xml:space="preserve">Faculty:  </w:t>
      </w:r>
      <w:r>
        <w:rPr>
          <w:rFonts w:ascii="Times New Roman Bold"/>
          <w:sz w:val="24"/>
          <w:szCs w:val="24"/>
        </w:rPr>
        <w:tab/>
      </w:r>
      <w:r>
        <w:rPr>
          <w:sz w:val="24"/>
          <w:szCs w:val="24"/>
        </w:rPr>
        <w:t>Dawn Meade-Duffy, M.A.</w:t>
      </w:r>
    </w:p>
    <w:p w14:paraId="461181D2" w14:textId="77777777" w:rsidR="00F343DF" w:rsidRDefault="00497E09">
      <w:pPr>
        <w:pStyle w:val="Body"/>
        <w:tabs>
          <w:tab w:val="left" w:pos="1800"/>
        </w:tabs>
        <w:rPr>
          <w:rFonts w:ascii="Times New Roman Bold" w:eastAsia="Times New Roman Bold" w:hAnsi="Times New Roman Bold" w:cs="Times New Roman Bold"/>
          <w:sz w:val="24"/>
          <w:szCs w:val="24"/>
        </w:rPr>
      </w:pPr>
      <w:r>
        <w:rPr>
          <w:rFonts w:ascii="Times New Roman Bold"/>
          <w:sz w:val="24"/>
          <w:szCs w:val="24"/>
        </w:rPr>
        <w:t xml:space="preserve">Office:  </w:t>
      </w:r>
    </w:p>
    <w:p w14:paraId="28AE295C" w14:textId="77777777" w:rsidR="00F343DF" w:rsidRDefault="00497E09">
      <w:pPr>
        <w:pStyle w:val="Body"/>
        <w:tabs>
          <w:tab w:val="left" w:pos="1800"/>
        </w:tabs>
        <w:rPr>
          <w:sz w:val="24"/>
          <w:szCs w:val="24"/>
        </w:rPr>
      </w:pPr>
      <w:r>
        <w:rPr>
          <w:rFonts w:ascii="Times New Roman Bold"/>
          <w:sz w:val="24"/>
          <w:szCs w:val="24"/>
        </w:rPr>
        <w:t xml:space="preserve">Phone:  </w:t>
      </w:r>
    </w:p>
    <w:p w14:paraId="3C75809E" w14:textId="77777777" w:rsidR="00F343DF" w:rsidRDefault="00497E09">
      <w:pPr>
        <w:pStyle w:val="Body"/>
        <w:tabs>
          <w:tab w:val="left" w:pos="1800"/>
        </w:tabs>
        <w:rPr>
          <w:sz w:val="24"/>
          <w:szCs w:val="24"/>
        </w:rPr>
      </w:pPr>
      <w:r>
        <w:rPr>
          <w:rFonts w:ascii="Times New Roman Bold"/>
          <w:sz w:val="24"/>
          <w:szCs w:val="24"/>
        </w:rPr>
        <w:t>Office Fax:</w:t>
      </w:r>
      <w:r>
        <w:rPr>
          <w:sz w:val="24"/>
          <w:szCs w:val="24"/>
        </w:rPr>
        <w:t xml:space="preserve"> </w:t>
      </w:r>
      <w:r>
        <w:rPr>
          <w:sz w:val="24"/>
          <w:szCs w:val="24"/>
        </w:rPr>
        <w:tab/>
        <w:t>909-335-5204</w:t>
      </w:r>
    </w:p>
    <w:p w14:paraId="02D41135" w14:textId="77777777" w:rsidR="00F343DF" w:rsidRDefault="00497E09">
      <w:pPr>
        <w:pStyle w:val="Body"/>
        <w:tabs>
          <w:tab w:val="left" w:pos="1800"/>
        </w:tabs>
        <w:rPr>
          <w:sz w:val="24"/>
          <w:szCs w:val="24"/>
        </w:rPr>
      </w:pPr>
      <w:r>
        <w:rPr>
          <w:rFonts w:ascii="Times New Roman Bold"/>
          <w:sz w:val="24"/>
          <w:szCs w:val="24"/>
        </w:rPr>
        <w:t xml:space="preserve">E-mail:  </w:t>
      </w:r>
      <w:r>
        <w:rPr>
          <w:rFonts w:ascii="Times New Roman Bold" w:eastAsia="Times New Roman Bold" w:hAnsi="Times New Roman Bold" w:cs="Times New Roman Bold"/>
          <w:sz w:val="24"/>
          <w:szCs w:val="24"/>
        </w:rPr>
        <w:tab/>
      </w:r>
      <w:r>
        <w:rPr>
          <w:sz w:val="24"/>
          <w:szCs w:val="24"/>
        </w:rPr>
        <w:t>dawn_meadeduffy@redlands.edu</w:t>
      </w:r>
    </w:p>
    <w:p w14:paraId="1CA4CFA2" w14:textId="77777777" w:rsidR="00F343DF" w:rsidRDefault="00497E09">
      <w:pPr>
        <w:pStyle w:val="Body"/>
        <w:tabs>
          <w:tab w:val="left" w:pos="1800"/>
        </w:tabs>
        <w:rPr>
          <w:rFonts w:ascii="Times New Roman Bold" w:eastAsia="Times New Roman Bold" w:hAnsi="Times New Roman Bold" w:cs="Times New Roman Bold"/>
          <w:sz w:val="24"/>
          <w:szCs w:val="24"/>
        </w:rPr>
      </w:pPr>
      <w:r>
        <w:rPr>
          <w:rFonts w:ascii="Times New Roman Bold"/>
          <w:sz w:val="24"/>
          <w:szCs w:val="24"/>
        </w:rPr>
        <w:t>Office Hours:</w:t>
      </w:r>
      <w:r>
        <w:rPr>
          <w:sz w:val="24"/>
          <w:szCs w:val="24"/>
        </w:rPr>
        <w:t xml:space="preserve"> </w:t>
      </w:r>
      <w:r>
        <w:rPr>
          <w:sz w:val="24"/>
          <w:szCs w:val="24"/>
        </w:rPr>
        <w:tab/>
        <w:t>By appointment</w:t>
      </w:r>
    </w:p>
    <w:p w14:paraId="79BE483A" w14:textId="77777777" w:rsidR="00F343DF" w:rsidRDefault="00497E09">
      <w:pPr>
        <w:pStyle w:val="Body"/>
        <w:rPr>
          <w:rFonts w:ascii="Times New Roman Bold" w:eastAsia="Times New Roman Bold" w:hAnsi="Times New Roman Bold" w:cs="Times New Roman Bold"/>
          <w:u w:val="single"/>
        </w:rPr>
      </w:pPr>
      <w:r>
        <w:rPr>
          <w:noProof/>
        </w:rPr>
        <mc:AlternateContent>
          <mc:Choice Requires="wps">
            <w:drawing>
              <wp:anchor distT="0" distB="0" distL="0" distR="0" simplePos="0" relativeHeight="251660288" behindDoc="0" locked="0" layoutInCell="1" allowOverlap="1" wp14:anchorId="3326B401" wp14:editId="6ED460C1">
                <wp:simplePos x="0" y="0"/>
                <wp:positionH relativeFrom="column">
                  <wp:posOffset>-5079</wp:posOffset>
                </wp:positionH>
                <wp:positionV relativeFrom="line">
                  <wp:posOffset>50164</wp:posOffset>
                </wp:positionV>
                <wp:extent cx="59436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43601" cy="0"/>
                        </a:xfrm>
                        <a:prstGeom prst="line">
                          <a:avLst/>
                        </a:prstGeom>
                        <a:noFill/>
                        <a:ln w="57150" cap="flat">
                          <a:solidFill>
                            <a:srgbClr val="000000"/>
                          </a:solidFill>
                          <a:prstDash val="solid"/>
                          <a:round/>
                        </a:ln>
                        <a:effectLst/>
                      </wps:spPr>
                      <wps:bodyPr/>
                    </wps:wsp>
                  </a:graphicData>
                </a:graphic>
              </wp:anchor>
            </w:drawing>
          </mc:Choice>
          <mc:Fallback>
            <w:pict>
              <v:line id="_x0000_s1027" style="visibility:visible;position:absolute;margin-left:-0.4pt;margin-top:3.9pt;width:468.0pt;height:0.0pt;z-index:251660288;mso-position-horizontal:absolute;mso-position-horizontal-relative:text;mso-position-vertical:absolute;mso-position-vertical-relative:line;mso-wrap-distance-left:0.0pt;mso-wrap-distance-top:0.0pt;mso-wrap-distance-right:0.0pt;mso-wrap-distance-bottom:0.0pt;">
                <v:fill on="f"/>
                <v:stroke filltype="solid" color="#000000" opacity="100.0%" weight="4.5pt" dashstyle="solid" endcap="flat" joinstyle="round" linestyle="single" startarrow="none" startarrowwidth="medium" startarrowlength="medium" endarrow="none" endarrowwidth="medium" endarrowlength="medium"/>
                <w10:wrap type="none" side="bothSides" anchorx="text"/>
              </v:line>
            </w:pict>
          </mc:Fallback>
        </mc:AlternateContent>
      </w:r>
    </w:p>
    <w:p w14:paraId="13E5C9C4" w14:textId="77777777" w:rsidR="00F343DF" w:rsidRDefault="00F343DF">
      <w:pPr>
        <w:pStyle w:val="Body"/>
        <w:rPr>
          <w:rFonts w:ascii="Times New Roman Bold" w:eastAsia="Times New Roman Bold" w:hAnsi="Times New Roman Bold" w:cs="Times New Roman Bold"/>
          <w:u w:val="single"/>
        </w:rPr>
      </w:pPr>
    </w:p>
    <w:p w14:paraId="717A1EDF" w14:textId="77777777" w:rsidR="00F343DF" w:rsidRDefault="00497E09">
      <w:pPr>
        <w:pStyle w:val="Body"/>
        <w:spacing w:after="120"/>
        <w:rPr>
          <w:rFonts w:ascii="Times New Roman Bold" w:eastAsia="Times New Roman Bold" w:hAnsi="Times New Roman Bold" w:cs="Times New Roman Bold"/>
          <w:sz w:val="24"/>
          <w:szCs w:val="24"/>
          <w:u w:val="single"/>
        </w:rPr>
      </w:pPr>
      <w:r>
        <w:rPr>
          <w:rFonts w:ascii="Times New Roman Bold"/>
          <w:sz w:val="24"/>
          <w:szCs w:val="24"/>
          <w:u w:val="single"/>
        </w:rPr>
        <w:t>Catalog Course Description</w:t>
      </w:r>
    </w:p>
    <w:p w14:paraId="74FF3377" w14:textId="77777777" w:rsidR="00F343DF" w:rsidRDefault="00497E09">
      <w:pPr>
        <w:pStyle w:val="Body"/>
        <w:rPr>
          <w:sz w:val="22"/>
          <w:szCs w:val="22"/>
        </w:rPr>
      </w:pPr>
      <w:r>
        <w:rPr>
          <w:rFonts w:eastAsia="Arial Unicode MS" w:hAnsi="Arial Unicode MS" w:cs="Arial Unicode MS"/>
          <w:sz w:val="22"/>
          <w:szCs w:val="22"/>
          <w:u w:color="333333"/>
        </w:rPr>
        <w:t>Candidates learn about roles and relationships of education specialists as they work with</w:t>
      </w:r>
      <w:r>
        <w:rPr>
          <w:rFonts w:eastAsia="Arial Unicode MS" w:hAnsi="Arial Unicode MS" w:cs="Arial Unicode MS"/>
          <w:sz w:val="22"/>
          <w:szCs w:val="22"/>
          <w:u w:color="333333"/>
        </w:rPr>
        <w:t xml:space="preserve"> families and other professionals involved in the special education pre-referral, referral, and service delivery process. Candidates develop professional communication skills necessary for working with administrators, regular education personnel, specialis</w:t>
      </w:r>
      <w:r>
        <w:rPr>
          <w:rFonts w:eastAsia="Arial Unicode MS" w:hAnsi="Arial Unicode MS" w:cs="Arial Unicode MS"/>
          <w:sz w:val="22"/>
          <w:szCs w:val="22"/>
          <w:u w:color="333333"/>
        </w:rPr>
        <w:t xml:space="preserve">ts, paraprofessionals, and district personnel. Pre-referral services and interactions are addressed, with </w:t>
      </w:r>
      <w:proofErr w:type="gramStart"/>
      <w:r>
        <w:rPr>
          <w:rFonts w:eastAsia="Arial Unicode MS" w:hAnsi="Arial Unicode MS" w:cs="Arial Unicode MS"/>
          <w:sz w:val="22"/>
          <w:szCs w:val="22"/>
          <w:u w:color="333333"/>
        </w:rPr>
        <w:t>particular focus</w:t>
      </w:r>
      <w:proofErr w:type="gramEnd"/>
      <w:r>
        <w:rPr>
          <w:rFonts w:eastAsia="Arial Unicode MS" w:hAnsi="Arial Unicode MS" w:cs="Arial Unicode MS"/>
          <w:sz w:val="22"/>
          <w:szCs w:val="22"/>
          <w:u w:color="333333"/>
        </w:rPr>
        <w:t xml:space="preserve"> on the roles and responsibilities of education specialists in the context of Response-to-Intervention models and schoolwide behavior </w:t>
      </w:r>
      <w:r>
        <w:rPr>
          <w:rFonts w:eastAsia="Arial Unicode MS" w:hAnsi="Arial Unicode MS" w:cs="Arial Unicode MS"/>
          <w:sz w:val="22"/>
          <w:szCs w:val="22"/>
          <w:u w:color="333333"/>
        </w:rPr>
        <w:t>support models.  Candidates learn about education specialists</w:t>
      </w:r>
      <w:r>
        <w:rPr>
          <w:rFonts w:ascii="Arial Unicode MS" w:eastAsia="Arial Unicode MS" w:cs="Arial Unicode MS"/>
          <w:sz w:val="22"/>
          <w:szCs w:val="22"/>
          <w:u w:color="333333"/>
        </w:rPr>
        <w:t>’</w:t>
      </w:r>
      <w:r>
        <w:rPr>
          <w:rFonts w:ascii="Arial Unicode MS" w:eastAsia="Arial Unicode MS" w:cs="Arial Unicode MS"/>
          <w:sz w:val="22"/>
          <w:szCs w:val="22"/>
          <w:u w:color="333333"/>
        </w:rPr>
        <w:t xml:space="preserve"> </w:t>
      </w:r>
      <w:r>
        <w:rPr>
          <w:rFonts w:eastAsia="Arial Unicode MS" w:hAnsi="Arial Unicode MS" w:cs="Arial Unicode MS"/>
          <w:sz w:val="22"/>
          <w:szCs w:val="22"/>
          <w:u w:color="333333"/>
        </w:rPr>
        <w:t>roles, responsibilities, and communication strategies within student study/student success teams, IEP/ITP teams and co-teaching models. This course is designed to provide participants with an i</w:t>
      </w:r>
      <w:r>
        <w:rPr>
          <w:rFonts w:eastAsia="Arial Unicode MS" w:hAnsi="Arial Unicode MS" w:cs="Arial Unicode MS"/>
          <w:sz w:val="22"/>
          <w:szCs w:val="22"/>
          <w:u w:color="333333"/>
        </w:rPr>
        <w:t xml:space="preserve">n-depth examination of basic behavioral theory and principles of learning as they apply to classroom management of exceptional students </w:t>
      </w:r>
      <w:r>
        <w:rPr>
          <w:rFonts w:eastAsia="Arial Unicode MS" w:hAnsi="Arial Unicode MS" w:cs="Arial Unicode MS"/>
          <w:sz w:val="22"/>
          <w:szCs w:val="22"/>
        </w:rPr>
        <w:t>by developing a Behavior Support Plan (BSP).</w:t>
      </w:r>
    </w:p>
    <w:p w14:paraId="7D665024" w14:textId="77777777" w:rsidR="00F343DF" w:rsidRDefault="00497E09">
      <w:pPr>
        <w:pStyle w:val="Body"/>
        <w:tabs>
          <w:tab w:val="left" w:pos="720"/>
        </w:tabs>
        <w:spacing w:before="240" w:after="120"/>
        <w:rPr>
          <w:rFonts w:ascii="Times New Roman Bold" w:eastAsia="Times New Roman Bold" w:hAnsi="Times New Roman Bold" w:cs="Times New Roman Bold"/>
          <w:sz w:val="24"/>
          <w:szCs w:val="24"/>
          <w:u w:val="single"/>
        </w:rPr>
      </w:pPr>
      <w:r>
        <w:rPr>
          <w:rFonts w:ascii="Times New Roman Bold"/>
          <w:sz w:val="24"/>
          <w:szCs w:val="24"/>
          <w:u w:val="single"/>
        </w:rPr>
        <w:t>Course Goals</w:t>
      </w:r>
    </w:p>
    <w:p w14:paraId="591D7547" w14:textId="77777777" w:rsidR="00F343DF" w:rsidRDefault="00497E09">
      <w:pPr>
        <w:pStyle w:val="Body"/>
        <w:numPr>
          <w:ilvl w:val="0"/>
          <w:numId w:val="3"/>
        </w:numPr>
        <w:tabs>
          <w:tab w:val="num" w:pos="313"/>
          <w:tab w:val="left" w:pos="375"/>
          <w:tab w:val="left" w:pos="450"/>
        </w:tabs>
        <w:spacing w:before="240" w:after="120"/>
        <w:ind w:left="313" w:hanging="313"/>
        <w:rPr>
          <w:sz w:val="24"/>
          <w:szCs w:val="24"/>
        </w:rPr>
      </w:pPr>
      <w:r>
        <w:rPr>
          <w:sz w:val="24"/>
          <w:szCs w:val="24"/>
        </w:rPr>
        <w:t>Utilize a variety of data collection strategies to determine w</w:t>
      </w:r>
      <w:r>
        <w:rPr>
          <w:sz w:val="24"/>
          <w:szCs w:val="24"/>
        </w:rPr>
        <w:t>here/when the target behavior is likely to occur or not occur and the communicative intent of the behavior.</w:t>
      </w:r>
      <w:r>
        <w:rPr>
          <w:sz w:val="24"/>
          <w:szCs w:val="24"/>
        </w:rPr>
        <w:tab/>
      </w:r>
    </w:p>
    <w:p w14:paraId="5A291CE7"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lastRenderedPageBreak/>
        <w:t>Demonstrate an understanding of the purpose and process of behavior management approaches especially as they relate to identifying and applying app</w:t>
      </w:r>
      <w:r>
        <w:rPr>
          <w:sz w:val="24"/>
          <w:szCs w:val="24"/>
        </w:rPr>
        <w:t>ropriate reinforcement in the classroom.</w:t>
      </w:r>
    </w:p>
    <w:p w14:paraId="7646AA46"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Display the ability to write and implement an effective behavioral goal for an IEP.</w:t>
      </w:r>
    </w:p>
    <w:p w14:paraId="0FFF2FE6"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Understand the concept of a functionally equivalent replacement behavior (FERB), and how to identify and implement the behavior.  C</w:t>
      </w:r>
      <w:r>
        <w:rPr>
          <w:sz w:val="24"/>
          <w:szCs w:val="24"/>
        </w:rPr>
        <w:t>omprehend the acting out cycle and how to address disruptive/noncompliant behavior in the classroom.</w:t>
      </w:r>
    </w:p>
    <w:p w14:paraId="4BDD56C2"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Demonstrate the ability to design a Behavior Support Plan that meets Positive Environments, Network of Trainers (PENT) statewide guidelines.</w:t>
      </w:r>
    </w:p>
    <w:p w14:paraId="05561FE8"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Understand the</w:t>
      </w:r>
      <w:r>
        <w:rPr>
          <w:sz w:val="24"/>
          <w:szCs w:val="24"/>
        </w:rPr>
        <w:t xml:space="preserve"> concepts required to communicate with an IEP team for implementation of effective behavior management strategies.</w:t>
      </w:r>
    </w:p>
    <w:p w14:paraId="5412A913"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Demonstrate understanding of the IDEA mandates as they relate to Manifestation Determinations and Positive Behavior Intervention Plans (Hughe</w:t>
      </w:r>
      <w:r>
        <w:rPr>
          <w:sz w:val="24"/>
          <w:szCs w:val="24"/>
        </w:rPr>
        <w:t>s Bill legislation).</w:t>
      </w:r>
    </w:p>
    <w:p w14:paraId="6AED14AB"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Display the ability to communicate effectively as a case manager and team member in IEP, ITP, ITSP, Student Study Team, Manifestation Determination, and pre-referral intervention teams. (16)</w:t>
      </w:r>
    </w:p>
    <w:p w14:paraId="243ECB00"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Demonstrate understanding and application of</w:t>
      </w:r>
      <w:r>
        <w:rPr>
          <w:sz w:val="24"/>
          <w:szCs w:val="24"/>
        </w:rPr>
        <w:t xml:space="preserve"> collaboration and consultation in relation to issues of diversity and explain a philosophy of inclusion of students with special needs. (5</w:t>
      </w:r>
      <w:proofErr w:type="gramStart"/>
      <w:r>
        <w:rPr>
          <w:sz w:val="24"/>
          <w:szCs w:val="24"/>
        </w:rPr>
        <w:t>d,e</w:t>
      </w:r>
      <w:proofErr w:type="gramEnd"/>
      <w:r>
        <w:rPr>
          <w:sz w:val="24"/>
          <w:szCs w:val="24"/>
        </w:rPr>
        <w:t>)</w:t>
      </w:r>
    </w:p>
    <w:p w14:paraId="17FE819D"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Show competence with a systematic interpersonal problem solving sequence as it relates to case management of ind</w:t>
      </w:r>
      <w:r>
        <w:rPr>
          <w:sz w:val="24"/>
          <w:szCs w:val="24"/>
        </w:rPr>
        <w:t>ividuals with exceptional needs. (10a)</w:t>
      </w:r>
    </w:p>
    <w:p w14:paraId="19BF29DF" w14:textId="77777777" w:rsidR="00F343DF" w:rsidRDefault="00497E09">
      <w:pPr>
        <w:pStyle w:val="Body"/>
        <w:numPr>
          <w:ilvl w:val="0"/>
          <w:numId w:val="6"/>
        </w:numPr>
        <w:tabs>
          <w:tab w:val="num" w:pos="403"/>
          <w:tab w:val="left" w:pos="465"/>
          <w:tab w:val="left" w:pos="540"/>
        </w:tabs>
        <w:spacing w:before="240" w:after="120"/>
        <w:ind w:left="403" w:hanging="313"/>
        <w:rPr>
          <w:sz w:val="24"/>
          <w:szCs w:val="24"/>
        </w:rPr>
      </w:pPr>
      <w:r>
        <w:rPr>
          <w:sz w:val="24"/>
          <w:szCs w:val="24"/>
        </w:rPr>
        <w:t>Understand and apply legal and ethical practices needed for case management and collaboration in public schools, including confidentiality issues around students receiving special education services. (12)</w:t>
      </w:r>
    </w:p>
    <w:p w14:paraId="55B60E93" w14:textId="77777777" w:rsidR="00F343DF" w:rsidRDefault="00497E09">
      <w:pPr>
        <w:pStyle w:val="Body"/>
        <w:rPr>
          <w:rFonts w:ascii="Times New Roman Bold" w:eastAsia="Times New Roman Bold" w:hAnsi="Times New Roman Bold" w:cs="Times New Roman Bold"/>
          <w:u w:val="single"/>
        </w:rPr>
      </w:pPr>
      <w:r>
        <w:rPr>
          <w:rFonts w:ascii="Times New Roman Bold" w:eastAsia="Times New Roman Bold" w:hAnsi="Times New Roman Bold" w:cs="Times New Roman Bold"/>
          <w:u w:val="single"/>
        </w:rPr>
        <w:br/>
      </w:r>
    </w:p>
    <w:p w14:paraId="445A10F1" w14:textId="77777777" w:rsidR="00F343DF" w:rsidRDefault="00497E09">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Textbooks</w:t>
      </w:r>
    </w:p>
    <w:p w14:paraId="4E48CAD6" w14:textId="77777777" w:rsidR="00F343DF" w:rsidRDefault="00497E09">
      <w:pPr>
        <w:pStyle w:val="Body"/>
        <w:spacing w:before="240"/>
        <w:ind w:left="720" w:hanging="720"/>
        <w:rPr>
          <w:sz w:val="24"/>
          <w:szCs w:val="24"/>
        </w:rPr>
      </w:pPr>
      <w:r>
        <w:rPr>
          <w:sz w:val="24"/>
          <w:szCs w:val="24"/>
        </w:rPr>
        <w:t xml:space="preserve">Friend, M. &amp; Cook, L. (2007).  </w:t>
      </w:r>
      <w:r>
        <w:rPr>
          <w:i/>
          <w:iCs/>
          <w:sz w:val="24"/>
          <w:szCs w:val="24"/>
        </w:rPr>
        <w:t>Interactions: Collaboration Skills for School Professionals.</w:t>
      </w:r>
    </w:p>
    <w:p w14:paraId="599A530D" w14:textId="77777777" w:rsidR="00F343DF" w:rsidRDefault="00497E09">
      <w:pPr>
        <w:pStyle w:val="Body"/>
        <w:ind w:left="720"/>
        <w:rPr>
          <w:sz w:val="24"/>
          <w:szCs w:val="24"/>
        </w:rPr>
      </w:pPr>
      <w:r>
        <w:rPr>
          <w:sz w:val="24"/>
          <w:szCs w:val="24"/>
        </w:rPr>
        <w:t>(5</w:t>
      </w:r>
      <w:r>
        <w:rPr>
          <w:sz w:val="24"/>
          <w:szCs w:val="24"/>
          <w:vertAlign w:val="superscript"/>
        </w:rPr>
        <w:t>th</w:t>
      </w:r>
      <w:r>
        <w:rPr>
          <w:sz w:val="24"/>
          <w:szCs w:val="24"/>
        </w:rPr>
        <w:t xml:space="preserve"> ed.), Boston, MA: Pearson Education, Inc.</w:t>
      </w:r>
    </w:p>
    <w:p w14:paraId="1070F55D" w14:textId="77777777" w:rsidR="00F343DF" w:rsidRDefault="00F343DF">
      <w:pPr>
        <w:pStyle w:val="Body"/>
        <w:rPr>
          <w:sz w:val="24"/>
          <w:szCs w:val="24"/>
        </w:rPr>
      </w:pPr>
    </w:p>
    <w:p w14:paraId="5881A9E1" w14:textId="77777777" w:rsidR="00F343DF" w:rsidRDefault="00497E09">
      <w:pPr>
        <w:pStyle w:val="Body"/>
        <w:ind w:left="720" w:hanging="720"/>
        <w:rPr>
          <w:sz w:val="24"/>
          <w:szCs w:val="24"/>
        </w:rPr>
      </w:pPr>
      <w:r>
        <w:rPr>
          <w:sz w:val="24"/>
          <w:szCs w:val="24"/>
        </w:rPr>
        <w:t>Stormont, M., Lewis, T. J., Beckner, R., &amp; Johnson, N. W. (2008</w:t>
      </w:r>
      <w:r>
        <w:rPr>
          <w:i/>
          <w:iCs/>
          <w:sz w:val="24"/>
          <w:szCs w:val="24"/>
        </w:rPr>
        <w:t>).  Implementing positive behavior support systems in</w:t>
      </w:r>
      <w:r>
        <w:rPr>
          <w:i/>
          <w:iCs/>
          <w:sz w:val="24"/>
          <w:szCs w:val="24"/>
        </w:rPr>
        <w:t xml:space="preserve"> early childhood and elementary settings</w:t>
      </w:r>
      <w:r>
        <w:rPr>
          <w:sz w:val="24"/>
          <w:szCs w:val="24"/>
        </w:rPr>
        <w:t>.  Thousand Oaks, CA: Corwin Press.</w:t>
      </w:r>
    </w:p>
    <w:p w14:paraId="015F0651" w14:textId="77777777" w:rsidR="00F343DF" w:rsidRDefault="00F343DF">
      <w:pPr>
        <w:pStyle w:val="Body"/>
        <w:rPr>
          <w:sz w:val="24"/>
          <w:szCs w:val="24"/>
        </w:rPr>
      </w:pPr>
    </w:p>
    <w:p w14:paraId="35820248" w14:textId="77777777" w:rsidR="00F343DF" w:rsidRDefault="00497E09">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Other Required Readings</w:t>
      </w:r>
    </w:p>
    <w:p w14:paraId="579E481E" w14:textId="77777777" w:rsidR="00F343DF" w:rsidRDefault="00F343DF">
      <w:pPr>
        <w:pStyle w:val="Body"/>
        <w:ind w:left="720" w:hanging="720"/>
        <w:rPr>
          <w:sz w:val="24"/>
          <w:szCs w:val="24"/>
        </w:rPr>
      </w:pPr>
    </w:p>
    <w:p w14:paraId="6E418289" w14:textId="77777777" w:rsidR="00F343DF" w:rsidRDefault="00497E09">
      <w:pPr>
        <w:pStyle w:val="Body"/>
        <w:ind w:left="720" w:hanging="720"/>
        <w:rPr>
          <w:sz w:val="24"/>
          <w:szCs w:val="24"/>
        </w:rPr>
      </w:pPr>
      <w:r>
        <w:rPr>
          <w:sz w:val="24"/>
          <w:szCs w:val="24"/>
        </w:rPr>
        <w:t xml:space="preserve">Browning Wright, D. (2007). </w:t>
      </w:r>
      <w:r>
        <w:rPr>
          <w:i/>
          <w:iCs/>
          <w:sz w:val="24"/>
          <w:szCs w:val="24"/>
        </w:rPr>
        <w:t>The BSP Desk Reference</w:t>
      </w:r>
      <w:r>
        <w:rPr>
          <w:sz w:val="24"/>
          <w:szCs w:val="24"/>
        </w:rPr>
        <w:t xml:space="preserve">.  Available </w:t>
      </w:r>
      <w:r>
        <w:rPr>
          <w:sz w:val="24"/>
          <w:szCs w:val="24"/>
          <w:u w:val="single"/>
        </w:rPr>
        <w:t>free</w:t>
      </w:r>
      <w:r>
        <w:rPr>
          <w:sz w:val="24"/>
          <w:szCs w:val="24"/>
        </w:rPr>
        <w:t xml:space="preserve"> from Positive Environments, Network of </w:t>
      </w:r>
      <w:proofErr w:type="gramStart"/>
      <w:r>
        <w:rPr>
          <w:sz w:val="24"/>
          <w:szCs w:val="24"/>
        </w:rPr>
        <w:t>Trainers  (</w:t>
      </w:r>
      <w:proofErr w:type="gramEnd"/>
      <w:r>
        <w:rPr>
          <w:sz w:val="24"/>
          <w:szCs w:val="24"/>
        </w:rPr>
        <w:t xml:space="preserve">PENT) Web site: </w:t>
      </w:r>
      <w:hyperlink r:id="rId12" w:history="1">
        <w:r>
          <w:rPr>
            <w:rStyle w:val="Hyperlink0"/>
          </w:rPr>
          <w:t>http://www.pent.ca.gov</w:t>
        </w:r>
      </w:hyperlink>
    </w:p>
    <w:p w14:paraId="6239A13A" w14:textId="77777777" w:rsidR="00F343DF" w:rsidRDefault="00F343DF">
      <w:pPr>
        <w:pStyle w:val="Body"/>
        <w:rPr>
          <w:sz w:val="24"/>
          <w:szCs w:val="24"/>
        </w:rPr>
      </w:pPr>
    </w:p>
    <w:p w14:paraId="57EB17CB" w14:textId="77777777" w:rsidR="00F343DF" w:rsidRDefault="00497E09">
      <w:pPr>
        <w:pStyle w:val="Body"/>
        <w:ind w:left="720" w:hanging="720"/>
        <w:rPr>
          <w:sz w:val="24"/>
          <w:szCs w:val="24"/>
        </w:rPr>
      </w:pPr>
      <w:r>
        <w:rPr>
          <w:sz w:val="24"/>
          <w:szCs w:val="24"/>
        </w:rPr>
        <w:t xml:space="preserve">CDE (2007).  </w:t>
      </w:r>
      <w:r>
        <w:rPr>
          <w:i/>
          <w:iCs/>
          <w:sz w:val="24"/>
          <w:szCs w:val="24"/>
        </w:rPr>
        <w:t>Transition to Adult Living: An Information and Resource Guide</w:t>
      </w:r>
      <w:r>
        <w:rPr>
          <w:sz w:val="24"/>
          <w:szCs w:val="24"/>
        </w:rPr>
        <w:t>.  Sacramento, CA:  California Department of Education.</w:t>
      </w:r>
    </w:p>
    <w:p w14:paraId="70FCABE6" w14:textId="77777777" w:rsidR="00F343DF" w:rsidRDefault="00F343DF">
      <w:pPr>
        <w:pStyle w:val="Body"/>
        <w:ind w:left="720" w:hanging="720"/>
        <w:rPr>
          <w:sz w:val="24"/>
          <w:szCs w:val="24"/>
        </w:rPr>
      </w:pPr>
    </w:p>
    <w:p w14:paraId="285B78A3" w14:textId="77777777" w:rsidR="00F343DF" w:rsidRDefault="00497E09">
      <w:pPr>
        <w:pStyle w:val="Body"/>
        <w:widowControl w:val="0"/>
        <w:spacing w:after="240"/>
        <w:ind w:left="720" w:hanging="634"/>
        <w:rPr>
          <w:sz w:val="24"/>
          <w:szCs w:val="24"/>
        </w:rPr>
      </w:pPr>
      <w:r>
        <w:rPr>
          <w:sz w:val="24"/>
          <w:szCs w:val="24"/>
        </w:rPr>
        <w:t>CDE (2001</w:t>
      </w:r>
      <w:r>
        <w:rPr>
          <w:i/>
          <w:iCs/>
          <w:sz w:val="24"/>
          <w:szCs w:val="24"/>
        </w:rPr>
        <w:t>).  Handbook on Developing Individualized Family Service Plans and Indivi</w:t>
      </w:r>
      <w:r>
        <w:rPr>
          <w:i/>
          <w:iCs/>
          <w:sz w:val="24"/>
          <w:szCs w:val="24"/>
        </w:rPr>
        <w:t xml:space="preserve">dualized </w:t>
      </w:r>
      <w:proofErr w:type="gramStart"/>
      <w:r>
        <w:rPr>
          <w:i/>
          <w:iCs/>
          <w:sz w:val="24"/>
          <w:szCs w:val="24"/>
        </w:rPr>
        <w:t>Education  Programs</w:t>
      </w:r>
      <w:proofErr w:type="gramEnd"/>
      <w:r>
        <w:rPr>
          <w:i/>
          <w:iCs/>
          <w:sz w:val="24"/>
          <w:szCs w:val="24"/>
        </w:rPr>
        <w:t xml:space="preserve"> in Early Childhood Special Education.  </w:t>
      </w:r>
      <w:r>
        <w:rPr>
          <w:sz w:val="24"/>
          <w:szCs w:val="24"/>
        </w:rPr>
        <w:t xml:space="preserve">Sacramento, CA:  California Department of Education.  Downloaded from </w:t>
      </w:r>
      <w:hyperlink r:id="rId13" w:history="1">
        <w:r>
          <w:rPr>
            <w:rStyle w:val="Hyperlink0"/>
          </w:rPr>
          <w:t>http://www.scoe.net/SEEDS/pdf/developing.pdf</w:t>
        </w:r>
      </w:hyperlink>
      <w:r>
        <w:rPr>
          <w:sz w:val="24"/>
          <w:szCs w:val="24"/>
        </w:rPr>
        <w:t>.</w:t>
      </w:r>
    </w:p>
    <w:p w14:paraId="582FD636" w14:textId="77777777" w:rsidR="00F343DF" w:rsidRDefault="00497E09">
      <w:pPr>
        <w:pStyle w:val="Body"/>
        <w:widowControl w:val="0"/>
        <w:spacing w:after="240"/>
        <w:ind w:left="720" w:hanging="634"/>
        <w:rPr>
          <w:sz w:val="24"/>
          <w:szCs w:val="24"/>
          <w:u w:color="FF0000"/>
        </w:rPr>
      </w:pPr>
      <w:r>
        <w:rPr>
          <w:sz w:val="24"/>
          <w:szCs w:val="24"/>
          <w:u w:color="FF0000"/>
        </w:rPr>
        <w:t xml:space="preserve">CDE (2000) </w:t>
      </w:r>
      <w:r>
        <w:rPr>
          <w:i/>
          <w:iCs/>
          <w:sz w:val="24"/>
          <w:szCs w:val="24"/>
          <w:u w:color="FF0000"/>
        </w:rPr>
        <w:t xml:space="preserve">Handbook on Assessment and Evaluation in Early Childhood Special Education.  </w:t>
      </w:r>
      <w:r>
        <w:rPr>
          <w:sz w:val="24"/>
          <w:szCs w:val="24"/>
          <w:u w:color="FF0000"/>
        </w:rPr>
        <w:t xml:space="preserve">Sacramento, CA:  California Department of Education.  Downloaded from </w:t>
      </w:r>
      <w:hyperlink r:id="rId14" w:history="1">
        <w:r>
          <w:rPr>
            <w:rStyle w:val="Hyperlink0"/>
          </w:rPr>
          <w:t>http://www.cde.ca.gov/sp/se/fp/document</w:t>
        </w:r>
        <w:r>
          <w:rPr>
            <w:rStyle w:val="Hyperlink0"/>
          </w:rPr>
          <w:t>s/ecassmnt.pdf</w:t>
        </w:r>
      </w:hyperlink>
      <w:r>
        <w:rPr>
          <w:sz w:val="24"/>
          <w:szCs w:val="24"/>
          <w:u w:color="FF0000"/>
        </w:rPr>
        <w:t xml:space="preserve"> (</w:t>
      </w:r>
      <w:r>
        <w:rPr>
          <w:sz w:val="24"/>
          <w:szCs w:val="24"/>
          <w:u w:val="single" w:color="FF0000"/>
        </w:rPr>
        <w:t>M/M Standard 2</w:t>
      </w:r>
      <w:r>
        <w:rPr>
          <w:sz w:val="24"/>
          <w:szCs w:val="24"/>
          <w:u w:color="FF0000"/>
        </w:rPr>
        <w:t>)</w:t>
      </w:r>
    </w:p>
    <w:p w14:paraId="3E39BD05" w14:textId="77777777" w:rsidR="00F343DF" w:rsidRDefault="00497E09">
      <w:pPr>
        <w:pStyle w:val="Body"/>
        <w:widowControl w:val="0"/>
        <w:spacing w:after="240"/>
        <w:ind w:left="720" w:hanging="634"/>
        <w:rPr>
          <w:sz w:val="24"/>
          <w:szCs w:val="24"/>
          <w:u w:color="FF0000"/>
        </w:rPr>
      </w:pPr>
      <w:r>
        <w:rPr>
          <w:sz w:val="24"/>
          <w:szCs w:val="24"/>
          <w:u w:color="FF0000"/>
        </w:rPr>
        <w:t xml:space="preserve">Held, M. F., Thoma, C. A., &amp; Thomas, K. (2004).  “The John Jones Show”:  How one teacher facilitated self-determined transition planning for a young man with autism.  </w:t>
      </w:r>
      <w:r>
        <w:rPr>
          <w:i/>
          <w:iCs/>
          <w:sz w:val="24"/>
          <w:szCs w:val="24"/>
          <w:u w:color="FF0000"/>
        </w:rPr>
        <w:t>Focus on Autism and Developmental Disabilities.  19</w:t>
      </w:r>
      <w:r>
        <w:rPr>
          <w:sz w:val="24"/>
          <w:szCs w:val="24"/>
          <w:u w:color="FF0000"/>
        </w:rPr>
        <w:t xml:space="preserve">(3), </w:t>
      </w:r>
      <w:r>
        <w:rPr>
          <w:sz w:val="24"/>
          <w:szCs w:val="24"/>
          <w:u w:color="FF0000"/>
        </w:rPr>
        <w:t>p. 177-188.  (</w:t>
      </w:r>
      <w:r>
        <w:rPr>
          <w:sz w:val="24"/>
          <w:szCs w:val="24"/>
          <w:u w:val="single" w:color="FF0000"/>
        </w:rPr>
        <w:t>Program Standard 7)</w:t>
      </w:r>
    </w:p>
    <w:p w14:paraId="481535C5" w14:textId="77777777" w:rsidR="00F343DF" w:rsidRDefault="00F343DF">
      <w:pPr>
        <w:pStyle w:val="Body"/>
        <w:widowControl w:val="0"/>
        <w:ind w:left="720" w:hanging="630"/>
        <w:rPr>
          <w:sz w:val="24"/>
          <w:szCs w:val="24"/>
        </w:rPr>
      </w:pPr>
    </w:p>
    <w:p w14:paraId="70BC8EF2" w14:textId="77777777" w:rsidR="00F343DF" w:rsidRDefault="00497E09">
      <w:pPr>
        <w:pStyle w:val="Body"/>
        <w:outlineLvl w:val="0"/>
        <w:rPr>
          <w:rFonts w:ascii="Times New Roman Bold" w:eastAsia="Times New Roman Bold" w:hAnsi="Times New Roman Bold" w:cs="Times New Roman Bold"/>
          <w:sz w:val="24"/>
          <w:szCs w:val="24"/>
          <w:u w:val="single"/>
        </w:rPr>
      </w:pPr>
      <w:r>
        <w:rPr>
          <w:rFonts w:ascii="Times New Roman Bold"/>
          <w:sz w:val="24"/>
          <w:szCs w:val="24"/>
          <w:u w:val="single"/>
        </w:rPr>
        <w:t xml:space="preserve">Assessment of Learning </w:t>
      </w:r>
    </w:p>
    <w:p w14:paraId="0CC4C597" w14:textId="77777777" w:rsidR="00F343DF" w:rsidRDefault="00F343DF">
      <w:pPr>
        <w:pStyle w:val="Body"/>
        <w:outlineLvl w:val="0"/>
        <w:rPr>
          <w:rFonts w:ascii="Times New Roman Bold" w:eastAsia="Times New Roman Bold" w:hAnsi="Times New Roman Bold" w:cs="Times New Roman Bold"/>
          <w:sz w:val="24"/>
          <w:szCs w:val="24"/>
          <w:u w:val="single"/>
        </w:rPr>
      </w:pPr>
    </w:p>
    <w:p w14:paraId="73DCE614" w14:textId="77777777" w:rsidR="00F343DF" w:rsidRDefault="00497E09">
      <w:pPr>
        <w:pStyle w:val="Heading3"/>
        <w:numPr>
          <w:ilvl w:val="0"/>
          <w:numId w:val="9"/>
        </w:numPr>
        <w:tabs>
          <w:tab w:val="num" w:pos="250"/>
          <w:tab w:val="left" w:pos="300"/>
        </w:tabs>
        <w:spacing w:after="120"/>
        <w:ind w:left="250" w:hanging="250"/>
        <w:rPr>
          <w:sz w:val="24"/>
          <w:szCs w:val="24"/>
        </w:rPr>
      </w:pPr>
      <w:r>
        <w:rPr>
          <w:sz w:val="24"/>
          <w:szCs w:val="24"/>
        </w:rPr>
        <w:t xml:space="preserve">Class Activity and Homework (Participation): </w:t>
      </w:r>
    </w:p>
    <w:p w14:paraId="7C737E41" w14:textId="77777777" w:rsidR="00F343DF" w:rsidRDefault="00497E09">
      <w:pPr>
        <w:pStyle w:val="Body"/>
        <w:rPr>
          <w:sz w:val="24"/>
          <w:szCs w:val="24"/>
        </w:rPr>
      </w:pPr>
      <w:r>
        <w:rPr>
          <w:rFonts w:eastAsia="Arial Unicode MS" w:hAnsi="Arial Unicode MS" w:cs="Arial Unicode MS"/>
          <w:sz w:val="24"/>
          <w:szCs w:val="24"/>
        </w:rPr>
        <w:t>Active participation is valued and expected, as is respect for colleagues, speakers and the instructor. Please arrive or login on time and be prepared for each class session by having completed the assigned reading and any activity assigned from the previo</w:t>
      </w:r>
      <w:r>
        <w:rPr>
          <w:rFonts w:eastAsia="Arial Unicode MS" w:hAnsi="Arial Unicode MS" w:cs="Arial Unicode MS"/>
          <w:sz w:val="24"/>
          <w:szCs w:val="24"/>
        </w:rPr>
        <w:t xml:space="preserve">us class. Class activity points will include answering when called upon, participating in small group and class discussions, in-class writings, chats, reading/voting responses, etc. and can only be earned during class time. </w:t>
      </w:r>
    </w:p>
    <w:p w14:paraId="75BF8084" w14:textId="77777777" w:rsidR="00F343DF" w:rsidRDefault="00F343DF">
      <w:pPr>
        <w:pStyle w:val="Body"/>
        <w:rPr>
          <w:sz w:val="24"/>
          <w:szCs w:val="24"/>
        </w:rPr>
      </w:pPr>
    </w:p>
    <w:p w14:paraId="4EB2405D" w14:textId="77777777" w:rsidR="00F343DF" w:rsidRDefault="00497E09">
      <w:pPr>
        <w:pStyle w:val="Body"/>
        <w:rPr>
          <w:sz w:val="24"/>
          <w:szCs w:val="24"/>
        </w:rPr>
      </w:pPr>
      <w:r>
        <w:rPr>
          <w:rFonts w:eastAsia="Arial Unicode MS" w:hAnsi="Arial Unicode MS" w:cs="Arial Unicode MS"/>
          <w:sz w:val="24"/>
          <w:szCs w:val="24"/>
        </w:rPr>
        <w:t>At every class meeting, we wil</w:t>
      </w:r>
      <w:r>
        <w:rPr>
          <w:rFonts w:eastAsia="Arial Unicode MS" w:hAnsi="Arial Unicode MS" w:cs="Arial Unicode MS"/>
          <w:sz w:val="24"/>
          <w:szCs w:val="24"/>
        </w:rPr>
        <w:t xml:space="preserve">l have educational activities that are intended to help you grasp the course content and intended learning outcomes. In addition, it is hoped that the </w:t>
      </w:r>
      <w:r>
        <w:rPr>
          <w:rFonts w:ascii="Arial Unicode MS" w:eastAsia="Arial Unicode MS" w:cs="Arial Unicode MS"/>
          <w:sz w:val="24"/>
          <w:szCs w:val="24"/>
        </w:rPr>
        <w:t>“</w:t>
      </w:r>
      <w:r>
        <w:rPr>
          <w:rFonts w:eastAsia="Arial Unicode MS" w:hAnsi="Arial Unicode MS" w:cs="Arial Unicode MS"/>
          <w:sz w:val="24"/>
          <w:szCs w:val="24"/>
        </w:rPr>
        <w:t>educational activities</w:t>
      </w:r>
      <w:r>
        <w:rPr>
          <w:rFonts w:ascii="Arial Unicode MS" w:eastAsia="Arial Unicode MS" w:cs="Arial Unicode MS"/>
          <w:sz w:val="24"/>
          <w:szCs w:val="24"/>
        </w:rPr>
        <w:t>”</w:t>
      </w:r>
      <w:r>
        <w:rPr>
          <w:rFonts w:ascii="Arial Unicode MS" w:eastAsia="Arial Unicode MS" w:cs="Arial Unicode MS"/>
          <w:sz w:val="24"/>
          <w:szCs w:val="24"/>
        </w:rPr>
        <w:t xml:space="preserve"> </w:t>
      </w:r>
      <w:r>
        <w:rPr>
          <w:rFonts w:eastAsia="Arial Unicode MS" w:hAnsi="Arial Unicode MS" w:cs="Arial Unicode MS"/>
          <w:sz w:val="24"/>
          <w:szCs w:val="24"/>
        </w:rPr>
        <w:t>will not just engage you with the course content, but also provide the opportuni</w:t>
      </w:r>
      <w:r>
        <w:rPr>
          <w:rFonts w:eastAsia="Arial Unicode MS" w:hAnsi="Arial Unicode MS" w:cs="Arial Unicode MS"/>
          <w:sz w:val="24"/>
          <w:szCs w:val="24"/>
        </w:rPr>
        <w:t xml:space="preserve">ty for you to reflect on the issues and concepts, and interact and response with your classmates.  This time will also help prepare you for the exams and the Signature Assessment.  </w:t>
      </w:r>
      <w:r>
        <w:rPr>
          <w:rFonts w:ascii="Times New Roman Bold"/>
          <w:sz w:val="24"/>
          <w:szCs w:val="24"/>
        </w:rPr>
        <w:t>As educators and adults, a significant portion of learning will be experien</w:t>
      </w:r>
      <w:r>
        <w:rPr>
          <w:rFonts w:ascii="Times New Roman Bold"/>
          <w:sz w:val="24"/>
          <w:szCs w:val="24"/>
        </w:rPr>
        <w:t>ce through dialogue.</w:t>
      </w:r>
      <w:r>
        <w:rPr>
          <w:rFonts w:eastAsia="Arial Unicode MS" w:hAnsi="Arial Unicode MS" w:cs="Arial Unicode MS"/>
          <w:sz w:val="24"/>
          <w:szCs w:val="24"/>
        </w:rPr>
        <w:t xml:space="preserve"> Therefore, it is important to make every effort </w:t>
      </w:r>
      <w:r>
        <w:rPr>
          <w:rFonts w:eastAsia="Arial Unicode MS" w:hAnsi="Arial Unicode MS" w:cs="Arial Unicode MS"/>
          <w:sz w:val="24"/>
          <w:szCs w:val="24"/>
          <w:u w:val="single"/>
        </w:rPr>
        <w:t>not</w:t>
      </w:r>
      <w:r>
        <w:rPr>
          <w:rFonts w:eastAsia="Arial Unicode MS" w:hAnsi="Arial Unicode MS" w:cs="Arial Unicode MS"/>
          <w:sz w:val="24"/>
          <w:szCs w:val="24"/>
        </w:rPr>
        <w:t xml:space="preserve"> be to absent. You need to arrive on time and stay for the entire class.  </w:t>
      </w:r>
      <w:r>
        <w:rPr>
          <w:rFonts w:ascii="Times New Roman Bold"/>
          <w:sz w:val="24"/>
          <w:szCs w:val="24"/>
        </w:rPr>
        <w:t>Please note that class activity points cannot be made up.</w:t>
      </w:r>
      <w:r>
        <w:rPr>
          <w:rFonts w:eastAsia="Arial Unicode MS" w:hAnsi="Arial Unicode MS" w:cs="Arial Unicode MS"/>
          <w:sz w:val="24"/>
          <w:szCs w:val="24"/>
        </w:rPr>
        <w:t xml:space="preserve"> Thus, if you </w:t>
      </w:r>
      <w:proofErr w:type="gramStart"/>
      <w:r>
        <w:rPr>
          <w:rFonts w:eastAsia="Arial Unicode MS" w:hAnsi="Arial Unicode MS" w:cs="Arial Unicode MS"/>
          <w:sz w:val="24"/>
          <w:szCs w:val="24"/>
        </w:rPr>
        <w:t>have to</w:t>
      </w:r>
      <w:proofErr w:type="gramEnd"/>
      <w:r>
        <w:rPr>
          <w:rFonts w:eastAsia="Arial Unicode MS" w:hAnsi="Arial Unicode MS" w:cs="Arial Unicode MS"/>
          <w:sz w:val="24"/>
          <w:szCs w:val="24"/>
        </w:rPr>
        <w:t xml:space="preserve"> be absent more than once, your </w:t>
      </w:r>
      <w:r>
        <w:rPr>
          <w:rFonts w:eastAsia="Arial Unicode MS" w:hAnsi="Arial Unicode MS" w:cs="Arial Unicode MS"/>
          <w:sz w:val="24"/>
          <w:szCs w:val="24"/>
        </w:rPr>
        <w:t xml:space="preserve">final grade may be affected. </w:t>
      </w:r>
    </w:p>
    <w:p w14:paraId="275C05BB" w14:textId="77777777" w:rsidR="00F343DF" w:rsidRDefault="00497E09">
      <w:pPr>
        <w:pStyle w:val="Body"/>
        <w:spacing w:before="120"/>
        <w:rPr>
          <w:b/>
          <w:bCs/>
          <w:i/>
          <w:iCs/>
          <w:sz w:val="24"/>
          <w:szCs w:val="24"/>
        </w:rPr>
      </w:pPr>
      <w:r>
        <w:rPr>
          <w:b/>
          <w:bCs/>
          <w:i/>
          <w:iCs/>
          <w:sz w:val="24"/>
          <w:szCs w:val="24"/>
        </w:rPr>
        <w:t>Worth 50 Points</w:t>
      </w:r>
    </w:p>
    <w:p w14:paraId="10549786" w14:textId="77777777" w:rsidR="00F343DF" w:rsidRDefault="00F343DF">
      <w:pPr>
        <w:pStyle w:val="Body"/>
        <w:outlineLvl w:val="0"/>
        <w:rPr>
          <w:rFonts w:ascii="Times New Roman Bold" w:eastAsia="Times New Roman Bold" w:hAnsi="Times New Roman Bold" w:cs="Times New Roman Bold"/>
          <w:sz w:val="24"/>
          <w:szCs w:val="24"/>
          <w:u w:val="single"/>
        </w:rPr>
      </w:pPr>
    </w:p>
    <w:p w14:paraId="1845B930" w14:textId="77777777" w:rsidR="00F343DF" w:rsidRDefault="00497E09">
      <w:pPr>
        <w:pStyle w:val="Body"/>
        <w:numPr>
          <w:ilvl w:val="0"/>
          <w:numId w:val="9"/>
        </w:numPr>
        <w:tabs>
          <w:tab w:val="num" w:pos="250"/>
          <w:tab w:val="left" w:pos="300"/>
        </w:tabs>
        <w:spacing w:before="120"/>
        <w:ind w:left="250" w:hanging="250"/>
        <w:jc w:val="both"/>
        <w:rPr>
          <w:sz w:val="24"/>
          <w:szCs w:val="24"/>
        </w:rPr>
      </w:pPr>
      <w:r>
        <w:rPr>
          <w:rFonts w:ascii="Times New Roman Bold"/>
          <w:sz w:val="24"/>
          <w:szCs w:val="24"/>
        </w:rPr>
        <w:t>Signature Assignment #1</w:t>
      </w:r>
      <w:r>
        <w:rPr>
          <w:rFonts w:ascii="Times New Roman Bold" w:eastAsia="Times New Roman Bold" w:hAnsi="Times New Roman Bold" w:cs="Times New Roman Bold"/>
          <w:sz w:val="24"/>
          <w:szCs w:val="24"/>
          <w:vertAlign w:val="superscript"/>
        </w:rPr>
        <w:footnoteReference w:id="2"/>
      </w:r>
      <w:r>
        <w:rPr>
          <w:rFonts w:ascii="Times New Roman Bold"/>
          <w:sz w:val="24"/>
          <w:szCs w:val="24"/>
        </w:rPr>
        <w:t>:  Behavioral Data Collection &amp; Functional Analysis of Behavior</w:t>
      </w:r>
      <w:r>
        <w:rPr>
          <w:sz w:val="24"/>
          <w:szCs w:val="24"/>
        </w:rPr>
        <w:t xml:space="preserve">.  </w:t>
      </w:r>
    </w:p>
    <w:p w14:paraId="45DE212E" w14:textId="77777777" w:rsidR="00F343DF" w:rsidRDefault="00497E09">
      <w:pPr>
        <w:pStyle w:val="Body"/>
        <w:spacing w:before="120"/>
        <w:jc w:val="both"/>
        <w:rPr>
          <w:sz w:val="24"/>
          <w:szCs w:val="24"/>
        </w:rPr>
      </w:pPr>
      <w:r>
        <w:rPr>
          <w:sz w:val="24"/>
          <w:szCs w:val="24"/>
        </w:rPr>
        <w:t>For this multi-step assignment, you will do the following:</w:t>
      </w:r>
    </w:p>
    <w:p w14:paraId="75ABCB22" w14:textId="77777777" w:rsidR="00F343DF" w:rsidRDefault="00497E09">
      <w:pPr>
        <w:pStyle w:val="Body"/>
        <w:numPr>
          <w:ilvl w:val="1"/>
          <w:numId w:val="11"/>
        </w:numPr>
        <w:tabs>
          <w:tab w:val="num" w:pos="610"/>
          <w:tab w:val="left" w:pos="660"/>
        </w:tabs>
        <w:spacing w:before="120"/>
        <w:ind w:left="610" w:hanging="250"/>
        <w:jc w:val="both"/>
        <w:rPr>
          <w:sz w:val="24"/>
          <w:szCs w:val="24"/>
        </w:rPr>
      </w:pPr>
      <w:r>
        <w:rPr>
          <w:sz w:val="24"/>
          <w:szCs w:val="24"/>
        </w:rPr>
        <w:lastRenderedPageBreak/>
        <w:t xml:space="preserve">Complete the </w:t>
      </w:r>
      <w:r>
        <w:rPr>
          <w:sz w:val="24"/>
          <w:szCs w:val="24"/>
          <w:u w:val="single"/>
        </w:rPr>
        <w:t>Environmental Observation Form</w:t>
      </w:r>
      <w:r>
        <w:rPr>
          <w:sz w:val="24"/>
          <w:szCs w:val="24"/>
        </w:rPr>
        <w:t xml:space="preserve"> (Functional Behavioral Assessment) in the BSP Desk Reference (Section 3, pages 11-14) on your student. There is an example done on a student (pages 15-16) named “Diana.” It is ok to copy the forms from the Desk Reference and hand-write your </w:t>
      </w:r>
      <w:r>
        <w:rPr>
          <w:sz w:val="24"/>
          <w:szCs w:val="24"/>
          <w:u w:val="single"/>
        </w:rPr>
        <w:t xml:space="preserve">legible </w:t>
      </w:r>
      <w:r>
        <w:rPr>
          <w:sz w:val="24"/>
          <w:szCs w:val="24"/>
        </w:rPr>
        <w:t>respon</w:t>
      </w:r>
      <w:r>
        <w:rPr>
          <w:sz w:val="24"/>
          <w:szCs w:val="24"/>
        </w:rPr>
        <w:t xml:space="preserve">ses. </w:t>
      </w:r>
      <w:r>
        <w:rPr>
          <w:i/>
          <w:iCs/>
          <w:sz w:val="24"/>
          <w:szCs w:val="24"/>
        </w:rPr>
        <w:t>This is worth 50 points.</w:t>
      </w:r>
    </w:p>
    <w:p w14:paraId="5A9CC6FE" w14:textId="77777777" w:rsidR="00F343DF" w:rsidRDefault="00497E09">
      <w:pPr>
        <w:pStyle w:val="Body"/>
        <w:numPr>
          <w:ilvl w:val="1"/>
          <w:numId w:val="11"/>
        </w:numPr>
        <w:tabs>
          <w:tab w:val="num" w:pos="610"/>
          <w:tab w:val="left" w:pos="660"/>
        </w:tabs>
        <w:spacing w:before="120"/>
        <w:ind w:left="610" w:hanging="250"/>
        <w:jc w:val="both"/>
        <w:rPr>
          <w:sz w:val="24"/>
          <w:szCs w:val="24"/>
        </w:rPr>
      </w:pPr>
      <w:r>
        <w:rPr>
          <w:sz w:val="24"/>
          <w:szCs w:val="24"/>
        </w:rPr>
        <w:t xml:space="preserve">Complete 4A: </w:t>
      </w:r>
      <w:r>
        <w:rPr>
          <w:sz w:val="24"/>
          <w:szCs w:val="24"/>
          <w:u w:val="single"/>
        </w:rPr>
        <w:t>Interval Data Sheet and 4B: Communicative Intent Matrix</w:t>
      </w:r>
      <w:r>
        <w:rPr>
          <w:sz w:val="24"/>
          <w:szCs w:val="24"/>
        </w:rPr>
        <w:t xml:space="preserve"> (50 points each), in the BSP Desk Reference (Section 3, pages 19 &amp; 21, respectively). </w:t>
      </w:r>
      <w:r>
        <w:rPr>
          <w:i/>
          <w:iCs/>
          <w:sz w:val="24"/>
          <w:szCs w:val="24"/>
        </w:rPr>
        <w:t>These two sheets have a total value of 50 points.</w:t>
      </w:r>
    </w:p>
    <w:p w14:paraId="4B8AF0FD" w14:textId="77777777" w:rsidR="00F343DF" w:rsidRDefault="00497E09">
      <w:pPr>
        <w:pStyle w:val="Body"/>
        <w:numPr>
          <w:ilvl w:val="1"/>
          <w:numId w:val="11"/>
        </w:numPr>
        <w:tabs>
          <w:tab w:val="num" w:pos="610"/>
          <w:tab w:val="left" w:pos="660"/>
        </w:tabs>
        <w:spacing w:before="120"/>
        <w:ind w:left="610" w:hanging="250"/>
        <w:jc w:val="both"/>
        <w:rPr>
          <w:sz w:val="24"/>
          <w:szCs w:val="24"/>
        </w:rPr>
      </w:pPr>
      <w:r>
        <w:rPr>
          <w:sz w:val="24"/>
          <w:szCs w:val="24"/>
        </w:rPr>
        <w:t xml:space="preserve">Fill out the </w:t>
      </w:r>
      <w:r>
        <w:rPr>
          <w:sz w:val="24"/>
          <w:szCs w:val="24"/>
          <w:u w:val="single"/>
        </w:rPr>
        <w:t>“Hypothe</w:t>
      </w:r>
      <w:r>
        <w:rPr>
          <w:sz w:val="24"/>
          <w:szCs w:val="24"/>
          <w:u w:val="single"/>
        </w:rPr>
        <w:t>sizing the ‘Why’ of Behavior”</w:t>
      </w:r>
      <w:r>
        <w:rPr>
          <w:sz w:val="24"/>
          <w:szCs w:val="24"/>
        </w:rPr>
        <w:t xml:space="preserve"> worksheet for </w:t>
      </w:r>
      <w:r>
        <w:rPr>
          <w:sz w:val="24"/>
          <w:szCs w:val="24"/>
          <w:u w:val="single"/>
        </w:rPr>
        <w:t>three</w:t>
      </w:r>
      <w:r>
        <w:rPr>
          <w:sz w:val="24"/>
          <w:szCs w:val="24"/>
        </w:rPr>
        <w:t xml:space="preserve"> student behaviors. The behaviors can be for the same student, or for up to three different students.   </w:t>
      </w:r>
      <w:r>
        <w:rPr>
          <w:i/>
          <w:iCs/>
          <w:sz w:val="24"/>
          <w:szCs w:val="24"/>
        </w:rPr>
        <w:t>This is (This is worth 50 points)</w:t>
      </w:r>
    </w:p>
    <w:p w14:paraId="2C4BF746" w14:textId="77777777" w:rsidR="00F343DF" w:rsidRDefault="00497E09">
      <w:pPr>
        <w:pStyle w:val="Body"/>
        <w:spacing w:before="120" w:after="240"/>
        <w:jc w:val="both"/>
        <w:rPr>
          <w:i/>
          <w:iCs/>
          <w:sz w:val="24"/>
          <w:szCs w:val="24"/>
        </w:rPr>
      </w:pPr>
      <w:r>
        <w:rPr>
          <w:b/>
          <w:bCs/>
          <w:i/>
          <w:iCs/>
          <w:sz w:val="24"/>
          <w:szCs w:val="24"/>
        </w:rPr>
        <w:t>All steps of this assignment are collectively worth 150 points</w:t>
      </w:r>
      <w:r>
        <w:rPr>
          <w:i/>
          <w:iCs/>
          <w:sz w:val="24"/>
          <w:szCs w:val="24"/>
        </w:rPr>
        <w:t>.</w:t>
      </w:r>
    </w:p>
    <w:p w14:paraId="7959F857" w14:textId="77777777" w:rsidR="00F343DF" w:rsidRDefault="00497E09">
      <w:pPr>
        <w:pStyle w:val="Body"/>
        <w:numPr>
          <w:ilvl w:val="0"/>
          <w:numId w:val="13"/>
        </w:numPr>
        <w:tabs>
          <w:tab w:val="num" w:pos="250"/>
          <w:tab w:val="left" w:pos="300"/>
        </w:tabs>
        <w:spacing w:before="120"/>
        <w:ind w:left="250" w:hanging="250"/>
        <w:jc w:val="both"/>
        <w:rPr>
          <w:sz w:val="24"/>
          <w:szCs w:val="24"/>
          <w:u w:val="single" w:color="FF0000"/>
        </w:rPr>
      </w:pPr>
      <w:r>
        <w:rPr>
          <w:rFonts w:ascii="Times New Roman Bold"/>
          <w:sz w:val="24"/>
          <w:szCs w:val="24"/>
          <w:u w:val="single" w:color="FF0000"/>
        </w:rPr>
        <w:t>Posit</w:t>
      </w:r>
      <w:r>
        <w:rPr>
          <w:rFonts w:ascii="Times New Roman Bold"/>
          <w:sz w:val="24"/>
          <w:szCs w:val="24"/>
          <w:u w:val="single" w:color="FF0000"/>
        </w:rPr>
        <w:t xml:space="preserve">ive Behavior Support Plan for the School &amp; Classroom </w:t>
      </w:r>
      <w:r>
        <w:rPr>
          <w:sz w:val="24"/>
          <w:szCs w:val="24"/>
          <w:u w:val="single" w:color="FF0000"/>
        </w:rPr>
        <w:t>(</w:t>
      </w:r>
      <w:r>
        <w:rPr>
          <w:sz w:val="24"/>
          <w:szCs w:val="24"/>
          <w:u w:color="FF0000"/>
        </w:rPr>
        <w:t>to address reviewers’ request for more information in support of</w:t>
      </w:r>
      <w:r>
        <w:rPr>
          <w:sz w:val="24"/>
          <w:szCs w:val="24"/>
          <w:u w:val="single" w:color="FF0000"/>
        </w:rPr>
        <w:t xml:space="preserve"> M/M Standard 4)</w:t>
      </w:r>
    </w:p>
    <w:p w14:paraId="0B991F7D" w14:textId="77777777" w:rsidR="00F343DF" w:rsidRDefault="00497E09">
      <w:pPr>
        <w:pStyle w:val="Body"/>
        <w:spacing w:before="120"/>
        <w:jc w:val="both"/>
        <w:rPr>
          <w:i/>
          <w:iCs/>
          <w:sz w:val="24"/>
          <w:szCs w:val="24"/>
          <w:u w:color="FF0000"/>
        </w:rPr>
      </w:pPr>
      <w:r>
        <w:rPr>
          <w:sz w:val="24"/>
          <w:szCs w:val="24"/>
          <w:u w:color="FF0000"/>
        </w:rPr>
        <w:t xml:space="preserve">Candidates will develop a proposal for a Schoolwide Positive Behavior Support Program (SW-PBS), based upon readings from </w:t>
      </w:r>
      <w:r>
        <w:rPr>
          <w:sz w:val="24"/>
          <w:szCs w:val="24"/>
          <w:u w:color="FF0000"/>
        </w:rPr>
        <w:t>the text by Stormont, M., Lewis, T. J., Beckner, R., &amp; Johnson, N. W. (2008</w:t>
      </w:r>
      <w:r>
        <w:rPr>
          <w:i/>
          <w:iCs/>
          <w:sz w:val="24"/>
          <w:szCs w:val="24"/>
          <w:u w:color="FF0000"/>
        </w:rPr>
        <w:t xml:space="preserve">).  Implementing positive behavior support systems in early childhood and elementary settings. </w:t>
      </w:r>
      <w:r>
        <w:rPr>
          <w:sz w:val="24"/>
          <w:szCs w:val="24"/>
          <w:u w:color="FF0000"/>
        </w:rPr>
        <w:t xml:space="preserve"> The required components for this assignment will include:  a) description of a leader</w:t>
      </w:r>
      <w:r>
        <w:rPr>
          <w:sz w:val="24"/>
          <w:szCs w:val="24"/>
          <w:u w:color="FF0000"/>
        </w:rPr>
        <w:t xml:space="preserve">ship team, including membership, responsibilities, and ways of communicating and disseminating information to school staff; b) professional development of teachers and staff on SW-PBS, including timelines and selection of trainers, timelines for training, </w:t>
      </w:r>
      <w:r>
        <w:rPr>
          <w:sz w:val="24"/>
          <w:szCs w:val="24"/>
          <w:u w:color="FF0000"/>
        </w:rPr>
        <w:t>and follow-up training and support; and c) program assessment, including needs assessment prior to program implementation, and formative and summative assessments of program efficacy.  Please see course handouts and lectures for more information about this</w:t>
      </w:r>
      <w:r>
        <w:rPr>
          <w:sz w:val="24"/>
          <w:szCs w:val="24"/>
          <w:u w:color="FF0000"/>
        </w:rPr>
        <w:t xml:space="preserve"> assignment.</w:t>
      </w:r>
    </w:p>
    <w:p w14:paraId="0C59B7E2" w14:textId="77777777" w:rsidR="00F343DF" w:rsidRDefault="00497E09">
      <w:pPr>
        <w:pStyle w:val="Body"/>
        <w:spacing w:before="120"/>
        <w:jc w:val="both"/>
        <w:rPr>
          <w:rFonts w:ascii="Times New Roman Bold" w:eastAsia="Times New Roman Bold" w:hAnsi="Times New Roman Bold" w:cs="Times New Roman Bold"/>
          <w:sz w:val="24"/>
          <w:szCs w:val="24"/>
          <w:u w:val="single" w:color="FF0000"/>
        </w:rPr>
      </w:pPr>
      <w:r>
        <w:rPr>
          <w:b/>
          <w:bCs/>
          <w:i/>
          <w:iCs/>
          <w:sz w:val="24"/>
          <w:szCs w:val="24"/>
          <w:u w:color="FF0000"/>
        </w:rPr>
        <w:t>Worth 50 points</w:t>
      </w:r>
    </w:p>
    <w:p w14:paraId="68F018CA" w14:textId="77777777" w:rsidR="00F343DF" w:rsidRDefault="00F343DF">
      <w:pPr>
        <w:pStyle w:val="Body"/>
        <w:spacing w:before="120"/>
        <w:ind w:left="360"/>
        <w:jc w:val="both"/>
        <w:rPr>
          <w:sz w:val="24"/>
          <w:szCs w:val="24"/>
        </w:rPr>
      </w:pPr>
    </w:p>
    <w:p w14:paraId="5DF3E65B" w14:textId="77777777" w:rsidR="00F343DF" w:rsidRDefault="00497E09">
      <w:pPr>
        <w:pStyle w:val="Body"/>
        <w:numPr>
          <w:ilvl w:val="0"/>
          <w:numId w:val="13"/>
        </w:numPr>
        <w:tabs>
          <w:tab w:val="num" w:pos="250"/>
          <w:tab w:val="left" w:pos="300"/>
        </w:tabs>
        <w:spacing w:before="120"/>
        <w:ind w:left="250" w:hanging="250"/>
        <w:jc w:val="both"/>
        <w:rPr>
          <w:rFonts w:ascii="Times New Roman Bold" w:eastAsia="Times New Roman Bold" w:hAnsi="Times New Roman Bold" w:cs="Times New Roman Bold"/>
          <w:sz w:val="24"/>
          <w:szCs w:val="24"/>
        </w:rPr>
      </w:pPr>
      <w:r>
        <w:rPr>
          <w:rFonts w:ascii="Times New Roman Bold"/>
          <w:sz w:val="24"/>
          <w:szCs w:val="24"/>
          <w:u w:val="single"/>
        </w:rPr>
        <w:t>ITP-ISFP Participation &amp; Resource Files</w:t>
      </w:r>
      <w:r>
        <w:rPr>
          <w:rFonts w:ascii="Times New Roman Bold"/>
          <w:sz w:val="24"/>
          <w:szCs w:val="24"/>
        </w:rPr>
        <w:t xml:space="preserve"> </w:t>
      </w:r>
    </w:p>
    <w:p w14:paraId="70D91D41" w14:textId="77777777" w:rsidR="00F343DF" w:rsidRDefault="00497E09">
      <w:pPr>
        <w:pStyle w:val="Body"/>
        <w:spacing w:before="120"/>
        <w:jc w:val="both"/>
        <w:rPr>
          <w:sz w:val="24"/>
          <w:szCs w:val="24"/>
        </w:rPr>
      </w:pPr>
      <w:r>
        <w:rPr>
          <w:sz w:val="24"/>
          <w:szCs w:val="24"/>
        </w:rPr>
        <w:t>Candidates participate in and reflect on an IFSP or a Post-Secondary Transition meeting, which may take place as part of an IEP meeting.  As part of this profile, candidates gather deta</w:t>
      </w:r>
      <w:r>
        <w:rPr>
          <w:sz w:val="24"/>
          <w:szCs w:val="24"/>
        </w:rPr>
        <w:t>iled information about a local resource or agency that may be used as an ISFP for students with mild/moderate disabilities or ASD and his/her family members.  The student and family must be from a culturally and/or linguistically diverse background. This i</w:t>
      </w:r>
      <w:r>
        <w:rPr>
          <w:sz w:val="24"/>
          <w:szCs w:val="24"/>
        </w:rPr>
        <w:t>nformation will be used to complete an ISFP Resource File Handout (template provided by the instructor).  This resource handout for an ISFP resource will be shared with other classmates so that all candidates will have several local community resources and</w:t>
      </w:r>
      <w:r>
        <w:rPr>
          <w:sz w:val="24"/>
          <w:szCs w:val="24"/>
        </w:rPr>
        <w:t xml:space="preserve"> contacts for early transition resources for future reference.  A similar handout will also be prepared for post-secondary community resources and options for ITPs.  As part of this assignment, candidates reflect upon communication and collaboration betwee</w:t>
      </w:r>
      <w:r>
        <w:rPr>
          <w:sz w:val="24"/>
          <w:szCs w:val="24"/>
        </w:rPr>
        <w:t xml:space="preserve">n professionals and with family members </w:t>
      </w:r>
      <w:proofErr w:type="gramStart"/>
      <w:r>
        <w:rPr>
          <w:sz w:val="24"/>
          <w:szCs w:val="24"/>
        </w:rPr>
        <w:t>during the course of</w:t>
      </w:r>
      <w:proofErr w:type="gramEnd"/>
      <w:r>
        <w:rPr>
          <w:sz w:val="24"/>
          <w:szCs w:val="24"/>
        </w:rPr>
        <w:t xml:space="preserve"> the meeting.</w:t>
      </w:r>
    </w:p>
    <w:p w14:paraId="54442B8A" w14:textId="77777777" w:rsidR="00F343DF" w:rsidRDefault="00497E09">
      <w:pPr>
        <w:pStyle w:val="Body"/>
        <w:spacing w:before="120" w:after="240"/>
        <w:jc w:val="both"/>
        <w:rPr>
          <w:rFonts w:ascii="Times New Roman Bold" w:eastAsia="Times New Roman Bold" w:hAnsi="Times New Roman Bold" w:cs="Times New Roman Bold"/>
          <w:sz w:val="24"/>
          <w:szCs w:val="24"/>
        </w:rPr>
      </w:pPr>
      <w:r>
        <w:rPr>
          <w:b/>
          <w:bCs/>
          <w:i/>
          <w:iCs/>
          <w:sz w:val="24"/>
          <w:szCs w:val="24"/>
        </w:rPr>
        <w:t>Worth 100 points</w:t>
      </w:r>
    </w:p>
    <w:p w14:paraId="564740BF" w14:textId="77777777" w:rsidR="00F343DF" w:rsidRDefault="00497E09">
      <w:pPr>
        <w:pStyle w:val="Body"/>
        <w:numPr>
          <w:ilvl w:val="0"/>
          <w:numId w:val="13"/>
        </w:numPr>
        <w:tabs>
          <w:tab w:val="num" w:pos="250"/>
          <w:tab w:val="left" w:pos="300"/>
        </w:tabs>
        <w:spacing w:before="120"/>
        <w:ind w:left="250" w:hanging="250"/>
        <w:jc w:val="both"/>
        <w:rPr>
          <w:sz w:val="24"/>
          <w:szCs w:val="24"/>
        </w:rPr>
      </w:pPr>
      <w:r>
        <w:rPr>
          <w:rFonts w:ascii="Times New Roman Bold"/>
          <w:sz w:val="24"/>
          <w:szCs w:val="24"/>
          <w:u w:val="single"/>
        </w:rPr>
        <w:lastRenderedPageBreak/>
        <w:t>Signature Assignment #2</w:t>
      </w:r>
      <w:r>
        <w:rPr>
          <w:rFonts w:ascii="Times New Roman Bold"/>
          <w:sz w:val="24"/>
          <w:szCs w:val="24"/>
        </w:rPr>
        <w:t>:</w:t>
      </w:r>
      <w:r>
        <w:rPr>
          <w:rFonts w:ascii="Times New Roman Bold" w:eastAsia="Times New Roman Bold" w:hAnsi="Times New Roman Bold" w:cs="Times New Roman Bold"/>
          <w:sz w:val="24"/>
          <w:szCs w:val="24"/>
          <w:vertAlign w:val="superscript"/>
        </w:rPr>
        <w:footnoteReference w:id="3"/>
      </w:r>
      <w:r>
        <w:rPr>
          <w:rFonts w:ascii="Times New Roman Bold"/>
          <w:sz w:val="24"/>
          <w:szCs w:val="24"/>
        </w:rPr>
        <w:t xml:space="preserve"> </w:t>
      </w:r>
      <w:r>
        <w:rPr>
          <w:rFonts w:ascii="Times New Roman Bold"/>
          <w:sz w:val="24"/>
          <w:szCs w:val="24"/>
          <w:u w:val="single"/>
        </w:rPr>
        <w:t>Collaborative Behavior Support Planning Case Study</w:t>
      </w:r>
      <w:r>
        <w:rPr>
          <w:sz w:val="24"/>
          <w:szCs w:val="24"/>
        </w:rPr>
        <w:t xml:space="preserve">. </w:t>
      </w:r>
    </w:p>
    <w:p w14:paraId="068BC3A5" w14:textId="77777777" w:rsidR="00F343DF" w:rsidRDefault="00497E09">
      <w:pPr>
        <w:pStyle w:val="BodyTextIndent2"/>
        <w:spacing w:before="240" w:after="240" w:line="240" w:lineRule="auto"/>
        <w:ind w:left="0"/>
        <w:rPr>
          <w:sz w:val="24"/>
          <w:szCs w:val="24"/>
        </w:rPr>
      </w:pPr>
      <w:r>
        <w:rPr>
          <w:sz w:val="24"/>
          <w:szCs w:val="24"/>
        </w:rPr>
        <w:t xml:space="preserve">The Signature Assignment will consist of two parts:  a fieldwork component and a case </w:t>
      </w:r>
      <w:r>
        <w:rPr>
          <w:sz w:val="24"/>
          <w:szCs w:val="24"/>
        </w:rPr>
        <w:t>study.</w:t>
      </w:r>
    </w:p>
    <w:p w14:paraId="3ADD45C4" w14:textId="77777777" w:rsidR="00F343DF" w:rsidRDefault="00497E09">
      <w:pPr>
        <w:pStyle w:val="BodyTextIndent2"/>
        <w:spacing w:after="240" w:line="240" w:lineRule="auto"/>
        <w:ind w:left="0"/>
        <w:rPr>
          <w:sz w:val="24"/>
          <w:szCs w:val="24"/>
        </w:rPr>
      </w:pPr>
      <w:r>
        <w:rPr>
          <w:sz w:val="24"/>
          <w:szCs w:val="24"/>
        </w:rPr>
        <w:t>Fieldwork observations and instruction must take place in a K-12 setting that serves students with mild/moderate disabilities (e.g., Resource classroom, Special Day Class, Inclusion setting in general education).  Fieldwork placement is subject to a</w:t>
      </w:r>
      <w:r>
        <w:rPr>
          <w:sz w:val="24"/>
          <w:szCs w:val="24"/>
        </w:rPr>
        <w:t>pproval of the instructor and the Fieldwork Director.  Fieldwork will consist of at least five hours of whole class observation and ten hours of instruction with a student with mild/moderate disabilities or ASD.  Fieldwork Log and 3-2-1 Fieldwork Reflectio</w:t>
      </w:r>
      <w:r>
        <w:rPr>
          <w:sz w:val="24"/>
          <w:szCs w:val="24"/>
        </w:rPr>
        <w:t>n Report must be filled out as you complete these hours and must be signed by the supervisor or teacher where you volunteer.</w:t>
      </w:r>
    </w:p>
    <w:p w14:paraId="55CA4C37" w14:textId="77777777" w:rsidR="00F343DF" w:rsidRDefault="00497E09">
      <w:pPr>
        <w:pStyle w:val="Body"/>
        <w:spacing w:before="120"/>
        <w:jc w:val="both"/>
        <w:rPr>
          <w:sz w:val="24"/>
          <w:szCs w:val="24"/>
        </w:rPr>
      </w:pPr>
      <w:r>
        <w:rPr>
          <w:sz w:val="24"/>
          <w:szCs w:val="24"/>
        </w:rPr>
        <w:t>For the case study:  Candidates implement positive behavioral strategies and collaborative consultation models to design learning e</w:t>
      </w:r>
      <w:r>
        <w:rPr>
          <w:sz w:val="24"/>
          <w:szCs w:val="24"/>
        </w:rPr>
        <w:t xml:space="preserve">nvironments and programs that have the greatest positive effects on student learning and behavior.  Following the intervention, candidates reflect upon how characteristics of an individual with mild/moderate disabilities inform, predict, and interact with </w:t>
      </w:r>
      <w:r>
        <w:rPr>
          <w:sz w:val="24"/>
          <w:szCs w:val="24"/>
        </w:rPr>
        <w:t xml:space="preserve">behavioral and social/emotional challenges. </w:t>
      </w:r>
    </w:p>
    <w:p w14:paraId="4CDAB5EB" w14:textId="77777777" w:rsidR="00F343DF" w:rsidRDefault="00497E09">
      <w:pPr>
        <w:pStyle w:val="Body"/>
        <w:spacing w:before="120"/>
        <w:jc w:val="both"/>
        <w:rPr>
          <w:b/>
          <w:bCs/>
          <w:i/>
          <w:iCs/>
          <w:sz w:val="24"/>
          <w:szCs w:val="24"/>
        </w:rPr>
      </w:pPr>
      <w:r>
        <w:rPr>
          <w:b/>
          <w:bCs/>
          <w:i/>
          <w:iCs/>
          <w:sz w:val="24"/>
          <w:szCs w:val="24"/>
        </w:rPr>
        <w:t>Worth 100 points</w:t>
      </w:r>
    </w:p>
    <w:p w14:paraId="7D81CD56" w14:textId="77777777" w:rsidR="00F343DF" w:rsidRDefault="00F343DF">
      <w:pPr>
        <w:pStyle w:val="Body"/>
        <w:spacing w:before="120"/>
        <w:jc w:val="both"/>
        <w:rPr>
          <w:rFonts w:ascii="Times New Roman Bold" w:eastAsia="Times New Roman Bold" w:hAnsi="Times New Roman Bold" w:cs="Times New Roman Bold"/>
          <w:sz w:val="24"/>
          <w:szCs w:val="24"/>
        </w:rPr>
      </w:pPr>
    </w:p>
    <w:p w14:paraId="77AF5BB1" w14:textId="77777777" w:rsidR="00F343DF" w:rsidRDefault="00497E09">
      <w:pPr>
        <w:pStyle w:val="Body"/>
        <w:rPr>
          <w:rFonts w:ascii="Times New Roman Bold" w:eastAsia="Times New Roman Bold" w:hAnsi="Times New Roman Bold" w:cs="Times New Roman Bold"/>
          <w:sz w:val="24"/>
          <w:szCs w:val="24"/>
        </w:rPr>
      </w:pPr>
      <w:r>
        <w:rPr>
          <w:rFonts w:ascii="Times New Roman Bold" w:eastAsia="Times New Roman Bold" w:hAnsi="Times New Roman Bold" w:cs="Times New Roman Bold"/>
          <w:sz w:val="24"/>
          <w:szCs w:val="24"/>
        </w:rPr>
        <w:tab/>
      </w:r>
    </w:p>
    <w:p w14:paraId="1D5D9475" w14:textId="77777777" w:rsidR="00F343DF" w:rsidRDefault="00497E09">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Grading System/Scale</w:t>
      </w:r>
    </w:p>
    <w:p w14:paraId="2A15096C" w14:textId="77777777" w:rsidR="00F343DF" w:rsidRDefault="00F343DF">
      <w:pPr>
        <w:pStyle w:val="Body"/>
        <w:jc w:val="both"/>
        <w:rPr>
          <w:rFonts w:ascii="Times New Roman Bold" w:eastAsia="Times New Roman Bold" w:hAnsi="Times New Roman Bold" w:cs="Times New Roman Bold"/>
          <w:sz w:val="24"/>
          <w:szCs w:val="24"/>
        </w:rPr>
      </w:pPr>
    </w:p>
    <w:p w14:paraId="04174190" w14:textId="77777777" w:rsidR="00F343DF" w:rsidRDefault="00497E09">
      <w:pPr>
        <w:pStyle w:val="Body"/>
        <w:jc w:val="both"/>
        <w:rPr>
          <w:sz w:val="24"/>
          <w:szCs w:val="24"/>
        </w:rPr>
      </w:pPr>
      <w:r>
        <w:rPr>
          <w:rFonts w:ascii="Times New Roman Bold"/>
          <w:sz w:val="24"/>
          <w:szCs w:val="24"/>
        </w:rPr>
        <w:t>Evaluation of your work will be based on the following criteria:</w:t>
      </w:r>
    </w:p>
    <w:p w14:paraId="0B3AF62D" w14:textId="77777777" w:rsidR="00F343DF" w:rsidRDefault="00F343DF">
      <w:pPr>
        <w:pStyle w:val="Body"/>
        <w:jc w:val="both"/>
        <w:rPr>
          <w:sz w:val="24"/>
          <w:szCs w:val="24"/>
        </w:rPr>
      </w:pPr>
    </w:p>
    <w:p w14:paraId="7002CD0C" w14:textId="77777777" w:rsidR="00F343DF" w:rsidRDefault="00497E09">
      <w:pPr>
        <w:pStyle w:val="Body"/>
        <w:jc w:val="both"/>
        <w:rPr>
          <w:sz w:val="24"/>
          <w:szCs w:val="24"/>
        </w:rPr>
      </w:pPr>
      <w:r>
        <w:rPr>
          <w:rFonts w:ascii="Times New Roman Bold"/>
          <w:sz w:val="24"/>
          <w:szCs w:val="24"/>
        </w:rPr>
        <w:t xml:space="preserve">A/4.0: </w:t>
      </w:r>
      <w:r>
        <w:rPr>
          <w:sz w:val="24"/>
          <w:szCs w:val="24"/>
        </w:rPr>
        <w:t>All assignments are complete, on time, thorough, well edited, and exceed stated course requirements.  All written work shows superior graduate level quality in expression, attention to detail, evidence of originality, organization and reflection.   Learnin</w:t>
      </w:r>
      <w:r>
        <w:rPr>
          <w:sz w:val="24"/>
          <w:szCs w:val="24"/>
        </w:rPr>
        <w:t xml:space="preserve">g is demonstrated by careful preparation for class, and thoughtful contributions as an individual and group member. </w:t>
      </w:r>
    </w:p>
    <w:p w14:paraId="3681481C" w14:textId="77777777" w:rsidR="00F343DF" w:rsidRDefault="00F343DF">
      <w:pPr>
        <w:pStyle w:val="Body"/>
        <w:jc w:val="both"/>
        <w:rPr>
          <w:sz w:val="24"/>
          <w:szCs w:val="24"/>
        </w:rPr>
      </w:pPr>
    </w:p>
    <w:p w14:paraId="18B832AA" w14:textId="77777777" w:rsidR="00F343DF" w:rsidRDefault="00497E09">
      <w:pPr>
        <w:pStyle w:val="Body"/>
        <w:jc w:val="both"/>
        <w:rPr>
          <w:sz w:val="24"/>
          <w:szCs w:val="24"/>
        </w:rPr>
      </w:pPr>
      <w:r>
        <w:rPr>
          <w:rFonts w:ascii="Times New Roman Bold"/>
          <w:sz w:val="24"/>
          <w:szCs w:val="24"/>
        </w:rPr>
        <w:t xml:space="preserve">A-/3.7: </w:t>
      </w:r>
      <w:r>
        <w:rPr>
          <w:sz w:val="24"/>
          <w:szCs w:val="24"/>
        </w:rPr>
        <w:t>All assignments are complete, on time, thorough, well edited, and exceed stated course requirements.  All written work shows super</w:t>
      </w:r>
      <w:r>
        <w:rPr>
          <w:sz w:val="24"/>
          <w:szCs w:val="24"/>
        </w:rPr>
        <w:t xml:space="preserve">ior graduate level quality in expression, evidence of originality, organization and reflection.   Learning is demonstrated by preparation for class, and thoughtful contributions as an individual and group member.  </w:t>
      </w:r>
    </w:p>
    <w:p w14:paraId="6D7C6B16" w14:textId="77777777" w:rsidR="00F343DF" w:rsidRDefault="00F343DF">
      <w:pPr>
        <w:pStyle w:val="Body"/>
        <w:jc w:val="both"/>
        <w:rPr>
          <w:sz w:val="24"/>
          <w:szCs w:val="24"/>
        </w:rPr>
      </w:pPr>
    </w:p>
    <w:p w14:paraId="59252832" w14:textId="77777777" w:rsidR="00F343DF" w:rsidRDefault="00497E09">
      <w:pPr>
        <w:pStyle w:val="Body"/>
        <w:jc w:val="both"/>
        <w:rPr>
          <w:sz w:val="24"/>
          <w:szCs w:val="24"/>
        </w:rPr>
      </w:pPr>
      <w:r>
        <w:rPr>
          <w:rFonts w:ascii="Times New Roman Bold"/>
          <w:sz w:val="24"/>
          <w:szCs w:val="24"/>
        </w:rPr>
        <w:t xml:space="preserve"> B+/3.3: </w:t>
      </w:r>
      <w:r>
        <w:rPr>
          <w:sz w:val="24"/>
          <w:szCs w:val="24"/>
        </w:rPr>
        <w:t>All assignments are complete, e</w:t>
      </w:r>
      <w:r>
        <w:rPr>
          <w:sz w:val="24"/>
          <w:szCs w:val="24"/>
        </w:rPr>
        <w:t>dited, and at least meet all stated course requirements.  All written work shows graduate level quality in expression, organization and reflection.   Learning is demonstrated by preparation for class, and thoughtful contributions as an individual and group</w:t>
      </w:r>
      <w:r>
        <w:rPr>
          <w:sz w:val="24"/>
          <w:szCs w:val="24"/>
        </w:rPr>
        <w:t xml:space="preserve"> member. </w:t>
      </w:r>
    </w:p>
    <w:p w14:paraId="0183F417" w14:textId="77777777" w:rsidR="00F343DF" w:rsidRDefault="00F343DF">
      <w:pPr>
        <w:pStyle w:val="Body"/>
        <w:jc w:val="both"/>
        <w:rPr>
          <w:sz w:val="24"/>
          <w:szCs w:val="24"/>
        </w:rPr>
      </w:pPr>
    </w:p>
    <w:p w14:paraId="3E37B560" w14:textId="77777777" w:rsidR="00F343DF" w:rsidRDefault="00497E09">
      <w:pPr>
        <w:pStyle w:val="Body"/>
        <w:jc w:val="both"/>
        <w:rPr>
          <w:sz w:val="24"/>
          <w:szCs w:val="24"/>
        </w:rPr>
      </w:pPr>
      <w:r>
        <w:rPr>
          <w:rFonts w:ascii="Times New Roman Bold"/>
          <w:sz w:val="24"/>
          <w:szCs w:val="24"/>
        </w:rPr>
        <w:t xml:space="preserve">B/3.0: </w:t>
      </w:r>
      <w:r>
        <w:rPr>
          <w:sz w:val="24"/>
          <w:szCs w:val="24"/>
        </w:rPr>
        <w:t xml:space="preserve">All assignments are complete, edited, and at least meet all stated course requirements.  All written work shows graduate level quality in organization and reflection.   Learning is demonstrated by preparation for class, and contributions </w:t>
      </w:r>
      <w:r>
        <w:rPr>
          <w:sz w:val="24"/>
          <w:szCs w:val="24"/>
        </w:rPr>
        <w:t xml:space="preserve">as an individual and group member. </w:t>
      </w:r>
    </w:p>
    <w:p w14:paraId="7A36055B" w14:textId="77777777" w:rsidR="00F343DF" w:rsidRDefault="00F343DF">
      <w:pPr>
        <w:pStyle w:val="Body"/>
        <w:jc w:val="both"/>
        <w:rPr>
          <w:rFonts w:ascii="Times New Roman Bold" w:eastAsia="Times New Roman Bold" w:hAnsi="Times New Roman Bold" w:cs="Times New Roman Bold"/>
          <w:sz w:val="24"/>
          <w:szCs w:val="24"/>
        </w:rPr>
      </w:pPr>
    </w:p>
    <w:p w14:paraId="0578656E" w14:textId="77777777" w:rsidR="00F343DF" w:rsidRDefault="00497E09">
      <w:pPr>
        <w:pStyle w:val="Body"/>
        <w:jc w:val="both"/>
        <w:rPr>
          <w:sz w:val="24"/>
          <w:szCs w:val="24"/>
        </w:rPr>
      </w:pPr>
      <w:r>
        <w:rPr>
          <w:rFonts w:ascii="Times New Roman Bold"/>
          <w:sz w:val="24"/>
          <w:szCs w:val="24"/>
        </w:rPr>
        <w:t xml:space="preserve">B-/2.7: </w:t>
      </w:r>
      <w:r>
        <w:rPr>
          <w:sz w:val="24"/>
          <w:szCs w:val="24"/>
        </w:rPr>
        <w:t>All assignments are complete, edited, and meet most stated course requirements.  Written work is slightly below graduate level quality.  Preparation for class, and contributions as an individual and group member</w:t>
      </w:r>
      <w:r>
        <w:rPr>
          <w:sz w:val="24"/>
          <w:szCs w:val="24"/>
        </w:rPr>
        <w:t xml:space="preserve"> are slightly below an acceptable level. </w:t>
      </w:r>
    </w:p>
    <w:p w14:paraId="76D7D9B1" w14:textId="77777777" w:rsidR="00F343DF" w:rsidRDefault="00F343DF">
      <w:pPr>
        <w:pStyle w:val="Body"/>
        <w:jc w:val="both"/>
        <w:rPr>
          <w:sz w:val="24"/>
          <w:szCs w:val="24"/>
        </w:rPr>
      </w:pPr>
    </w:p>
    <w:p w14:paraId="51C745FF" w14:textId="77777777" w:rsidR="00F343DF" w:rsidRDefault="00497E09">
      <w:pPr>
        <w:pStyle w:val="Body"/>
        <w:jc w:val="both"/>
        <w:rPr>
          <w:sz w:val="24"/>
          <w:szCs w:val="24"/>
        </w:rPr>
      </w:pPr>
      <w:r>
        <w:rPr>
          <w:rFonts w:ascii="Times New Roman Bold"/>
          <w:sz w:val="24"/>
          <w:szCs w:val="24"/>
        </w:rPr>
        <w:t xml:space="preserve">C+/2.3: </w:t>
      </w:r>
      <w:r>
        <w:rPr>
          <w:sz w:val="24"/>
          <w:szCs w:val="24"/>
        </w:rPr>
        <w:t xml:space="preserve">All assignments are complete and some meet most stated course requirements.  Written work is below expected graduate level quality.  Preparation for class, and contributions as an individual and group member are slightly below an acceptable level. </w:t>
      </w:r>
    </w:p>
    <w:p w14:paraId="64D53AA6" w14:textId="77777777" w:rsidR="00F343DF" w:rsidRDefault="00F343DF">
      <w:pPr>
        <w:pStyle w:val="Body"/>
        <w:jc w:val="both"/>
        <w:rPr>
          <w:sz w:val="24"/>
          <w:szCs w:val="24"/>
        </w:rPr>
      </w:pPr>
    </w:p>
    <w:p w14:paraId="6337EB89" w14:textId="77777777" w:rsidR="00F343DF" w:rsidRDefault="00497E09">
      <w:pPr>
        <w:pStyle w:val="Body"/>
        <w:jc w:val="both"/>
        <w:rPr>
          <w:sz w:val="24"/>
          <w:szCs w:val="24"/>
        </w:rPr>
      </w:pPr>
      <w:r>
        <w:rPr>
          <w:rFonts w:ascii="Times New Roman Bold"/>
          <w:sz w:val="24"/>
          <w:szCs w:val="24"/>
        </w:rPr>
        <w:t>C/2.0:</w:t>
      </w:r>
      <w:r>
        <w:rPr>
          <w:rFonts w:ascii="Times New Roman Bold"/>
          <w:sz w:val="24"/>
          <w:szCs w:val="24"/>
        </w:rPr>
        <w:t xml:space="preserve"> </w:t>
      </w:r>
      <w:r>
        <w:rPr>
          <w:sz w:val="24"/>
          <w:szCs w:val="24"/>
        </w:rPr>
        <w:t xml:space="preserve">Assignments are complete but do not meet stated course requirements.  Written work is well below expected graduate level quality. </w:t>
      </w:r>
    </w:p>
    <w:p w14:paraId="7353E2EC" w14:textId="77777777" w:rsidR="00F343DF" w:rsidRDefault="00F343DF">
      <w:pPr>
        <w:pStyle w:val="Body"/>
        <w:rPr>
          <w:sz w:val="24"/>
          <w:szCs w:val="24"/>
        </w:rPr>
      </w:pPr>
    </w:p>
    <w:p w14:paraId="7435771C" w14:textId="77777777" w:rsidR="00F343DF" w:rsidRDefault="00F343DF">
      <w:pPr>
        <w:pStyle w:val="Body"/>
        <w:rPr>
          <w:rFonts w:ascii="Times New Roman Bold" w:eastAsia="Times New Roman Bold" w:hAnsi="Times New Roman Bold" w:cs="Times New Roman Bold"/>
          <w:sz w:val="24"/>
          <w:szCs w:val="24"/>
          <w:u w:val="single"/>
        </w:rPr>
      </w:pPr>
    </w:p>
    <w:p w14:paraId="42276548" w14:textId="77777777" w:rsidR="00F343DF" w:rsidRDefault="00497E09">
      <w:pPr>
        <w:pStyle w:val="Body"/>
        <w:rPr>
          <w:rFonts w:ascii="Times New Roman Bold" w:eastAsia="Times New Roman Bold" w:hAnsi="Times New Roman Bold" w:cs="Times New Roman Bold"/>
          <w:sz w:val="24"/>
          <w:szCs w:val="24"/>
          <w:u w:val="single"/>
        </w:rPr>
      </w:pPr>
      <w:r>
        <w:rPr>
          <w:rFonts w:ascii="Times New Roman Bold"/>
          <w:sz w:val="24"/>
          <w:szCs w:val="24"/>
          <w:u w:val="single"/>
        </w:rPr>
        <w:t>Class Schedule</w:t>
      </w:r>
    </w:p>
    <w:p w14:paraId="7C655B96" w14:textId="77777777" w:rsidR="00F343DF" w:rsidRDefault="00F343DF">
      <w:pPr>
        <w:pStyle w:val="Body"/>
        <w:rPr>
          <w:rFonts w:ascii="Times New Roman Bold" w:eastAsia="Times New Roman Bold" w:hAnsi="Times New Roman Bold" w:cs="Times New Roman Bold"/>
          <w:sz w:val="24"/>
          <w:szCs w:val="24"/>
          <w:u w:val="single"/>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915"/>
        <w:gridCol w:w="3197"/>
        <w:gridCol w:w="2655"/>
        <w:gridCol w:w="2809"/>
      </w:tblGrid>
      <w:tr w:rsidR="00F343DF" w14:paraId="5FA88940" w14:textId="77777777">
        <w:trPr>
          <w:trHeight w:val="491"/>
          <w:tblHeader/>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7780ED" w14:textId="77777777" w:rsidR="00F343DF" w:rsidRDefault="00497E09">
            <w:pPr>
              <w:pStyle w:val="Body"/>
            </w:pPr>
            <w:r>
              <w:rPr>
                <w:rFonts w:ascii="Times New Roman Bold"/>
                <w:sz w:val="22"/>
                <w:szCs w:val="22"/>
              </w:rPr>
              <w:t>Session #</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99F29F" w14:textId="77777777" w:rsidR="00F343DF" w:rsidRDefault="00497E09">
            <w:pPr>
              <w:pStyle w:val="Body"/>
            </w:pPr>
            <w:r>
              <w:rPr>
                <w:rFonts w:ascii="Times New Roman Bold"/>
                <w:sz w:val="22"/>
                <w:szCs w:val="22"/>
              </w:rPr>
              <w:t>Topics covered</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D6E2B" w14:textId="77777777" w:rsidR="00F343DF" w:rsidRDefault="00497E09">
            <w:pPr>
              <w:pStyle w:val="Body"/>
            </w:pPr>
            <w:r>
              <w:rPr>
                <w:rFonts w:ascii="Times New Roman Bold"/>
                <w:sz w:val="22"/>
                <w:szCs w:val="22"/>
              </w:rPr>
              <w:t>Read &amp; bring to class</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782823" w14:textId="77777777" w:rsidR="00F343DF" w:rsidRDefault="00497E09">
            <w:pPr>
              <w:pStyle w:val="Body"/>
            </w:pPr>
            <w:r>
              <w:rPr>
                <w:rFonts w:ascii="Times New Roman Bold"/>
                <w:sz w:val="22"/>
                <w:szCs w:val="22"/>
              </w:rPr>
              <w:t>Due by this class date</w:t>
            </w:r>
          </w:p>
        </w:tc>
      </w:tr>
      <w:tr w:rsidR="00F343DF" w14:paraId="3F7BB7B7" w14:textId="77777777">
        <w:tblPrEx>
          <w:shd w:val="clear" w:color="auto" w:fill="auto"/>
        </w:tblPrEx>
        <w:trPr>
          <w:trHeight w:val="265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A6417A" w14:textId="77777777" w:rsidR="00F343DF" w:rsidRDefault="00497E09">
            <w:pPr>
              <w:pStyle w:val="Body"/>
            </w:pPr>
            <w:r>
              <w:rPr>
                <w:rFonts w:eastAsia="Arial Unicode MS" w:hAnsi="Arial Unicode MS" w:cs="Arial Unicode MS"/>
                <w:sz w:val="22"/>
                <w:szCs w:val="22"/>
              </w:rPr>
              <w:t>1</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ACE60" w14:textId="77777777" w:rsidR="00F343DF" w:rsidRDefault="00497E09">
            <w:pPr>
              <w:pStyle w:val="Body"/>
              <w:rPr>
                <w:sz w:val="22"/>
                <w:szCs w:val="22"/>
              </w:rPr>
            </w:pPr>
            <w:r>
              <w:rPr>
                <w:rFonts w:eastAsia="Arial Unicode MS" w:hAnsi="Arial Unicode MS" w:cs="Arial Unicode MS"/>
                <w:sz w:val="22"/>
                <w:szCs w:val="22"/>
              </w:rPr>
              <w:t xml:space="preserve">Course Introduction, syllabus, </w:t>
            </w:r>
            <w:proofErr w:type="gramStart"/>
            <w:r>
              <w:rPr>
                <w:rFonts w:eastAsia="Arial Unicode MS" w:hAnsi="Arial Unicode MS" w:cs="Arial Unicode MS"/>
                <w:sz w:val="22"/>
                <w:szCs w:val="22"/>
              </w:rPr>
              <w:t>What</w:t>
            </w:r>
            <w:proofErr w:type="gramEnd"/>
            <w:r>
              <w:rPr>
                <w:rFonts w:eastAsia="Arial Unicode MS" w:hAnsi="Arial Unicode MS" w:cs="Arial Unicode MS"/>
                <w:sz w:val="22"/>
                <w:szCs w:val="22"/>
              </w:rPr>
              <w:t xml:space="preserve"> is a BSP and why do I have to write them?</w:t>
            </w:r>
          </w:p>
          <w:p w14:paraId="6D3BDF50" w14:textId="77777777" w:rsidR="00F343DF" w:rsidRDefault="00497E09">
            <w:pPr>
              <w:pStyle w:val="Body"/>
              <w:rPr>
                <w:sz w:val="22"/>
                <w:szCs w:val="22"/>
              </w:rPr>
            </w:pPr>
            <w:r>
              <w:rPr>
                <w:rFonts w:eastAsia="Arial Unicode MS" w:hAnsi="Arial Unicode MS" w:cs="Arial Unicode MS"/>
                <w:sz w:val="22"/>
                <w:szCs w:val="22"/>
              </w:rPr>
              <w:t>Behavior Support Forms and Data Collection Forms,</w:t>
            </w:r>
          </w:p>
          <w:p w14:paraId="2CF2E0DF" w14:textId="77777777" w:rsidR="00F343DF" w:rsidRDefault="00497E09">
            <w:pPr>
              <w:pStyle w:val="Body"/>
              <w:rPr>
                <w:sz w:val="22"/>
                <w:szCs w:val="22"/>
              </w:rPr>
            </w:pPr>
            <w:r>
              <w:rPr>
                <w:rFonts w:eastAsia="Arial Unicode MS" w:hAnsi="Arial Unicode MS" w:cs="Arial Unicode MS"/>
                <w:sz w:val="22"/>
                <w:szCs w:val="22"/>
              </w:rPr>
              <w:t>Colvin video on Defusing Anger and Aggression, common questions about behavior. Develop Classroom Observation Form in class.</w:t>
            </w:r>
          </w:p>
          <w:p w14:paraId="7CA9988F" w14:textId="77777777" w:rsidR="00F343DF" w:rsidRDefault="00497E09">
            <w:pPr>
              <w:pStyle w:val="Body"/>
            </w:pPr>
            <w:r>
              <w:rPr>
                <w:rFonts w:eastAsia="Arial Unicode MS" w:hAnsi="Arial Unicode MS" w:cs="Arial Unicode MS"/>
                <w:sz w:val="22"/>
                <w:szCs w:val="22"/>
              </w:rPr>
              <w:t>IRIS Module 1</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4EA614" w14:textId="77777777" w:rsidR="00F343DF" w:rsidRDefault="00497E09">
            <w:pPr>
              <w:pStyle w:val="Body"/>
              <w:rPr>
                <w:sz w:val="22"/>
                <w:szCs w:val="22"/>
              </w:rPr>
            </w:pPr>
            <w:r>
              <w:rPr>
                <w:rFonts w:eastAsia="Arial Unicode MS" w:hAnsi="Arial Unicode MS" w:cs="Arial Unicode MS"/>
                <w:sz w:val="22"/>
                <w:szCs w:val="22"/>
              </w:rPr>
              <w:t>Read BSP Desk Refere</w:t>
            </w:r>
            <w:r>
              <w:rPr>
                <w:rFonts w:eastAsia="Arial Unicode MS" w:hAnsi="Arial Unicode MS" w:cs="Arial Unicode MS"/>
                <w:sz w:val="22"/>
                <w:szCs w:val="22"/>
              </w:rPr>
              <w:t>nce: Sections 1-3,</w:t>
            </w:r>
          </w:p>
          <w:p w14:paraId="1146181F" w14:textId="77777777" w:rsidR="00F343DF" w:rsidRDefault="00497E09">
            <w:pPr>
              <w:pStyle w:val="Body"/>
              <w:rPr>
                <w:sz w:val="22"/>
                <w:szCs w:val="22"/>
              </w:rPr>
            </w:pPr>
            <w:r>
              <w:rPr>
                <w:rFonts w:eastAsia="Arial Unicode MS" w:hAnsi="Arial Unicode MS" w:cs="Arial Unicode MS"/>
                <w:sz w:val="22"/>
                <w:szCs w:val="22"/>
              </w:rPr>
              <w:t xml:space="preserve">Go to the </w:t>
            </w:r>
            <w:r>
              <w:rPr>
                <w:rFonts w:ascii="Arial Unicode MS" w:eastAsia="Arial Unicode MS" w:cs="Arial Unicode MS"/>
                <w:sz w:val="22"/>
                <w:szCs w:val="22"/>
              </w:rPr>
              <w:t>“</w:t>
            </w:r>
            <w:r>
              <w:rPr>
                <w:rFonts w:eastAsia="Arial Unicode MS" w:hAnsi="Arial Unicode MS" w:cs="Arial Unicode MS"/>
                <w:sz w:val="22"/>
                <w:szCs w:val="22"/>
              </w:rPr>
              <w:t>Laws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button on the PENT website and print out and read:</w:t>
            </w:r>
          </w:p>
          <w:p w14:paraId="49182258" w14:textId="77777777" w:rsidR="00F343DF" w:rsidRDefault="00497E09">
            <w:pPr>
              <w:pStyle w:val="Body"/>
            </w:pPr>
            <w:r>
              <w:rPr>
                <w:rFonts w:eastAsia="Arial Unicode MS" w:hAnsi="Arial Unicode MS" w:cs="Arial Unicode MS"/>
                <w:sz w:val="22"/>
                <w:szCs w:val="22"/>
              </w:rPr>
              <w:t>Top Ten Email Queries</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A75F1" w14:textId="77777777" w:rsidR="00F343DF" w:rsidRDefault="00497E09">
            <w:pPr>
              <w:pStyle w:val="Body"/>
              <w:rPr>
                <w:sz w:val="22"/>
                <w:szCs w:val="22"/>
              </w:rPr>
            </w:pPr>
            <w:r>
              <w:rPr>
                <w:rFonts w:eastAsia="Arial Unicode MS" w:hAnsi="Arial Unicode MS" w:cs="Arial Unicode MS"/>
                <w:sz w:val="22"/>
                <w:szCs w:val="22"/>
              </w:rPr>
              <w:t>Print out BSP Desk Reference and bring to class.</w:t>
            </w:r>
          </w:p>
          <w:p w14:paraId="66BB6E92" w14:textId="77777777" w:rsidR="00F343DF" w:rsidRDefault="00497E09">
            <w:pPr>
              <w:pStyle w:val="Body"/>
              <w:rPr>
                <w:i/>
                <w:iCs/>
                <w:sz w:val="22"/>
                <w:szCs w:val="22"/>
              </w:rPr>
            </w:pPr>
            <w:r>
              <w:rPr>
                <w:rFonts w:eastAsia="Arial Unicode MS" w:hAnsi="Arial Unicode MS" w:cs="Arial Unicode MS"/>
                <w:sz w:val="22"/>
                <w:szCs w:val="22"/>
              </w:rPr>
              <w:t xml:space="preserve">Complete IRIS Modules:  </w:t>
            </w:r>
            <w:r>
              <w:rPr>
                <w:rFonts w:eastAsia="Arial Unicode MS" w:hAnsi="Arial Unicode MS" w:cs="Arial Unicode MS"/>
                <w:i/>
                <w:iCs/>
                <w:sz w:val="22"/>
                <w:szCs w:val="22"/>
              </w:rPr>
              <w:t>Encouraging Appropriate Behavior</w:t>
            </w:r>
          </w:p>
          <w:p w14:paraId="3F8DD6F1" w14:textId="77777777" w:rsidR="00F343DF" w:rsidRDefault="00497E09">
            <w:pPr>
              <w:pStyle w:val="Body"/>
            </w:pPr>
            <w:r>
              <w:rPr>
                <w:rFonts w:eastAsia="Arial Unicode MS" w:hAnsi="Arial Unicode MS" w:cs="Arial Unicode MS"/>
                <w:i/>
                <w:iCs/>
                <w:sz w:val="22"/>
                <w:szCs w:val="22"/>
              </w:rPr>
              <w:t>Measuring Behavior</w:t>
            </w:r>
          </w:p>
        </w:tc>
      </w:tr>
      <w:tr w:rsidR="00F343DF" w14:paraId="6CBAB405" w14:textId="77777777">
        <w:tblPrEx>
          <w:shd w:val="clear" w:color="auto" w:fill="auto"/>
        </w:tblPrEx>
        <w:trPr>
          <w:trHeight w:val="289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43AAFF" w14:textId="77777777" w:rsidR="00F343DF" w:rsidRDefault="00497E09">
            <w:pPr>
              <w:pStyle w:val="Body"/>
            </w:pPr>
            <w:r>
              <w:rPr>
                <w:rFonts w:eastAsia="Arial Unicode MS" w:hAnsi="Arial Unicode MS" w:cs="Arial Unicode MS"/>
                <w:sz w:val="22"/>
                <w:szCs w:val="22"/>
              </w:rPr>
              <w:t>2</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039F00" w14:textId="77777777" w:rsidR="00F343DF" w:rsidRDefault="00497E09">
            <w:pPr>
              <w:pStyle w:val="Body"/>
              <w:rPr>
                <w:sz w:val="22"/>
                <w:szCs w:val="22"/>
              </w:rPr>
            </w:pPr>
            <w:r>
              <w:rPr>
                <w:rFonts w:eastAsia="Arial Unicode MS" w:hAnsi="Arial Unicode MS" w:cs="Arial Unicode MS"/>
                <w:sz w:val="22"/>
                <w:szCs w:val="22"/>
              </w:rPr>
              <w:t xml:space="preserve">Defining Behavior, </w:t>
            </w:r>
            <w:r>
              <w:rPr>
                <w:rFonts w:eastAsia="Arial Unicode MS" w:hAnsi="Arial Unicode MS" w:cs="Arial Unicode MS"/>
                <w:sz w:val="22"/>
                <w:szCs w:val="22"/>
              </w:rPr>
              <w:t>Environmental Factors, what are predictors of behavior?</w:t>
            </w:r>
          </w:p>
          <w:p w14:paraId="50F79CD7" w14:textId="77777777" w:rsidR="00F343DF" w:rsidRDefault="00497E09">
            <w:pPr>
              <w:pStyle w:val="Body"/>
              <w:rPr>
                <w:sz w:val="22"/>
                <w:szCs w:val="22"/>
              </w:rPr>
            </w:pPr>
            <w:r>
              <w:rPr>
                <w:rFonts w:eastAsia="Arial Unicode MS" w:hAnsi="Arial Unicode MS" w:cs="Arial Unicode MS"/>
                <w:sz w:val="22"/>
                <w:szCs w:val="22"/>
              </w:rPr>
              <w:t xml:space="preserve">Functional Factors, what is a </w:t>
            </w:r>
            <w:r>
              <w:rPr>
                <w:rFonts w:ascii="Arial Unicode MS" w:eastAsia="Arial Unicode MS" w:cs="Arial Unicode MS"/>
                <w:sz w:val="22"/>
                <w:szCs w:val="22"/>
              </w:rPr>
              <w:t>“</w:t>
            </w:r>
            <w:r>
              <w:rPr>
                <w:rFonts w:eastAsia="Arial Unicode MS" w:hAnsi="Arial Unicode MS" w:cs="Arial Unicode MS"/>
                <w:sz w:val="22"/>
                <w:szCs w:val="22"/>
              </w:rPr>
              <w:t>FERB?</w:t>
            </w:r>
            <w:r>
              <w:rPr>
                <w:rFonts w:ascii="Arial Unicode MS" w:eastAsia="Arial Unicode MS" w:cs="Arial Unicode MS"/>
                <w:sz w:val="22"/>
                <w:szCs w:val="22"/>
              </w:rPr>
              <w:t>”</w:t>
            </w:r>
          </w:p>
          <w:p w14:paraId="4648B5C7" w14:textId="77777777" w:rsidR="00F343DF" w:rsidRDefault="00497E09">
            <w:pPr>
              <w:pStyle w:val="Body"/>
              <w:rPr>
                <w:sz w:val="22"/>
                <w:szCs w:val="22"/>
              </w:rPr>
            </w:pPr>
            <w:r>
              <w:rPr>
                <w:rFonts w:eastAsia="Arial Unicode MS" w:hAnsi="Arial Unicode MS" w:cs="Arial Unicode MS"/>
                <w:sz w:val="22"/>
                <w:szCs w:val="22"/>
              </w:rPr>
              <w:t>Manifestation Determination Analysis,</w:t>
            </w:r>
          </w:p>
          <w:p w14:paraId="6E726CAE" w14:textId="77777777" w:rsidR="00F343DF" w:rsidRDefault="00497E09">
            <w:pPr>
              <w:pStyle w:val="Body"/>
              <w:rPr>
                <w:sz w:val="22"/>
                <w:szCs w:val="22"/>
              </w:rPr>
            </w:pPr>
            <w:r>
              <w:rPr>
                <w:rFonts w:eastAsia="Arial Unicode MS" w:hAnsi="Arial Unicode MS" w:cs="Arial Unicode MS"/>
                <w:sz w:val="22"/>
                <w:szCs w:val="22"/>
              </w:rPr>
              <w:t>Sprick</w:t>
            </w:r>
            <w:r>
              <w:rPr>
                <w:rFonts w:ascii="Arial Unicode MS" w:eastAsia="Arial Unicode MS" w:cs="Arial Unicode MS"/>
                <w:sz w:val="22"/>
                <w:szCs w:val="22"/>
              </w:rPr>
              <w:t>’</w:t>
            </w:r>
            <w:r>
              <w:rPr>
                <w:rFonts w:eastAsia="Arial Unicode MS" w:hAnsi="Arial Unicode MS" w:cs="Arial Unicode MS"/>
                <w:sz w:val="22"/>
                <w:szCs w:val="22"/>
              </w:rPr>
              <w:t xml:space="preserve">s </w:t>
            </w:r>
            <w:r>
              <w:rPr>
                <w:rFonts w:ascii="Arial Unicode MS" w:eastAsia="Arial Unicode MS" w:cs="Arial Unicode MS"/>
                <w:sz w:val="22"/>
                <w:szCs w:val="22"/>
              </w:rPr>
              <w:t>“</w:t>
            </w:r>
            <w:r>
              <w:rPr>
                <w:rFonts w:eastAsia="Arial Unicode MS" w:hAnsi="Arial Unicode MS" w:cs="Arial Unicode MS"/>
                <w:sz w:val="22"/>
                <w:szCs w:val="22"/>
              </w:rPr>
              <w:t>25 Minutes to Better Behavior</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video and worksheet.</w:t>
            </w:r>
          </w:p>
          <w:p w14:paraId="36C043CD" w14:textId="77777777" w:rsidR="00F343DF" w:rsidRDefault="00497E09">
            <w:pPr>
              <w:pStyle w:val="Body"/>
            </w:pPr>
            <w:r>
              <w:rPr>
                <w:rFonts w:eastAsia="Arial Unicode MS" w:hAnsi="Arial Unicode MS" w:cs="Arial Unicode MS"/>
                <w:sz w:val="22"/>
                <w:szCs w:val="22"/>
                <w:u w:color="FF0000"/>
              </w:rPr>
              <w:t xml:space="preserve">Introduce Schoolwide Positive Behavior Support (SW-PBS) </w:t>
            </w:r>
            <w:r>
              <w:rPr>
                <w:rFonts w:eastAsia="Arial Unicode MS" w:hAnsi="Arial Unicode MS" w:cs="Arial Unicode MS"/>
                <w:sz w:val="22"/>
                <w:szCs w:val="22"/>
                <w:u w:color="FF0000"/>
              </w:rPr>
              <w:t>systems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F5DB3B" w14:textId="77777777" w:rsidR="00F343DF" w:rsidRDefault="00497E09">
            <w:pPr>
              <w:pStyle w:val="Body"/>
              <w:rPr>
                <w:sz w:val="22"/>
                <w:szCs w:val="22"/>
              </w:rPr>
            </w:pPr>
            <w:r>
              <w:rPr>
                <w:rFonts w:eastAsia="Arial Unicode MS" w:hAnsi="Arial Unicode MS" w:cs="Arial Unicode MS"/>
                <w:sz w:val="22"/>
                <w:szCs w:val="22"/>
              </w:rPr>
              <w:t>Read BSP Desk Reference: Sections 4-6,</w:t>
            </w:r>
          </w:p>
          <w:p w14:paraId="5AE80C0C" w14:textId="77777777" w:rsidR="00F343DF" w:rsidRDefault="00497E09">
            <w:pPr>
              <w:pStyle w:val="Body"/>
              <w:rPr>
                <w:sz w:val="22"/>
                <w:szCs w:val="22"/>
              </w:rPr>
            </w:pPr>
            <w:r>
              <w:rPr>
                <w:rFonts w:eastAsia="Arial Unicode MS" w:hAnsi="Arial Unicode MS" w:cs="Arial Unicode MS"/>
                <w:sz w:val="22"/>
                <w:szCs w:val="22"/>
              </w:rPr>
              <w:t xml:space="preserve">Go to the </w:t>
            </w:r>
            <w:r>
              <w:rPr>
                <w:rFonts w:ascii="Arial Unicode MS" w:eastAsia="Arial Unicode MS" w:cs="Arial Unicode MS"/>
                <w:sz w:val="22"/>
                <w:szCs w:val="22"/>
              </w:rPr>
              <w:t>“</w:t>
            </w:r>
            <w:r>
              <w:rPr>
                <w:rFonts w:eastAsia="Arial Unicode MS" w:hAnsi="Arial Unicode MS" w:cs="Arial Unicode MS"/>
                <w:sz w:val="22"/>
                <w:szCs w:val="22"/>
              </w:rPr>
              <w:t>Laws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button on the PENT website and print out and read:</w:t>
            </w:r>
          </w:p>
          <w:p w14:paraId="1323093F" w14:textId="77777777" w:rsidR="00F343DF" w:rsidRDefault="00497E09">
            <w:pPr>
              <w:pStyle w:val="Body"/>
              <w:rPr>
                <w:sz w:val="22"/>
                <w:szCs w:val="22"/>
              </w:rPr>
            </w:pPr>
            <w:r>
              <w:rPr>
                <w:rFonts w:eastAsia="Arial Unicode MS" w:hAnsi="Arial Unicode MS" w:cs="Arial Unicode MS"/>
                <w:sz w:val="22"/>
                <w:szCs w:val="22"/>
              </w:rPr>
              <w:t>Manifestation Determination Analysis</w:t>
            </w:r>
          </w:p>
          <w:p w14:paraId="4226640B" w14:textId="77777777" w:rsidR="00F343DF" w:rsidRDefault="00497E09">
            <w:pPr>
              <w:pStyle w:val="Body"/>
            </w:pPr>
            <w:r>
              <w:rPr>
                <w:rFonts w:eastAsia="Arial Unicode MS" w:hAnsi="Arial Unicode MS" w:cs="Arial Unicode MS"/>
                <w:sz w:val="22"/>
                <w:szCs w:val="22"/>
                <w:u w:color="FF0000"/>
              </w:rPr>
              <w:t>Read Chapter 1 of Stormont, M., Lewis, T. J., Beckner, R., &amp; Johnson, N. W. (2008</w:t>
            </w:r>
            <w:r>
              <w:rPr>
                <w:rFonts w:eastAsia="Arial Unicode MS" w:hAnsi="Arial Unicode MS" w:cs="Arial Unicode MS"/>
                <w:i/>
                <w:iCs/>
                <w:sz w:val="22"/>
                <w:szCs w:val="22"/>
                <w:u w:color="FF0000"/>
              </w:rPr>
              <w:t xml:space="preserve">).  </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8CFA3" w14:textId="77777777" w:rsidR="00F343DF" w:rsidRDefault="00497E09">
            <w:pPr>
              <w:pStyle w:val="Body"/>
              <w:rPr>
                <w:sz w:val="22"/>
                <w:szCs w:val="22"/>
                <w:u w:val="single"/>
              </w:rPr>
            </w:pPr>
            <w:r>
              <w:rPr>
                <w:rFonts w:eastAsia="Arial Unicode MS" w:hAnsi="Arial Unicode MS" w:cs="Arial Unicode MS"/>
                <w:sz w:val="22"/>
                <w:szCs w:val="22"/>
              </w:rPr>
              <w:t>Environmental Obse</w:t>
            </w:r>
            <w:r>
              <w:rPr>
                <w:rFonts w:eastAsia="Arial Unicode MS" w:hAnsi="Arial Unicode MS" w:cs="Arial Unicode MS"/>
                <w:sz w:val="22"/>
                <w:szCs w:val="22"/>
              </w:rPr>
              <w:t>rvation Form</w:t>
            </w:r>
            <w:r>
              <w:rPr>
                <w:rFonts w:eastAsia="Arial Unicode MS" w:hAnsi="Arial Unicode MS" w:cs="Arial Unicode MS"/>
                <w:sz w:val="22"/>
                <w:szCs w:val="22"/>
                <w:u w:val="single"/>
              </w:rPr>
              <w:t>,</w:t>
            </w:r>
          </w:p>
          <w:p w14:paraId="79A291A7" w14:textId="77777777" w:rsidR="00F343DF" w:rsidRDefault="00497E09">
            <w:pPr>
              <w:pStyle w:val="Body"/>
            </w:pPr>
            <w:r>
              <w:rPr>
                <w:rFonts w:eastAsia="Arial Unicode MS" w:hAnsi="Arial Unicode MS" w:cs="Arial Unicode MS"/>
                <w:sz w:val="22"/>
                <w:szCs w:val="22"/>
              </w:rPr>
              <w:t xml:space="preserve">Interval Data </w:t>
            </w:r>
            <w:proofErr w:type="gramStart"/>
            <w:r>
              <w:rPr>
                <w:rFonts w:eastAsia="Arial Unicode MS" w:hAnsi="Arial Unicode MS" w:cs="Arial Unicode MS"/>
                <w:sz w:val="22"/>
                <w:szCs w:val="22"/>
              </w:rPr>
              <w:t>Sheet,  &amp;</w:t>
            </w:r>
            <w:proofErr w:type="gramEnd"/>
            <w:r>
              <w:rPr>
                <w:rFonts w:eastAsia="Arial Unicode MS" w:hAnsi="Arial Unicode MS" w:cs="Arial Unicode MS"/>
                <w:sz w:val="22"/>
                <w:szCs w:val="22"/>
              </w:rPr>
              <w:t xml:space="preserve"> Communicative Intent Matrix</w:t>
            </w:r>
          </w:p>
        </w:tc>
      </w:tr>
      <w:tr w:rsidR="00F343DF" w14:paraId="2862CE8A" w14:textId="77777777">
        <w:tblPrEx>
          <w:shd w:val="clear" w:color="auto" w:fill="auto"/>
        </w:tblPrEx>
        <w:trPr>
          <w:trHeight w:val="433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90380" w14:textId="77777777" w:rsidR="00F343DF" w:rsidRDefault="00497E09">
            <w:pPr>
              <w:pStyle w:val="Body"/>
            </w:pPr>
            <w:r>
              <w:rPr>
                <w:rFonts w:eastAsia="Arial Unicode MS" w:hAnsi="Arial Unicode MS" w:cs="Arial Unicode MS"/>
                <w:sz w:val="22"/>
                <w:szCs w:val="22"/>
              </w:rPr>
              <w:lastRenderedPageBreak/>
              <w:t>3</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281DB0" w14:textId="77777777" w:rsidR="00F343DF" w:rsidRDefault="00497E09">
            <w:pPr>
              <w:pStyle w:val="Body"/>
              <w:rPr>
                <w:sz w:val="22"/>
                <w:szCs w:val="22"/>
              </w:rPr>
            </w:pPr>
            <w:r>
              <w:rPr>
                <w:rFonts w:eastAsia="Arial Unicode MS" w:hAnsi="Arial Unicode MS" w:cs="Arial Unicode MS"/>
                <w:sz w:val="22"/>
                <w:szCs w:val="22"/>
              </w:rPr>
              <w:t>Teaching and Reinforcement, Reactive Strategies, Behavioral Goals,</w:t>
            </w:r>
          </w:p>
          <w:p w14:paraId="7C07E11E" w14:textId="77777777" w:rsidR="00F343DF" w:rsidRDefault="00497E09">
            <w:pPr>
              <w:pStyle w:val="Body"/>
              <w:rPr>
                <w:sz w:val="22"/>
                <w:szCs w:val="22"/>
              </w:rPr>
            </w:pPr>
            <w:r>
              <w:rPr>
                <w:rFonts w:eastAsia="Arial Unicode MS" w:hAnsi="Arial Unicode MS" w:cs="Arial Unicode MS"/>
                <w:sz w:val="22"/>
                <w:szCs w:val="22"/>
              </w:rPr>
              <w:t>Four sample case studies,</w:t>
            </w:r>
          </w:p>
          <w:p w14:paraId="55544996" w14:textId="77777777" w:rsidR="00F343DF" w:rsidRDefault="00497E09">
            <w:pPr>
              <w:pStyle w:val="Body"/>
              <w:rPr>
                <w:sz w:val="22"/>
                <w:szCs w:val="22"/>
              </w:rPr>
            </w:pPr>
            <w:r>
              <w:rPr>
                <w:rFonts w:eastAsia="Arial Unicode MS" w:hAnsi="Arial Unicode MS" w:cs="Arial Unicode MS"/>
                <w:sz w:val="22"/>
                <w:szCs w:val="22"/>
              </w:rPr>
              <w:t>IRIS online behavior game on reinforcement.</w:t>
            </w:r>
          </w:p>
          <w:p w14:paraId="1D97EBEA" w14:textId="77777777" w:rsidR="00F343DF" w:rsidRDefault="00F343DF">
            <w:pPr>
              <w:pStyle w:val="Body"/>
              <w:rPr>
                <w:sz w:val="22"/>
                <w:szCs w:val="22"/>
              </w:rPr>
            </w:pPr>
          </w:p>
          <w:p w14:paraId="6842437A" w14:textId="77777777" w:rsidR="00F343DF" w:rsidRDefault="00497E09">
            <w:pPr>
              <w:pStyle w:val="Body"/>
              <w:rPr>
                <w:sz w:val="22"/>
                <w:szCs w:val="22"/>
                <w:u w:color="FF0000"/>
              </w:rPr>
            </w:pPr>
            <w:r>
              <w:rPr>
                <w:rFonts w:eastAsia="Arial Unicode MS" w:hAnsi="Arial Unicode MS" w:cs="Arial Unicode MS"/>
                <w:sz w:val="22"/>
                <w:szCs w:val="22"/>
                <w:u w:color="FF0000"/>
              </w:rPr>
              <w:t xml:space="preserve">Lecture and think-pair share on ways to create and design schoolwide behavior support plans, based on Chapter 2 and 3 of Stormont, Lewis, Beckner, and Johnson (2008). </w:t>
            </w:r>
          </w:p>
          <w:p w14:paraId="5123867F" w14:textId="77777777" w:rsidR="00F343DF" w:rsidRDefault="00F343DF">
            <w:pPr>
              <w:pStyle w:val="Body"/>
              <w:rPr>
                <w:sz w:val="22"/>
                <w:szCs w:val="22"/>
                <w:u w:color="FF0000"/>
              </w:rPr>
            </w:pPr>
          </w:p>
          <w:p w14:paraId="5AEB948C" w14:textId="77777777" w:rsidR="00F343DF" w:rsidRDefault="00497E09">
            <w:pPr>
              <w:pStyle w:val="Body"/>
            </w:pPr>
            <w:r>
              <w:rPr>
                <w:rFonts w:eastAsia="Arial Unicode MS" w:hAnsi="Arial Unicode MS" w:cs="Arial Unicode MS"/>
                <w:sz w:val="22"/>
                <w:szCs w:val="22"/>
                <w:u w:color="FF0000"/>
              </w:rPr>
              <w:t xml:space="preserve">Introduce Assignment 3, </w:t>
            </w:r>
            <w:r>
              <w:rPr>
                <w:rFonts w:eastAsia="Arial Unicode MS" w:hAnsi="Arial Unicode MS" w:cs="Arial Unicode MS"/>
                <w:i/>
                <w:iCs/>
                <w:sz w:val="22"/>
                <w:szCs w:val="22"/>
                <w:u w:color="FF0000"/>
              </w:rPr>
              <w:t>Positive Behavior Support Plan for the School &amp; Classroom</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AE939B" w14:textId="77777777" w:rsidR="00F343DF" w:rsidRDefault="00497E09">
            <w:pPr>
              <w:pStyle w:val="Body"/>
              <w:rPr>
                <w:sz w:val="22"/>
                <w:szCs w:val="22"/>
              </w:rPr>
            </w:pPr>
            <w:r>
              <w:rPr>
                <w:rFonts w:eastAsia="Arial Unicode MS" w:hAnsi="Arial Unicode MS" w:cs="Arial Unicode MS"/>
                <w:sz w:val="22"/>
                <w:szCs w:val="22"/>
              </w:rPr>
              <w:t xml:space="preserve">Read </w:t>
            </w:r>
            <w:r>
              <w:rPr>
                <w:rFonts w:eastAsia="Arial Unicode MS" w:hAnsi="Arial Unicode MS" w:cs="Arial Unicode MS"/>
                <w:sz w:val="22"/>
                <w:szCs w:val="22"/>
              </w:rPr>
              <w:t>BSP Desk Reference: Sections 7-9,</w:t>
            </w:r>
          </w:p>
          <w:p w14:paraId="3661657F" w14:textId="77777777" w:rsidR="00F343DF" w:rsidRDefault="00497E09">
            <w:pPr>
              <w:pStyle w:val="Body"/>
              <w:rPr>
                <w:sz w:val="22"/>
                <w:szCs w:val="22"/>
              </w:rPr>
            </w:pPr>
            <w:r>
              <w:rPr>
                <w:rFonts w:eastAsia="Arial Unicode MS" w:hAnsi="Arial Unicode MS" w:cs="Arial Unicode MS"/>
                <w:sz w:val="22"/>
                <w:szCs w:val="22"/>
              </w:rPr>
              <w:t xml:space="preserve">Go to the </w:t>
            </w:r>
            <w:r>
              <w:rPr>
                <w:rFonts w:ascii="Arial Unicode MS" w:eastAsia="Arial Unicode MS" w:cs="Arial Unicode MS"/>
                <w:sz w:val="22"/>
                <w:szCs w:val="22"/>
              </w:rPr>
              <w:t>“</w:t>
            </w:r>
            <w:r>
              <w:rPr>
                <w:rFonts w:eastAsia="Arial Unicode MS" w:hAnsi="Arial Unicode MS" w:cs="Arial Unicode MS"/>
                <w:sz w:val="22"/>
                <w:szCs w:val="22"/>
              </w:rPr>
              <w:t>Laws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button on the PENT website and print out and read:</w:t>
            </w:r>
          </w:p>
          <w:p w14:paraId="517F77DA" w14:textId="77777777" w:rsidR="00F343DF" w:rsidRDefault="00497E09">
            <w:pPr>
              <w:pStyle w:val="Body"/>
              <w:rPr>
                <w:sz w:val="22"/>
                <w:szCs w:val="22"/>
              </w:rPr>
            </w:pPr>
            <w:r>
              <w:rPr>
                <w:rFonts w:eastAsia="Arial Unicode MS" w:hAnsi="Arial Unicode MS" w:cs="Arial Unicode MS"/>
                <w:sz w:val="22"/>
                <w:szCs w:val="22"/>
              </w:rPr>
              <w:t>Behavior Plans in CA: Emergency Interventions.</w:t>
            </w:r>
          </w:p>
          <w:p w14:paraId="2225C14F" w14:textId="77777777" w:rsidR="00F343DF" w:rsidRDefault="00497E09">
            <w:pPr>
              <w:pStyle w:val="Body"/>
              <w:spacing w:before="120"/>
            </w:pPr>
            <w:r>
              <w:rPr>
                <w:sz w:val="22"/>
                <w:szCs w:val="22"/>
                <w:u w:color="FF0000"/>
              </w:rPr>
              <w:t>Read Chapters 2 and 3 of Stormont, Lewis, Beckner, &amp; Johnson, (2008</w:t>
            </w:r>
            <w:r>
              <w:rPr>
                <w:i/>
                <w:iCs/>
                <w:sz w:val="22"/>
                <w:szCs w:val="22"/>
                <w:u w:color="FF0000"/>
              </w:rPr>
              <w:t>), Chapt</w:t>
            </w:r>
            <w:r>
              <w:rPr>
                <w:sz w:val="22"/>
                <w:szCs w:val="22"/>
                <w:u w:color="FF0000"/>
              </w:rPr>
              <w:t>ers 2 &amp; 3</w:t>
            </w:r>
            <w:proofErr w:type="gramStart"/>
            <w:r>
              <w:rPr>
                <w:sz w:val="22"/>
                <w:szCs w:val="22"/>
                <w:u w:color="FF0000"/>
              </w:rPr>
              <w:t xml:space="preserve">:  </w:t>
            </w:r>
            <w:r>
              <w:rPr>
                <w:i/>
                <w:iCs/>
                <w:sz w:val="22"/>
                <w:szCs w:val="22"/>
                <w:u w:color="FF0000"/>
              </w:rPr>
              <w:t>“</w:t>
            </w:r>
            <w:proofErr w:type="gramEnd"/>
            <w:r>
              <w:rPr>
                <w:i/>
                <w:iCs/>
                <w:sz w:val="22"/>
                <w:szCs w:val="22"/>
                <w:u w:color="FF0000"/>
              </w:rPr>
              <w:t xml:space="preserve">Supporting Systems </w:t>
            </w:r>
            <w:r>
              <w:rPr>
                <w:i/>
                <w:iCs/>
                <w:sz w:val="22"/>
                <w:szCs w:val="22"/>
                <w:u w:color="FF0000"/>
              </w:rPr>
              <w:t>Change” and “Team Leadership”</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5C8BF" w14:textId="77777777" w:rsidR="00F343DF" w:rsidRDefault="00497E09">
            <w:pPr>
              <w:pStyle w:val="Body"/>
              <w:rPr>
                <w:sz w:val="22"/>
                <w:szCs w:val="22"/>
              </w:rPr>
            </w:pPr>
            <w:r>
              <w:rPr>
                <w:rFonts w:eastAsia="Arial Unicode MS" w:hAnsi="Arial Unicode MS" w:cs="Arial Unicode MS"/>
                <w:sz w:val="22"/>
                <w:szCs w:val="22"/>
              </w:rPr>
              <w:t xml:space="preserve">Hypothesizing the </w:t>
            </w:r>
            <w:r>
              <w:rPr>
                <w:rFonts w:ascii="Arial Unicode MS" w:eastAsia="Arial Unicode MS" w:cs="Arial Unicode MS"/>
                <w:sz w:val="22"/>
                <w:szCs w:val="22"/>
              </w:rPr>
              <w:t>‘</w:t>
            </w:r>
            <w:r>
              <w:rPr>
                <w:rFonts w:eastAsia="Arial Unicode MS" w:hAnsi="Arial Unicode MS" w:cs="Arial Unicode MS"/>
                <w:sz w:val="22"/>
                <w:szCs w:val="22"/>
              </w:rPr>
              <w:t>Why</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of Behavior form.</w:t>
            </w:r>
          </w:p>
          <w:p w14:paraId="4AA30115" w14:textId="77777777" w:rsidR="00F343DF" w:rsidRDefault="00F343DF">
            <w:pPr>
              <w:pStyle w:val="Body"/>
              <w:rPr>
                <w:sz w:val="22"/>
                <w:szCs w:val="22"/>
              </w:rPr>
            </w:pPr>
          </w:p>
          <w:p w14:paraId="6A6D5738" w14:textId="77777777" w:rsidR="00F343DF" w:rsidRDefault="00F343DF">
            <w:pPr>
              <w:pStyle w:val="Body"/>
              <w:rPr>
                <w:sz w:val="22"/>
                <w:szCs w:val="22"/>
              </w:rPr>
            </w:pPr>
          </w:p>
          <w:p w14:paraId="7FB80251" w14:textId="77777777" w:rsidR="00F343DF" w:rsidRDefault="00F343DF">
            <w:pPr>
              <w:pStyle w:val="Body"/>
              <w:rPr>
                <w:sz w:val="22"/>
                <w:szCs w:val="22"/>
              </w:rPr>
            </w:pPr>
          </w:p>
          <w:p w14:paraId="513DCABF" w14:textId="77777777" w:rsidR="00F343DF" w:rsidRDefault="00F343DF">
            <w:pPr>
              <w:pStyle w:val="Body"/>
              <w:rPr>
                <w:sz w:val="22"/>
                <w:szCs w:val="22"/>
              </w:rPr>
            </w:pPr>
          </w:p>
          <w:p w14:paraId="4A97DBD3" w14:textId="77777777" w:rsidR="00F343DF" w:rsidRDefault="00F343DF">
            <w:pPr>
              <w:pStyle w:val="Body"/>
              <w:rPr>
                <w:sz w:val="22"/>
                <w:szCs w:val="22"/>
              </w:rPr>
            </w:pPr>
          </w:p>
          <w:p w14:paraId="3ED910B5" w14:textId="77777777" w:rsidR="00F343DF" w:rsidRDefault="00497E09">
            <w:pPr>
              <w:pStyle w:val="Body"/>
            </w:pPr>
            <w:r>
              <w:rPr>
                <w:rFonts w:eastAsia="Arial Unicode MS" w:hAnsi="Arial Unicode MS" w:cs="Arial Unicode MS"/>
                <w:sz w:val="22"/>
                <w:szCs w:val="22"/>
                <w:u w:color="FF0000"/>
              </w:rPr>
              <w:t xml:space="preserve">Read Chapters 4 </w:t>
            </w:r>
            <w:r>
              <w:rPr>
                <w:rFonts w:ascii="Arial Unicode MS" w:eastAsia="Arial Unicode MS" w:cs="Arial Unicode MS"/>
                <w:sz w:val="22"/>
                <w:szCs w:val="22"/>
                <w:u w:color="FF0000"/>
              </w:rPr>
              <w:t>–</w:t>
            </w:r>
            <w:r>
              <w:rPr>
                <w:rFonts w:ascii="Arial Unicode MS" w:eastAsia="Arial Unicode MS" w:cs="Arial Unicode MS"/>
                <w:sz w:val="22"/>
                <w:szCs w:val="22"/>
                <w:u w:color="FF0000"/>
              </w:rPr>
              <w:t xml:space="preserve"> </w:t>
            </w:r>
            <w:r>
              <w:rPr>
                <w:rFonts w:eastAsia="Arial Unicode MS" w:hAnsi="Arial Unicode MS" w:cs="Arial Unicode MS"/>
                <w:sz w:val="22"/>
                <w:szCs w:val="22"/>
                <w:u w:color="FF0000"/>
              </w:rPr>
              <w:t xml:space="preserve">6 </w:t>
            </w:r>
            <w:proofErr w:type="gramStart"/>
            <w:r>
              <w:rPr>
                <w:rFonts w:eastAsia="Arial Unicode MS" w:hAnsi="Arial Unicode MS" w:cs="Arial Unicode MS"/>
                <w:sz w:val="22"/>
                <w:szCs w:val="22"/>
                <w:u w:color="FF0000"/>
              </w:rPr>
              <w:t>of  Stormont</w:t>
            </w:r>
            <w:proofErr w:type="gramEnd"/>
            <w:r>
              <w:rPr>
                <w:rFonts w:eastAsia="Arial Unicode MS" w:hAnsi="Arial Unicode MS" w:cs="Arial Unicode MS"/>
                <w:sz w:val="22"/>
                <w:szCs w:val="22"/>
                <w:u w:color="FF0000"/>
              </w:rPr>
              <w:t>, Lewis, Beckner, and Johnson (2008).</w:t>
            </w:r>
          </w:p>
        </w:tc>
      </w:tr>
      <w:tr w:rsidR="00F343DF" w14:paraId="6A247EA2" w14:textId="77777777">
        <w:tblPrEx>
          <w:shd w:val="clear" w:color="auto" w:fill="auto"/>
        </w:tblPrEx>
        <w:trPr>
          <w:trHeight w:val="241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A555A" w14:textId="77777777" w:rsidR="00F343DF" w:rsidRDefault="00497E09">
            <w:pPr>
              <w:pStyle w:val="Body"/>
            </w:pPr>
            <w:r>
              <w:rPr>
                <w:rFonts w:eastAsia="Arial Unicode MS" w:hAnsi="Arial Unicode MS" w:cs="Arial Unicode MS"/>
                <w:sz w:val="22"/>
                <w:szCs w:val="22"/>
              </w:rPr>
              <w:t>4</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C95A00" w14:textId="77777777" w:rsidR="00F343DF" w:rsidRDefault="00497E09">
            <w:pPr>
              <w:pStyle w:val="Body"/>
              <w:rPr>
                <w:sz w:val="22"/>
                <w:szCs w:val="22"/>
              </w:rPr>
            </w:pPr>
            <w:r>
              <w:rPr>
                <w:rFonts w:eastAsia="Arial Unicode MS" w:hAnsi="Arial Unicode MS" w:cs="Arial Unicode MS"/>
                <w:sz w:val="22"/>
                <w:szCs w:val="22"/>
              </w:rPr>
              <w:t>Scoring your BSP</w:t>
            </w:r>
          </w:p>
          <w:p w14:paraId="6F8E9906" w14:textId="77777777" w:rsidR="00F343DF" w:rsidRDefault="00497E09">
            <w:pPr>
              <w:pStyle w:val="Body"/>
              <w:rPr>
                <w:sz w:val="22"/>
                <w:szCs w:val="22"/>
              </w:rPr>
            </w:pPr>
            <w:r>
              <w:rPr>
                <w:rFonts w:eastAsia="Arial Unicode MS" w:hAnsi="Arial Unicode MS" w:cs="Arial Unicode MS"/>
                <w:sz w:val="22"/>
                <w:szCs w:val="22"/>
              </w:rPr>
              <w:t>BSP vs. PBIP?</w:t>
            </w:r>
          </w:p>
          <w:p w14:paraId="4C917204" w14:textId="77777777" w:rsidR="00F343DF" w:rsidRDefault="00F343DF">
            <w:pPr>
              <w:pStyle w:val="Body"/>
              <w:rPr>
                <w:sz w:val="22"/>
                <w:szCs w:val="22"/>
              </w:rPr>
            </w:pPr>
          </w:p>
          <w:p w14:paraId="02CFE098" w14:textId="77777777" w:rsidR="00F343DF" w:rsidRDefault="00F343DF">
            <w:pPr>
              <w:pStyle w:val="Body"/>
              <w:rPr>
                <w:sz w:val="22"/>
                <w:szCs w:val="22"/>
              </w:rPr>
            </w:pPr>
          </w:p>
          <w:p w14:paraId="7BE7D239" w14:textId="77777777" w:rsidR="00F343DF" w:rsidRDefault="00497E09">
            <w:pPr>
              <w:pStyle w:val="Body"/>
            </w:pPr>
            <w:r>
              <w:rPr>
                <w:rFonts w:eastAsia="Arial Unicode MS" w:hAnsi="Arial Unicode MS" w:cs="Arial Unicode MS"/>
                <w:sz w:val="22"/>
                <w:szCs w:val="22"/>
                <w:u w:color="FF0000"/>
              </w:rPr>
              <w:t xml:space="preserve">Guest speaker:  Implementation of Schoolwide Postitive Behavior Support programs; facilitated discussion on Chapters 4-6 of Stormont, Lewis, Beckner, and Johnoson (2008).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8DEF5" w14:textId="77777777" w:rsidR="00F343DF" w:rsidRDefault="00497E09">
            <w:pPr>
              <w:pStyle w:val="Body"/>
              <w:rPr>
                <w:sz w:val="22"/>
                <w:szCs w:val="22"/>
              </w:rPr>
            </w:pPr>
            <w:r>
              <w:rPr>
                <w:rFonts w:eastAsia="Arial Unicode MS" w:hAnsi="Arial Unicode MS" w:cs="Arial Unicode MS"/>
                <w:sz w:val="22"/>
                <w:szCs w:val="22"/>
              </w:rPr>
              <w:t xml:space="preserve">Read BSP Desk Reference: Sections 10-12 &amp; 15, Go to the </w:t>
            </w:r>
            <w:r>
              <w:rPr>
                <w:rFonts w:ascii="Arial Unicode MS" w:eastAsia="Arial Unicode MS" w:cs="Arial Unicode MS"/>
                <w:sz w:val="22"/>
                <w:szCs w:val="22"/>
              </w:rPr>
              <w:t>“</w:t>
            </w:r>
            <w:r>
              <w:rPr>
                <w:rFonts w:eastAsia="Arial Unicode MS" w:hAnsi="Arial Unicode MS" w:cs="Arial Unicode MS"/>
                <w:sz w:val="22"/>
                <w:szCs w:val="22"/>
              </w:rPr>
              <w:t>Laws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button on the PENT we</w:t>
            </w:r>
            <w:r>
              <w:rPr>
                <w:rFonts w:eastAsia="Arial Unicode MS" w:hAnsi="Arial Unicode MS" w:cs="Arial Unicode MS"/>
                <w:sz w:val="22"/>
                <w:szCs w:val="22"/>
              </w:rPr>
              <w:t>bsite and print out and read:</w:t>
            </w:r>
          </w:p>
          <w:p w14:paraId="430E05FD" w14:textId="77777777" w:rsidR="00F343DF" w:rsidRDefault="00F343DF">
            <w:pPr>
              <w:pStyle w:val="Body"/>
              <w:rPr>
                <w:sz w:val="22"/>
                <w:szCs w:val="22"/>
              </w:rPr>
            </w:pPr>
          </w:p>
          <w:p w14:paraId="0C08A277" w14:textId="77777777" w:rsidR="00F343DF" w:rsidRDefault="00497E09">
            <w:pPr>
              <w:pStyle w:val="Body"/>
            </w:pPr>
            <w:r>
              <w:rPr>
                <w:rFonts w:eastAsia="Arial Unicode MS" w:hAnsi="Arial Unicode MS" w:cs="Arial Unicode MS"/>
                <w:sz w:val="22"/>
                <w:szCs w:val="22"/>
              </w:rPr>
              <w:t>Checklist for Components for FAA/PBIP (annotated)</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D63C1" w14:textId="77777777" w:rsidR="00F343DF" w:rsidRDefault="00497E09">
            <w:pPr>
              <w:pStyle w:val="Body"/>
              <w:rPr>
                <w:sz w:val="22"/>
                <w:szCs w:val="22"/>
              </w:rPr>
            </w:pPr>
            <w:r>
              <w:rPr>
                <w:rFonts w:eastAsia="Arial Unicode MS" w:hAnsi="Arial Unicode MS" w:cs="Arial Unicode MS"/>
                <w:sz w:val="22"/>
                <w:szCs w:val="22"/>
              </w:rPr>
              <w:t>Bring for class a rough draft of your BSP to score in class.</w:t>
            </w:r>
          </w:p>
          <w:p w14:paraId="2DF8C99E" w14:textId="77777777" w:rsidR="00F343DF" w:rsidRDefault="00497E09">
            <w:pPr>
              <w:pStyle w:val="Body"/>
              <w:rPr>
                <w:sz w:val="22"/>
                <w:szCs w:val="22"/>
              </w:rPr>
            </w:pPr>
            <w:r>
              <w:rPr>
                <w:rFonts w:eastAsia="Arial Unicode MS" w:hAnsi="Arial Unicode MS" w:cs="Arial Unicode MS"/>
                <w:sz w:val="22"/>
                <w:szCs w:val="22"/>
              </w:rPr>
              <w:t xml:space="preserve">Choosing What I Like reinforcement questionnaire is due. </w:t>
            </w:r>
          </w:p>
          <w:p w14:paraId="3C5B7875" w14:textId="77777777" w:rsidR="00F343DF" w:rsidRDefault="00F343DF">
            <w:pPr>
              <w:pStyle w:val="Body"/>
              <w:rPr>
                <w:sz w:val="22"/>
                <w:szCs w:val="22"/>
              </w:rPr>
            </w:pPr>
          </w:p>
          <w:p w14:paraId="1C28F3FA" w14:textId="77777777" w:rsidR="00F343DF" w:rsidRDefault="00497E09">
            <w:pPr>
              <w:pStyle w:val="Body"/>
            </w:pPr>
            <w:r>
              <w:rPr>
                <w:rFonts w:eastAsia="Arial Unicode MS" w:hAnsi="Arial Unicode MS" w:cs="Arial Unicode MS"/>
                <w:sz w:val="22"/>
                <w:szCs w:val="22"/>
                <w:u w:color="FF0000"/>
              </w:rPr>
              <w:t xml:space="preserve">Read Chapters 7 - 8 </w:t>
            </w:r>
            <w:proofErr w:type="gramStart"/>
            <w:r>
              <w:rPr>
                <w:rFonts w:eastAsia="Arial Unicode MS" w:hAnsi="Arial Unicode MS" w:cs="Arial Unicode MS"/>
                <w:sz w:val="22"/>
                <w:szCs w:val="22"/>
                <w:u w:color="FF0000"/>
              </w:rPr>
              <w:t>of  Stormont</w:t>
            </w:r>
            <w:proofErr w:type="gramEnd"/>
            <w:r>
              <w:rPr>
                <w:rFonts w:eastAsia="Arial Unicode MS" w:hAnsi="Arial Unicode MS" w:cs="Arial Unicode MS"/>
                <w:sz w:val="22"/>
                <w:szCs w:val="22"/>
                <w:u w:color="FF0000"/>
              </w:rPr>
              <w:t>, Lewis, Beckner, and J</w:t>
            </w:r>
            <w:r>
              <w:rPr>
                <w:rFonts w:eastAsia="Arial Unicode MS" w:hAnsi="Arial Unicode MS" w:cs="Arial Unicode MS"/>
                <w:sz w:val="22"/>
                <w:szCs w:val="22"/>
                <w:u w:color="FF0000"/>
              </w:rPr>
              <w:t>ohnson (2008).</w:t>
            </w:r>
          </w:p>
        </w:tc>
      </w:tr>
      <w:tr w:rsidR="00F343DF" w14:paraId="6AEFDE49" w14:textId="77777777">
        <w:tblPrEx>
          <w:shd w:val="clear" w:color="auto" w:fill="auto"/>
        </w:tblPrEx>
        <w:trPr>
          <w:trHeight w:val="193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1AEB44" w14:textId="77777777" w:rsidR="00F343DF" w:rsidRDefault="00497E09">
            <w:pPr>
              <w:pStyle w:val="Body"/>
            </w:pPr>
            <w:r>
              <w:rPr>
                <w:rFonts w:eastAsia="Arial Unicode MS" w:hAnsi="Arial Unicode MS" w:cs="Arial Unicode MS"/>
                <w:i/>
                <w:iCs/>
                <w:sz w:val="22"/>
                <w:szCs w:val="22"/>
              </w:rPr>
              <w:t>5</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03E15" w14:textId="77777777" w:rsidR="00F343DF" w:rsidRDefault="00497E09">
            <w:pPr>
              <w:pStyle w:val="Body"/>
              <w:rPr>
                <w:sz w:val="22"/>
                <w:szCs w:val="22"/>
              </w:rPr>
            </w:pPr>
            <w:r>
              <w:rPr>
                <w:rFonts w:eastAsia="Arial Unicode MS" w:hAnsi="Arial Unicode MS" w:cs="Arial Unicode MS"/>
                <w:sz w:val="22"/>
                <w:szCs w:val="22"/>
              </w:rPr>
              <w:t xml:space="preserve">Communication and Teaming,  </w:t>
            </w:r>
          </w:p>
          <w:p w14:paraId="1E1A962E" w14:textId="77777777" w:rsidR="00F343DF" w:rsidRDefault="00497E09">
            <w:pPr>
              <w:pStyle w:val="Body"/>
              <w:rPr>
                <w:sz w:val="22"/>
                <w:szCs w:val="22"/>
              </w:rPr>
            </w:pPr>
            <w:r>
              <w:rPr>
                <w:rFonts w:eastAsia="Arial Unicode MS" w:hAnsi="Arial Unicode MS" w:cs="Arial Unicode MS"/>
                <w:sz w:val="22"/>
                <w:szCs w:val="22"/>
              </w:rPr>
              <w:t xml:space="preserve">Fine tune your BSPs,  </w:t>
            </w:r>
          </w:p>
          <w:p w14:paraId="7D00216C" w14:textId="77777777" w:rsidR="00F343DF" w:rsidRDefault="00497E09">
            <w:pPr>
              <w:pStyle w:val="Body"/>
              <w:rPr>
                <w:sz w:val="22"/>
                <w:szCs w:val="22"/>
              </w:rPr>
            </w:pPr>
            <w:r>
              <w:rPr>
                <w:rFonts w:eastAsia="Arial Unicode MS" w:hAnsi="Arial Unicode MS" w:cs="Arial Unicode MS"/>
                <w:sz w:val="22"/>
                <w:szCs w:val="22"/>
              </w:rPr>
              <w:t xml:space="preserve">Colvin video, </w:t>
            </w:r>
            <w:r>
              <w:rPr>
                <w:rFonts w:ascii="Arial Unicode MS" w:eastAsia="Arial Unicode MS" w:cs="Arial Unicode MS"/>
                <w:sz w:val="22"/>
                <w:szCs w:val="22"/>
              </w:rPr>
              <w:t>“</w:t>
            </w:r>
            <w:r>
              <w:rPr>
                <w:rFonts w:eastAsia="Arial Unicode MS" w:hAnsi="Arial Unicode MS" w:cs="Arial Unicode MS"/>
                <w:sz w:val="22"/>
                <w:szCs w:val="22"/>
              </w:rPr>
              <w:t>Rainbow Club,</w:t>
            </w:r>
            <w:r>
              <w:rPr>
                <w:rFonts w:ascii="Arial Unicode MS" w:eastAsia="Arial Unicode MS" w:cs="Arial Unicode MS"/>
                <w:sz w:val="22"/>
                <w:szCs w:val="22"/>
              </w:rPr>
              <w:t>”</w:t>
            </w:r>
          </w:p>
          <w:p w14:paraId="090F2DB7" w14:textId="77777777" w:rsidR="00F343DF" w:rsidRDefault="00497E09">
            <w:pPr>
              <w:pStyle w:val="Body"/>
              <w:rPr>
                <w:sz w:val="22"/>
                <w:szCs w:val="22"/>
              </w:rPr>
            </w:pPr>
            <w:r>
              <w:rPr>
                <w:rFonts w:eastAsia="Arial Unicode MS" w:hAnsi="Arial Unicode MS" w:cs="Arial Unicode MS"/>
                <w:sz w:val="22"/>
                <w:szCs w:val="22"/>
              </w:rPr>
              <w:t xml:space="preserve">BSP progress monitoring. What to do when a BSP </w:t>
            </w:r>
            <w:r>
              <w:rPr>
                <w:rFonts w:ascii="Arial Unicode MS" w:eastAsia="Arial Unicode MS" w:cs="Arial Unicode MS"/>
                <w:sz w:val="22"/>
                <w:szCs w:val="22"/>
              </w:rPr>
              <w:t>“</w:t>
            </w:r>
            <w:r>
              <w:rPr>
                <w:rFonts w:eastAsia="Arial Unicode MS" w:hAnsi="Arial Unicode MS" w:cs="Arial Unicode MS"/>
                <w:sz w:val="22"/>
                <w:szCs w:val="22"/>
              </w:rPr>
              <w:t>doesn</w:t>
            </w:r>
            <w:r>
              <w:rPr>
                <w:rFonts w:ascii="Arial Unicode MS" w:eastAsia="Arial Unicode MS" w:cs="Arial Unicode MS"/>
                <w:sz w:val="22"/>
                <w:szCs w:val="22"/>
              </w:rPr>
              <w:t>’</w:t>
            </w:r>
            <w:r>
              <w:rPr>
                <w:rFonts w:eastAsia="Arial Unicode MS" w:hAnsi="Arial Unicode MS" w:cs="Arial Unicode MS"/>
                <w:sz w:val="22"/>
                <w:szCs w:val="22"/>
              </w:rPr>
              <w:t>t work,</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 xml:space="preserve">Resources </w:t>
            </w:r>
          </w:p>
          <w:p w14:paraId="2659742A" w14:textId="77777777" w:rsidR="00F343DF" w:rsidRDefault="00F343DF">
            <w:pPr>
              <w:pStyle w:val="Body"/>
              <w:rPr>
                <w:sz w:val="22"/>
                <w:szCs w:val="22"/>
              </w:rPr>
            </w:pPr>
          </w:p>
          <w:p w14:paraId="50CA28F4" w14:textId="77777777" w:rsidR="00F343DF" w:rsidRDefault="00497E09">
            <w:pPr>
              <w:pStyle w:val="Body"/>
            </w:pPr>
            <w:r>
              <w:rPr>
                <w:rFonts w:eastAsia="Arial Unicode MS" w:hAnsi="Arial Unicode MS" w:cs="Arial Unicode MS"/>
                <w:sz w:val="22"/>
                <w:szCs w:val="22"/>
                <w:u w:color="FF0000"/>
              </w:rPr>
              <w:t xml:space="preserve">Discuss Stormant et al., Ch. 7-8 </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1ED3B" w14:textId="77777777" w:rsidR="00F343DF" w:rsidRDefault="00497E09">
            <w:pPr>
              <w:pStyle w:val="Body"/>
            </w:pPr>
            <w:r>
              <w:rPr>
                <w:rFonts w:eastAsia="Arial Unicode MS" w:hAnsi="Arial Unicode MS" w:cs="Arial Unicode MS"/>
                <w:sz w:val="22"/>
                <w:szCs w:val="22"/>
              </w:rPr>
              <w:t xml:space="preserve">Read BSP Desk Reference: Section 13-15 (review </w:t>
            </w:r>
            <w:r>
              <w:rPr>
                <w:rFonts w:eastAsia="Arial Unicode MS" w:hAnsi="Arial Unicode MS" w:cs="Arial Unicode MS"/>
                <w:sz w:val="22"/>
                <w:szCs w:val="22"/>
              </w:rPr>
              <w:t>it again)</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46F368" w14:textId="77777777" w:rsidR="00F343DF" w:rsidRDefault="00497E09">
            <w:pPr>
              <w:pStyle w:val="Body"/>
              <w:rPr>
                <w:sz w:val="22"/>
                <w:szCs w:val="22"/>
              </w:rPr>
            </w:pPr>
            <w:r>
              <w:rPr>
                <w:rFonts w:eastAsia="Arial Unicode MS" w:hAnsi="Arial Unicode MS" w:cs="Arial Unicode MS"/>
                <w:sz w:val="22"/>
                <w:szCs w:val="22"/>
              </w:rPr>
              <w:t>Bring your BSP rough draft for additional scoring.</w:t>
            </w:r>
          </w:p>
          <w:p w14:paraId="57F4CA1A" w14:textId="77777777" w:rsidR="00F343DF" w:rsidRDefault="00F343DF">
            <w:pPr>
              <w:pStyle w:val="Body"/>
              <w:rPr>
                <w:sz w:val="22"/>
                <w:szCs w:val="22"/>
              </w:rPr>
            </w:pPr>
          </w:p>
          <w:p w14:paraId="64FA21CF" w14:textId="77777777" w:rsidR="00F343DF" w:rsidRDefault="00497E09">
            <w:pPr>
              <w:pStyle w:val="Body"/>
            </w:pPr>
            <w:r>
              <w:rPr>
                <w:rFonts w:eastAsia="Arial Unicode MS" w:hAnsi="Arial Unicode MS" w:cs="Arial Unicode MS"/>
                <w:sz w:val="22"/>
                <w:szCs w:val="22"/>
                <w:u w:color="FF0000"/>
              </w:rPr>
              <w:t xml:space="preserve">Assignment 3, </w:t>
            </w:r>
            <w:r>
              <w:rPr>
                <w:rFonts w:eastAsia="Arial Unicode MS" w:hAnsi="Arial Unicode MS" w:cs="Arial Unicode MS"/>
                <w:i/>
                <w:iCs/>
                <w:sz w:val="22"/>
                <w:szCs w:val="22"/>
                <w:u w:color="FF0000"/>
              </w:rPr>
              <w:t xml:space="preserve">Positive Behavior Support Plan for the School &amp; Classroom </w:t>
            </w:r>
            <w:r>
              <w:rPr>
                <w:rFonts w:eastAsia="Arial Unicode MS" w:hAnsi="Arial Unicode MS" w:cs="Arial Unicode MS"/>
                <w:sz w:val="22"/>
                <w:szCs w:val="22"/>
                <w:u w:color="FF0000"/>
              </w:rPr>
              <w:t>due</w:t>
            </w:r>
          </w:p>
        </w:tc>
      </w:tr>
      <w:tr w:rsidR="00F343DF" w14:paraId="3992ABD2" w14:textId="77777777">
        <w:tblPrEx>
          <w:shd w:val="clear" w:color="auto" w:fill="auto"/>
        </w:tblPrEx>
        <w:trPr>
          <w:trHeight w:val="361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F796E" w14:textId="77777777" w:rsidR="00F343DF" w:rsidRDefault="00497E09">
            <w:pPr>
              <w:pStyle w:val="Body"/>
            </w:pPr>
            <w:r>
              <w:rPr>
                <w:rFonts w:eastAsia="Arial Unicode MS" w:hAnsi="Arial Unicode MS" w:cs="Arial Unicode MS"/>
              </w:rPr>
              <w:lastRenderedPageBreak/>
              <w:t>6</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521B72" w14:textId="77777777" w:rsidR="00F343DF" w:rsidRDefault="00497E09">
            <w:pPr>
              <w:pStyle w:val="Body"/>
              <w:numPr>
                <w:ilvl w:val="0"/>
                <w:numId w:val="16"/>
              </w:numPr>
              <w:tabs>
                <w:tab w:val="num" w:pos="131"/>
                <w:tab w:val="left" w:pos="144"/>
              </w:tabs>
              <w:spacing w:after="120"/>
              <w:ind w:left="131" w:hanging="131"/>
              <w:rPr>
                <w:rFonts w:ascii="Times New Roman Bold" w:eastAsia="Times New Roman Bold" w:hAnsi="Times New Roman Bold" w:cs="Times New Roman Bold"/>
              </w:rPr>
            </w:pPr>
            <w:r>
              <w:rPr>
                <w:sz w:val="22"/>
                <w:szCs w:val="22"/>
              </w:rPr>
              <w:t xml:space="preserve">Definitions of collaboration, consultation, and case management (collaboration in IDEA, dilemmas of collaboration, </w:t>
            </w:r>
            <w:r>
              <w:rPr>
                <w:sz w:val="22"/>
                <w:szCs w:val="22"/>
              </w:rPr>
              <w:t>frameworks for collaboration)</w:t>
            </w:r>
          </w:p>
          <w:p w14:paraId="07F3BDE2" w14:textId="77777777" w:rsidR="00F343DF" w:rsidRDefault="00497E09">
            <w:pPr>
              <w:pStyle w:val="Body"/>
              <w:numPr>
                <w:ilvl w:val="0"/>
                <w:numId w:val="19"/>
              </w:numPr>
              <w:tabs>
                <w:tab w:val="num" w:pos="131"/>
                <w:tab w:val="left" w:pos="144"/>
              </w:tabs>
              <w:spacing w:after="120"/>
              <w:ind w:left="131" w:hanging="131"/>
            </w:pPr>
            <w:r>
              <w:rPr>
                <w:sz w:val="22"/>
                <w:szCs w:val="22"/>
              </w:rPr>
              <w:t xml:space="preserve">Introduce Signature Assignment, </w:t>
            </w:r>
            <w:r>
              <w:rPr>
                <w:i/>
                <w:iCs/>
                <w:sz w:val="22"/>
                <w:szCs w:val="22"/>
                <w:u w:val="single"/>
              </w:rPr>
              <w:t>Collaborative Behavior Support Planning Case Study</w:t>
            </w:r>
          </w:p>
          <w:p w14:paraId="2CC835EF" w14:textId="77777777" w:rsidR="00F343DF" w:rsidRDefault="00497E09">
            <w:pPr>
              <w:pStyle w:val="Body"/>
              <w:numPr>
                <w:ilvl w:val="0"/>
                <w:numId w:val="22"/>
              </w:numPr>
              <w:tabs>
                <w:tab w:val="num" w:pos="131"/>
                <w:tab w:val="left" w:pos="144"/>
              </w:tabs>
              <w:spacing w:after="120"/>
              <w:ind w:left="131" w:hanging="131"/>
              <w:rPr>
                <w:rFonts w:ascii="Times New Roman Bold" w:eastAsia="Times New Roman Bold" w:hAnsi="Times New Roman Bold" w:cs="Times New Roman Bold"/>
              </w:rPr>
            </w:pPr>
            <w:r>
              <w:rPr>
                <w:sz w:val="22"/>
                <w:szCs w:val="22"/>
              </w:rPr>
              <w:t>Interpersonal problem solving, reactive vs. proactive problem solving, steps in problem solving</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C9D975" w14:textId="77777777" w:rsidR="00F343DF" w:rsidRDefault="00497E09">
            <w:pPr>
              <w:pStyle w:val="Body"/>
              <w:rPr>
                <w:sz w:val="22"/>
                <w:szCs w:val="22"/>
              </w:rPr>
            </w:pPr>
            <w:r>
              <w:rPr>
                <w:rFonts w:eastAsia="Arial Unicode MS" w:hAnsi="Arial Unicode MS" w:cs="Arial Unicode MS"/>
                <w:sz w:val="22"/>
                <w:szCs w:val="22"/>
              </w:rPr>
              <w:t>Friend &amp; Cook, Chapters 1 &amp; 2</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A829DB" w14:textId="77777777" w:rsidR="00F343DF" w:rsidRDefault="00497E09">
            <w:pPr>
              <w:pStyle w:val="Body"/>
              <w:rPr>
                <w:sz w:val="22"/>
                <w:szCs w:val="22"/>
              </w:rPr>
            </w:pPr>
            <w:r>
              <w:rPr>
                <w:rFonts w:eastAsia="Arial Unicode MS" w:hAnsi="Arial Unicode MS" w:cs="Arial Unicode MS"/>
                <w:sz w:val="22"/>
                <w:szCs w:val="22"/>
              </w:rPr>
              <w:t xml:space="preserve">Quiz or </w:t>
            </w:r>
            <w:r>
              <w:rPr>
                <w:rFonts w:eastAsia="Arial Unicode MS" w:hAnsi="Arial Unicode MS" w:cs="Arial Unicode MS"/>
                <w:sz w:val="22"/>
                <w:szCs w:val="22"/>
              </w:rPr>
              <w:t>collaborative activity</w:t>
            </w:r>
          </w:p>
          <w:p w14:paraId="0F5A93EC" w14:textId="77777777" w:rsidR="00F343DF" w:rsidRDefault="00F343DF">
            <w:pPr>
              <w:pStyle w:val="Body"/>
              <w:rPr>
                <w:sz w:val="22"/>
                <w:szCs w:val="22"/>
              </w:rPr>
            </w:pPr>
          </w:p>
          <w:p w14:paraId="20E984A7" w14:textId="77777777" w:rsidR="00F343DF" w:rsidRDefault="00497E09">
            <w:pPr>
              <w:pStyle w:val="Body"/>
              <w:rPr>
                <w:sz w:val="22"/>
                <w:szCs w:val="22"/>
              </w:rPr>
            </w:pPr>
            <w:r>
              <w:rPr>
                <w:rFonts w:eastAsia="Arial Unicode MS" w:hAnsi="Arial Unicode MS" w:cs="Arial Unicode MS"/>
                <w:sz w:val="22"/>
                <w:szCs w:val="22"/>
                <w:u w:val="single"/>
              </w:rPr>
              <w:t>3-2-1 Fieldwork Reflection Report</w:t>
            </w:r>
            <w:r>
              <w:rPr>
                <w:rFonts w:eastAsia="Arial Unicode MS" w:hAnsi="Arial Unicode MS" w:cs="Arial Unicode MS"/>
                <w:sz w:val="22"/>
                <w:szCs w:val="22"/>
              </w:rPr>
              <w:t xml:space="preserve"> that addresses transition planning or transition activities for students with M/M disabilities or students with ASD.</w:t>
            </w:r>
          </w:p>
        </w:tc>
      </w:tr>
      <w:tr w:rsidR="00F343DF" w14:paraId="5EDC9201" w14:textId="77777777">
        <w:tblPrEx>
          <w:shd w:val="clear" w:color="auto" w:fill="auto"/>
        </w:tblPrEx>
        <w:trPr>
          <w:trHeight w:val="253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D6771F" w14:textId="77777777" w:rsidR="00F343DF" w:rsidRDefault="00497E09">
            <w:pPr>
              <w:pStyle w:val="Body"/>
            </w:pPr>
            <w:r>
              <w:rPr>
                <w:rFonts w:eastAsia="Arial Unicode MS" w:hAnsi="Arial Unicode MS" w:cs="Arial Unicode MS"/>
              </w:rPr>
              <w:t>7</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A4C651" w14:textId="77777777" w:rsidR="00F343DF" w:rsidRDefault="00497E09">
            <w:pPr>
              <w:pStyle w:val="Body"/>
              <w:spacing w:after="120"/>
              <w:ind w:left="72"/>
              <w:rPr>
                <w:sz w:val="22"/>
                <w:szCs w:val="22"/>
              </w:rPr>
            </w:pPr>
            <w:r>
              <w:rPr>
                <w:sz w:val="22"/>
                <w:szCs w:val="22"/>
              </w:rPr>
              <w:t>Problem solving teams: characteristics, stages, &amp; challenges</w:t>
            </w:r>
          </w:p>
          <w:p w14:paraId="6C58D409" w14:textId="77777777" w:rsidR="00F343DF" w:rsidRDefault="00497E09">
            <w:pPr>
              <w:pStyle w:val="Body"/>
              <w:spacing w:after="120"/>
              <w:ind w:left="72"/>
              <w:rPr>
                <w:sz w:val="22"/>
                <w:szCs w:val="22"/>
              </w:rPr>
            </w:pPr>
            <w:r>
              <w:rPr>
                <w:sz w:val="22"/>
                <w:szCs w:val="22"/>
              </w:rPr>
              <w:t xml:space="preserve">How to maximize </w:t>
            </w:r>
            <w:r>
              <w:rPr>
                <w:sz w:val="22"/>
                <w:szCs w:val="22"/>
              </w:rPr>
              <w:t>team effectiveness</w:t>
            </w:r>
          </w:p>
          <w:p w14:paraId="26CB4978" w14:textId="77777777" w:rsidR="00F343DF" w:rsidRDefault="00F343DF">
            <w:pPr>
              <w:pStyle w:val="Body"/>
              <w:spacing w:after="120"/>
              <w:ind w:left="72"/>
              <w:rPr>
                <w:sz w:val="22"/>
                <w:szCs w:val="22"/>
              </w:rPr>
            </w:pPr>
          </w:p>
          <w:p w14:paraId="5FCE3F28" w14:textId="77777777" w:rsidR="00F343DF" w:rsidRDefault="00497E09">
            <w:pPr>
              <w:pStyle w:val="Body"/>
              <w:spacing w:after="120"/>
              <w:ind w:left="72"/>
            </w:pPr>
            <w:r>
              <w:rPr>
                <w:sz w:val="22"/>
                <w:szCs w:val="22"/>
              </w:rPr>
              <w:t>Assignment 5:  The Collaborative Case Management Profile</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9D513" w14:textId="77777777" w:rsidR="00F343DF" w:rsidRDefault="00497E09">
            <w:pPr>
              <w:pStyle w:val="Body"/>
              <w:rPr>
                <w:sz w:val="22"/>
                <w:szCs w:val="22"/>
              </w:rPr>
            </w:pPr>
            <w:r>
              <w:rPr>
                <w:rFonts w:eastAsia="Arial Unicode MS" w:hAnsi="Arial Unicode MS" w:cs="Arial Unicode MS"/>
                <w:sz w:val="22"/>
                <w:szCs w:val="22"/>
              </w:rPr>
              <w:t>F &amp; C, Chapters 3 &amp; 4</w:t>
            </w:r>
          </w:p>
          <w:p w14:paraId="3F4FF0D3" w14:textId="77777777" w:rsidR="00F343DF" w:rsidRDefault="00F343DF">
            <w:pPr>
              <w:pStyle w:val="Body"/>
            </w:pP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6ADF5" w14:textId="77777777" w:rsidR="00F343DF" w:rsidRDefault="00497E09">
            <w:pPr>
              <w:pStyle w:val="Body"/>
              <w:rPr>
                <w:sz w:val="22"/>
                <w:szCs w:val="22"/>
              </w:rPr>
            </w:pPr>
            <w:r>
              <w:rPr>
                <w:rFonts w:eastAsia="Arial Unicode MS" w:hAnsi="Arial Unicode MS" w:cs="Arial Unicode MS"/>
                <w:sz w:val="22"/>
                <w:szCs w:val="22"/>
              </w:rPr>
              <w:t>Quiz or collaborative activity</w:t>
            </w:r>
          </w:p>
        </w:tc>
      </w:tr>
      <w:tr w:rsidR="00F343DF" w14:paraId="63DF9B8F" w14:textId="77777777">
        <w:tblPrEx>
          <w:shd w:val="clear" w:color="auto" w:fill="auto"/>
        </w:tblPrEx>
        <w:trPr>
          <w:trHeight w:val="361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A0FE5" w14:textId="77777777" w:rsidR="00F343DF" w:rsidRDefault="00497E09">
            <w:pPr>
              <w:pStyle w:val="Body"/>
            </w:pPr>
            <w:r>
              <w:rPr>
                <w:rFonts w:eastAsia="Arial Unicode MS" w:hAnsi="Arial Unicode MS" w:cs="Arial Unicode MS"/>
              </w:rPr>
              <w:t>8</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0B4BC" w14:textId="77777777" w:rsidR="00F343DF" w:rsidRDefault="00497E09">
            <w:pPr>
              <w:pStyle w:val="Body"/>
              <w:spacing w:after="120"/>
              <w:ind w:left="72"/>
              <w:rPr>
                <w:sz w:val="22"/>
                <w:szCs w:val="22"/>
                <w:u w:val="single"/>
              </w:rPr>
            </w:pPr>
            <w:r>
              <w:rPr>
                <w:sz w:val="22"/>
                <w:szCs w:val="22"/>
                <w:u w:val="single"/>
              </w:rPr>
              <w:t>Co-Teaching (Chapter 5)</w:t>
            </w:r>
          </w:p>
          <w:p w14:paraId="16426365" w14:textId="77777777" w:rsidR="00F343DF" w:rsidRDefault="00497E09">
            <w:pPr>
              <w:pStyle w:val="Body"/>
              <w:numPr>
                <w:ilvl w:val="0"/>
                <w:numId w:val="25"/>
              </w:numPr>
              <w:tabs>
                <w:tab w:val="clear" w:pos="433"/>
                <w:tab w:val="num" w:pos="400"/>
              </w:tabs>
              <w:ind w:left="400" w:hanging="327"/>
            </w:pPr>
            <w:r>
              <w:rPr>
                <w:sz w:val="22"/>
                <w:szCs w:val="22"/>
              </w:rPr>
              <w:t>Rational</w:t>
            </w:r>
          </w:p>
          <w:p w14:paraId="0BEBDE08" w14:textId="77777777" w:rsidR="00F343DF" w:rsidRDefault="00497E09">
            <w:pPr>
              <w:pStyle w:val="Body"/>
              <w:numPr>
                <w:ilvl w:val="0"/>
                <w:numId w:val="28"/>
              </w:numPr>
              <w:tabs>
                <w:tab w:val="clear" w:pos="433"/>
                <w:tab w:val="num" w:pos="400"/>
              </w:tabs>
              <w:ind w:left="400" w:hanging="327"/>
            </w:pPr>
            <w:r>
              <w:rPr>
                <w:sz w:val="22"/>
                <w:szCs w:val="22"/>
              </w:rPr>
              <w:t>Approaches</w:t>
            </w:r>
          </w:p>
          <w:p w14:paraId="72B17F31" w14:textId="77777777" w:rsidR="00F343DF" w:rsidRDefault="00497E09">
            <w:pPr>
              <w:pStyle w:val="Body"/>
              <w:numPr>
                <w:ilvl w:val="0"/>
                <w:numId w:val="31"/>
              </w:numPr>
              <w:tabs>
                <w:tab w:val="clear" w:pos="433"/>
                <w:tab w:val="num" w:pos="400"/>
              </w:tabs>
              <w:ind w:left="400" w:hanging="327"/>
            </w:pPr>
            <w:r>
              <w:rPr>
                <w:sz w:val="22"/>
                <w:szCs w:val="22"/>
              </w:rPr>
              <w:t>Administrative considerations</w:t>
            </w:r>
          </w:p>
          <w:p w14:paraId="1E69740A" w14:textId="77777777" w:rsidR="00F343DF" w:rsidRDefault="00497E09">
            <w:pPr>
              <w:pStyle w:val="Body"/>
              <w:numPr>
                <w:ilvl w:val="0"/>
                <w:numId w:val="34"/>
              </w:numPr>
              <w:tabs>
                <w:tab w:val="clear" w:pos="433"/>
                <w:tab w:val="num" w:pos="400"/>
              </w:tabs>
              <w:ind w:left="400" w:hanging="327"/>
            </w:pPr>
            <w:r>
              <w:rPr>
                <w:sz w:val="22"/>
                <w:szCs w:val="22"/>
              </w:rPr>
              <w:t>Introduction to transition planning</w:t>
            </w:r>
          </w:p>
          <w:p w14:paraId="4E955336" w14:textId="77777777" w:rsidR="00F343DF" w:rsidRDefault="00497E09">
            <w:pPr>
              <w:pStyle w:val="Body"/>
              <w:spacing w:after="120"/>
              <w:ind w:left="72"/>
              <w:rPr>
                <w:sz w:val="22"/>
                <w:szCs w:val="22"/>
              </w:rPr>
            </w:pPr>
            <w:r>
              <w:rPr>
                <w:sz w:val="22"/>
                <w:szCs w:val="22"/>
              </w:rPr>
              <w:t xml:space="preserve">Signature </w:t>
            </w:r>
            <w:r>
              <w:rPr>
                <w:sz w:val="22"/>
                <w:szCs w:val="22"/>
              </w:rPr>
              <w:t>Assignment rubric and sign up, APA style, Teams, Conducting meetings.</w:t>
            </w:r>
          </w:p>
          <w:p w14:paraId="51A62591" w14:textId="77777777" w:rsidR="00F343DF" w:rsidRDefault="00497E09">
            <w:pPr>
              <w:pStyle w:val="Body"/>
              <w:spacing w:after="120"/>
              <w:ind w:left="72"/>
            </w:pPr>
            <w:r>
              <w:rPr>
                <w:sz w:val="22"/>
                <w:szCs w:val="22"/>
              </w:rPr>
              <w:t>Consultation: concepts, benefits, choosing a model, consulting with diverse cultures, consultation and collaboration</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FC1B8B" w14:textId="77777777" w:rsidR="00F343DF" w:rsidRDefault="00497E09">
            <w:pPr>
              <w:pStyle w:val="Body"/>
              <w:rPr>
                <w:sz w:val="22"/>
                <w:szCs w:val="22"/>
              </w:rPr>
            </w:pPr>
            <w:r>
              <w:rPr>
                <w:rFonts w:eastAsia="Arial Unicode MS" w:hAnsi="Arial Unicode MS" w:cs="Arial Unicode MS"/>
                <w:sz w:val="22"/>
                <w:szCs w:val="22"/>
              </w:rPr>
              <w:t>F &amp; C Chapters 5 &amp; 6</w:t>
            </w:r>
          </w:p>
          <w:p w14:paraId="7BB9849A" w14:textId="77777777" w:rsidR="00F343DF" w:rsidRDefault="00F343DF">
            <w:pPr>
              <w:pStyle w:val="Body"/>
              <w:rPr>
                <w:sz w:val="22"/>
                <w:szCs w:val="22"/>
              </w:rPr>
            </w:pPr>
          </w:p>
          <w:p w14:paraId="1720F15F" w14:textId="77777777" w:rsidR="00F343DF" w:rsidRDefault="00F343DF">
            <w:pPr>
              <w:pStyle w:val="Body"/>
              <w:rPr>
                <w:sz w:val="22"/>
                <w:szCs w:val="22"/>
              </w:rPr>
            </w:pPr>
          </w:p>
          <w:p w14:paraId="65D892DD" w14:textId="77777777" w:rsidR="00F343DF" w:rsidRDefault="00F343DF">
            <w:pPr>
              <w:pStyle w:val="Body"/>
              <w:rPr>
                <w:sz w:val="22"/>
                <w:szCs w:val="22"/>
              </w:rPr>
            </w:pPr>
          </w:p>
          <w:p w14:paraId="408721D2" w14:textId="77777777" w:rsidR="00F343DF" w:rsidRDefault="00F343DF">
            <w:pPr>
              <w:pStyle w:val="Body"/>
              <w:rPr>
                <w:sz w:val="22"/>
                <w:szCs w:val="22"/>
              </w:rPr>
            </w:pPr>
          </w:p>
          <w:p w14:paraId="1B294098" w14:textId="77777777" w:rsidR="00F343DF" w:rsidRDefault="00F343DF">
            <w:pPr>
              <w:pStyle w:val="Body"/>
              <w:rPr>
                <w:sz w:val="22"/>
                <w:szCs w:val="22"/>
              </w:rPr>
            </w:pPr>
          </w:p>
          <w:p w14:paraId="189FCFC1" w14:textId="77777777" w:rsidR="00F343DF" w:rsidRDefault="00F343DF">
            <w:pPr>
              <w:pStyle w:val="Body"/>
              <w:rPr>
                <w:sz w:val="22"/>
                <w:szCs w:val="22"/>
              </w:rPr>
            </w:pPr>
          </w:p>
          <w:p w14:paraId="45F1CBFF" w14:textId="77777777" w:rsidR="00F343DF" w:rsidRDefault="00F343DF">
            <w:pPr>
              <w:pStyle w:val="Body"/>
              <w:rPr>
                <w:sz w:val="22"/>
                <w:szCs w:val="22"/>
              </w:rPr>
            </w:pPr>
          </w:p>
          <w:p w14:paraId="682BC7E8" w14:textId="77777777" w:rsidR="00F343DF" w:rsidRDefault="00F343DF">
            <w:pPr>
              <w:pStyle w:val="Body"/>
              <w:rPr>
                <w:sz w:val="22"/>
                <w:szCs w:val="22"/>
              </w:rPr>
            </w:pPr>
          </w:p>
          <w:p w14:paraId="72A0FA0D" w14:textId="77777777" w:rsidR="00F343DF" w:rsidRDefault="00F343DF">
            <w:pPr>
              <w:pStyle w:val="Body"/>
              <w:rPr>
                <w:sz w:val="22"/>
                <w:szCs w:val="22"/>
              </w:rPr>
            </w:pPr>
          </w:p>
          <w:p w14:paraId="24A5BEB5" w14:textId="77777777" w:rsidR="00F343DF" w:rsidRDefault="00497E09">
            <w:pPr>
              <w:pStyle w:val="Body"/>
            </w:pPr>
            <w:r>
              <w:rPr>
                <w:rFonts w:eastAsia="Arial Unicode MS" w:hAnsi="Arial Unicode MS" w:cs="Arial Unicode MS"/>
                <w:sz w:val="22"/>
                <w:szCs w:val="22"/>
              </w:rPr>
              <w:t>Chapters 7 &amp; 8</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1F482" w14:textId="77777777" w:rsidR="00F343DF" w:rsidRDefault="00497E09">
            <w:pPr>
              <w:pStyle w:val="Body"/>
              <w:rPr>
                <w:sz w:val="22"/>
                <w:szCs w:val="22"/>
              </w:rPr>
            </w:pPr>
            <w:r>
              <w:rPr>
                <w:rFonts w:eastAsia="Arial Unicode MS" w:hAnsi="Arial Unicode MS" w:cs="Arial Unicode MS"/>
                <w:sz w:val="22"/>
                <w:szCs w:val="22"/>
              </w:rPr>
              <w:t>Co-teaching model</w:t>
            </w:r>
            <w:r>
              <w:rPr>
                <w:rFonts w:ascii="Arial Unicode MS" w:eastAsia="Arial Unicode MS" w:cs="Arial Unicode MS"/>
                <w:sz w:val="22"/>
                <w:szCs w:val="22"/>
              </w:rPr>
              <w:t>—</w:t>
            </w:r>
            <w:r>
              <w:rPr>
                <w:rFonts w:eastAsia="Arial Unicode MS" w:hAnsi="Arial Unicode MS" w:cs="Arial Unicode MS"/>
                <w:sz w:val="22"/>
                <w:szCs w:val="22"/>
              </w:rPr>
              <w:t>collaborative activity</w:t>
            </w:r>
          </w:p>
          <w:p w14:paraId="4B5DCF08" w14:textId="77777777" w:rsidR="00F343DF" w:rsidRDefault="00F343DF">
            <w:pPr>
              <w:pStyle w:val="Body"/>
              <w:rPr>
                <w:sz w:val="22"/>
                <w:szCs w:val="22"/>
              </w:rPr>
            </w:pPr>
          </w:p>
          <w:p w14:paraId="68DC3B66" w14:textId="77777777" w:rsidR="00F343DF" w:rsidRDefault="00497E09">
            <w:pPr>
              <w:pStyle w:val="Body"/>
            </w:pPr>
            <w:r>
              <w:rPr>
                <w:rFonts w:eastAsia="Arial Unicode MS" w:hAnsi="Arial Unicode MS" w:cs="Arial Unicode MS"/>
                <w:sz w:val="22"/>
                <w:szCs w:val="22"/>
              </w:rPr>
              <w:t>Fieldwork assignment:  observe co-teaching instruction at a local school</w:t>
            </w:r>
          </w:p>
        </w:tc>
      </w:tr>
      <w:tr w:rsidR="00F343DF" w14:paraId="11E9CD04" w14:textId="77777777">
        <w:tblPrEx>
          <w:shd w:val="clear" w:color="auto" w:fill="auto"/>
        </w:tblPrEx>
        <w:trPr>
          <w:trHeight w:val="625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F9F2F" w14:textId="77777777" w:rsidR="00F343DF" w:rsidRDefault="00497E09">
            <w:pPr>
              <w:pStyle w:val="Body"/>
            </w:pPr>
            <w:r>
              <w:rPr>
                <w:rFonts w:eastAsia="Arial Unicode MS" w:hAnsi="Arial Unicode MS" w:cs="Arial Unicode MS"/>
              </w:rPr>
              <w:lastRenderedPageBreak/>
              <w:t>9</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A8692" w14:textId="77777777" w:rsidR="00F343DF" w:rsidRDefault="00497E09">
            <w:pPr>
              <w:pStyle w:val="Body"/>
              <w:spacing w:after="120"/>
              <w:rPr>
                <w:sz w:val="22"/>
                <w:szCs w:val="22"/>
                <w:u w:val="single" w:color="FF0000"/>
              </w:rPr>
            </w:pPr>
            <w:r>
              <w:rPr>
                <w:sz w:val="22"/>
                <w:szCs w:val="22"/>
                <w:u w:val="single" w:color="FF0000"/>
              </w:rPr>
              <w:t>Transition planning and self-determination (to address Program Standard 7)</w:t>
            </w:r>
          </w:p>
          <w:p w14:paraId="18B9673B" w14:textId="77777777" w:rsidR="00F343DF" w:rsidRDefault="00497E09">
            <w:pPr>
              <w:pStyle w:val="Body"/>
              <w:spacing w:after="120"/>
              <w:rPr>
                <w:sz w:val="22"/>
                <w:szCs w:val="22"/>
                <w:u w:val="single" w:color="FF0000"/>
              </w:rPr>
            </w:pPr>
            <w:r>
              <w:rPr>
                <w:sz w:val="22"/>
                <w:szCs w:val="22"/>
                <w:u w:val="single" w:color="FF0000"/>
              </w:rPr>
              <w:t>Assessments for Early Childhood Special Education</w:t>
            </w:r>
          </w:p>
          <w:p w14:paraId="1BBA1442" w14:textId="77777777" w:rsidR="00F343DF" w:rsidRDefault="00497E09">
            <w:pPr>
              <w:pStyle w:val="Body"/>
              <w:spacing w:after="120"/>
              <w:ind w:left="72"/>
              <w:rPr>
                <w:sz w:val="22"/>
                <w:szCs w:val="22"/>
                <w:u w:color="FF0000"/>
              </w:rPr>
            </w:pPr>
            <w:r>
              <w:rPr>
                <w:sz w:val="22"/>
                <w:szCs w:val="22"/>
                <w:u w:color="FF0000"/>
              </w:rPr>
              <w:t>Transition planning and older s</w:t>
            </w:r>
            <w:r>
              <w:rPr>
                <w:sz w:val="22"/>
                <w:szCs w:val="22"/>
                <w:u w:color="FF0000"/>
              </w:rPr>
              <w:t>tudents and promoting self-determination among students with M/M disabilities and autism (“The John Jones Show”)</w:t>
            </w:r>
          </w:p>
          <w:p w14:paraId="4CA7E8F0" w14:textId="77777777" w:rsidR="00F343DF" w:rsidRDefault="00F343DF">
            <w:pPr>
              <w:pStyle w:val="Body"/>
              <w:spacing w:after="120"/>
              <w:ind w:left="72"/>
              <w:rPr>
                <w:sz w:val="22"/>
                <w:szCs w:val="22"/>
              </w:rPr>
            </w:pPr>
          </w:p>
          <w:p w14:paraId="60A02B88" w14:textId="77777777" w:rsidR="00F343DF" w:rsidRDefault="00F343DF">
            <w:pPr>
              <w:pStyle w:val="Body"/>
              <w:spacing w:after="120"/>
              <w:rPr>
                <w:sz w:val="22"/>
                <w:szCs w:val="22"/>
              </w:rPr>
            </w:pPr>
          </w:p>
          <w:p w14:paraId="7BB2F345" w14:textId="77777777" w:rsidR="00F343DF" w:rsidRDefault="00497E09">
            <w:pPr>
              <w:pStyle w:val="Body"/>
              <w:spacing w:after="120"/>
              <w:ind w:left="72"/>
              <w:rPr>
                <w:sz w:val="22"/>
                <w:szCs w:val="22"/>
              </w:rPr>
            </w:pPr>
            <w:r>
              <w:rPr>
                <w:sz w:val="22"/>
                <w:szCs w:val="22"/>
              </w:rPr>
              <w:t>IFSP and transition planning for young children with disabilities</w:t>
            </w:r>
          </w:p>
          <w:p w14:paraId="1B2B895E" w14:textId="77777777" w:rsidR="00F343DF" w:rsidRDefault="00F343DF">
            <w:pPr>
              <w:pStyle w:val="Body"/>
              <w:spacing w:after="120"/>
              <w:ind w:left="72"/>
              <w:rPr>
                <w:sz w:val="22"/>
                <w:szCs w:val="22"/>
                <w:u w:color="FF0000"/>
              </w:rPr>
            </w:pPr>
          </w:p>
          <w:p w14:paraId="704192D1" w14:textId="77777777" w:rsidR="00F343DF" w:rsidRDefault="00497E09">
            <w:pPr>
              <w:pStyle w:val="Body"/>
              <w:spacing w:after="120"/>
            </w:pPr>
            <w:r>
              <w:rPr>
                <w:sz w:val="22"/>
                <w:szCs w:val="22"/>
                <w:u w:color="FF0000"/>
              </w:rPr>
              <w:t xml:space="preserve">Academic &amp; assessments for young children with disabilities transitioning </w:t>
            </w:r>
            <w:r>
              <w:rPr>
                <w:sz w:val="22"/>
                <w:szCs w:val="22"/>
                <w:u w:color="FF0000"/>
              </w:rPr>
              <w:t>to K-12 (</w:t>
            </w:r>
            <w:r>
              <w:rPr>
                <w:sz w:val="22"/>
                <w:szCs w:val="22"/>
                <w:u w:val="single" w:color="FF0000"/>
              </w:rPr>
              <w:t>M/M Standard 2</w:t>
            </w:r>
            <w:r>
              <w:rPr>
                <w:sz w:val="22"/>
                <w:szCs w:val="22"/>
                <w:u w:color="FF0000"/>
              </w:rPr>
              <w:t>), pages 19-22 of CDE Handbook.</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AA5A8F" w14:textId="77777777" w:rsidR="00F343DF" w:rsidRDefault="00497E09">
            <w:pPr>
              <w:pStyle w:val="Body"/>
              <w:rPr>
                <w:sz w:val="22"/>
                <w:szCs w:val="22"/>
                <w:u w:color="FF0000"/>
              </w:rPr>
            </w:pPr>
            <w:r>
              <w:rPr>
                <w:rFonts w:eastAsia="Arial Unicode MS" w:hAnsi="Arial Unicode MS" w:cs="Arial Unicode MS"/>
                <w:sz w:val="22"/>
                <w:szCs w:val="22"/>
                <w:u w:color="FF0000"/>
              </w:rPr>
              <w:t xml:space="preserve">Held, M. F., Thoma, C. A., &amp; Thomas, K. (2004).  </w:t>
            </w:r>
            <w:r>
              <w:rPr>
                <w:rFonts w:ascii="Arial Unicode MS" w:eastAsia="Arial Unicode MS" w:cs="Arial Unicode MS"/>
                <w:sz w:val="22"/>
                <w:szCs w:val="22"/>
                <w:u w:color="FF0000"/>
              </w:rPr>
              <w:t>“’</w:t>
            </w:r>
            <w:r>
              <w:rPr>
                <w:rFonts w:eastAsia="Arial Unicode MS" w:hAnsi="Arial Unicode MS" w:cs="Arial Unicode MS"/>
                <w:sz w:val="22"/>
                <w:szCs w:val="22"/>
                <w:u w:color="FF0000"/>
              </w:rPr>
              <w:t>The John Jones Show</w:t>
            </w:r>
            <w:r>
              <w:rPr>
                <w:rFonts w:ascii="Arial Unicode MS" w:eastAsia="Arial Unicode MS" w:cs="Arial Unicode MS"/>
                <w:sz w:val="22"/>
                <w:szCs w:val="22"/>
                <w:u w:color="FF0000"/>
              </w:rPr>
              <w:t>’</w:t>
            </w:r>
            <w:r>
              <w:rPr>
                <w:rFonts w:eastAsia="Arial Unicode MS" w:hAnsi="Arial Unicode MS" w:cs="Arial Unicode MS"/>
                <w:sz w:val="22"/>
                <w:szCs w:val="22"/>
                <w:u w:color="FF0000"/>
              </w:rPr>
              <w:t>:  How one teacher facilitated self-determined transition planning for a young man with autism</w:t>
            </w:r>
            <w:r>
              <w:rPr>
                <w:rFonts w:ascii="Arial Unicode MS" w:eastAsia="Arial Unicode MS" w:cs="Arial Unicode MS"/>
                <w:sz w:val="22"/>
                <w:szCs w:val="22"/>
                <w:u w:color="FF0000"/>
              </w:rPr>
              <w:t>”</w:t>
            </w:r>
          </w:p>
          <w:p w14:paraId="0860D288" w14:textId="77777777" w:rsidR="00F343DF" w:rsidRDefault="00F343DF">
            <w:pPr>
              <w:pStyle w:val="Body"/>
              <w:rPr>
                <w:sz w:val="22"/>
                <w:szCs w:val="22"/>
                <w:u w:color="FF0000"/>
              </w:rPr>
            </w:pPr>
          </w:p>
          <w:p w14:paraId="05794FD3" w14:textId="77777777" w:rsidR="00F343DF" w:rsidRDefault="00497E09">
            <w:pPr>
              <w:pStyle w:val="Body"/>
              <w:rPr>
                <w:sz w:val="22"/>
                <w:szCs w:val="22"/>
              </w:rPr>
            </w:pPr>
            <w:r>
              <w:rPr>
                <w:rFonts w:eastAsia="Arial Unicode MS" w:hAnsi="Arial Unicode MS" w:cs="Arial Unicode MS"/>
                <w:sz w:val="22"/>
                <w:szCs w:val="22"/>
              </w:rPr>
              <w:t xml:space="preserve">CDE </w:t>
            </w:r>
            <w:r>
              <w:rPr>
                <w:rFonts w:ascii="Arial Unicode MS" w:eastAsia="Arial Unicode MS" w:cs="Arial Unicode MS"/>
                <w:sz w:val="22"/>
                <w:szCs w:val="22"/>
              </w:rPr>
              <w:t>“</w:t>
            </w:r>
            <w:r>
              <w:rPr>
                <w:rFonts w:eastAsia="Arial Unicode MS" w:hAnsi="Arial Unicode MS" w:cs="Arial Unicode MS"/>
                <w:sz w:val="22"/>
                <w:szCs w:val="22"/>
              </w:rPr>
              <w:t xml:space="preserve">Handbook on Developing </w:t>
            </w:r>
            <w:r>
              <w:rPr>
                <w:rFonts w:eastAsia="Arial Unicode MS" w:hAnsi="Arial Unicode MS" w:cs="Arial Unicode MS"/>
                <w:sz w:val="22"/>
                <w:szCs w:val="22"/>
              </w:rPr>
              <w:t>Individualized Family Service Plans</w:t>
            </w:r>
            <w:r>
              <w:rPr>
                <w:rFonts w:ascii="Arial Unicode MS" w:eastAsia="Arial Unicode MS" w:cs="Arial Unicode MS"/>
                <w:sz w:val="22"/>
                <w:szCs w:val="22"/>
              </w:rPr>
              <w:t>”</w:t>
            </w:r>
          </w:p>
          <w:p w14:paraId="19F80FC5" w14:textId="77777777" w:rsidR="00F343DF" w:rsidRDefault="00F343DF">
            <w:pPr>
              <w:pStyle w:val="Body"/>
              <w:rPr>
                <w:sz w:val="22"/>
                <w:szCs w:val="22"/>
              </w:rPr>
            </w:pPr>
          </w:p>
          <w:p w14:paraId="5C81C24B" w14:textId="77777777" w:rsidR="00F343DF" w:rsidRDefault="00F343DF">
            <w:pPr>
              <w:pStyle w:val="Body"/>
              <w:rPr>
                <w:sz w:val="22"/>
                <w:szCs w:val="22"/>
              </w:rPr>
            </w:pPr>
          </w:p>
          <w:p w14:paraId="7907AD41" w14:textId="77777777" w:rsidR="00F343DF" w:rsidRDefault="00F343DF">
            <w:pPr>
              <w:pStyle w:val="Body"/>
              <w:rPr>
                <w:sz w:val="22"/>
                <w:szCs w:val="22"/>
              </w:rPr>
            </w:pPr>
          </w:p>
          <w:p w14:paraId="368E9A0A" w14:textId="77777777" w:rsidR="00F343DF" w:rsidRDefault="00497E09">
            <w:pPr>
              <w:pStyle w:val="Body"/>
              <w:rPr>
                <w:sz w:val="22"/>
                <w:szCs w:val="22"/>
                <w:u w:color="FF0000"/>
              </w:rPr>
            </w:pPr>
            <w:r>
              <w:rPr>
                <w:rFonts w:eastAsia="Arial Unicode MS" w:hAnsi="Arial Unicode MS" w:cs="Arial Unicode MS"/>
                <w:sz w:val="22"/>
                <w:szCs w:val="22"/>
                <w:u w:color="FF0000"/>
              </w:rPr>
              <w:t xml:space="preserve">CDE </w:t>
            </w:r>
            <w:r>
              <w:rPr>
                <w:rFonts w:ascii="Arial Unicode MS" w:eastAsia="Arial Unicode MS" w:cs="Arial Unicode MS"/>
                <w:sz w:val="22"/>
                <w:szCs w:val="22"/>
                <w:u w:color="FF0000"/>
              </w:rPr>
              <w:t>“</w:t>
            </w:r>
            <w:r>
              <w:rPr>
                <w:rFonts w:eastAsia="Arial Unicode MS" w:hAnsi="Arial Unicode MS" w:cs="Arial Unicode MS"/>
                <w:sz w:val="22"/>
                <w:szCs w:val="22"/>
                <w:u w:color="FF0000"/>
              </w:rPr>
              <w:t>Handbook on Assessment &amp; Evaluation of Early Childhood Special Education</w:t>
            </w:r>
            <w:r>
              <w:rPr>
                <w:rFonts w:ascii="Arial Unicode MS" w:eastAsia="Arial Unicode MS" w:cs="Arial Unicode MS"/>
                <w:sz w:val="22"/>
                <w:szCs w:val="22"/>
                <w:u w:color="FF0000"/>
              </w:rPr>
              <w:t>”</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83C30" w14:textId="77777777" w:rsidR="00F343DF" w:rsidRDefault="00F343DF"/>
        </w:tc>
      </w:tr>
      <w:tr w:rsidR="00F343DF" w14:paraId="1C177D6B" w14:textId="77777777">
        <w:tblPrEx>
          <w:shd w:val="clear" w:color="auto" w:fill="auto"/>
        </w:tblPrEx>
        <w:trPr>
          <w:trHeight w:val="241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AC22F" w14:textId="77777777" w:rsidR="00F343DF" w:rsidRDefault="00497E09">
            <w:pPr>
              <w:pStyle w:val="Body"/>
            </w:pPr>
            <w:r>
              <w:rPr>
                <w:rFonts w:eastAsia="Arial Unicode MS" w:hAnsi="Arial Unicode MS" w:cs="Arial Unicode MS"/>
              </w:rPr>
              <w:t>10</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8539A" w14:textId="77777777" w:rsidR="00F343DF" w:rsidRDefault="00497E09">
            <w:pPr>
              <w:pStyle w:val="Body"/>
              <w:spacing w:after="120"/>
              <w:ind w:left="72"/>
              <w:rPr>
                <w:sz w:val="22"/>
                <w:szCs w:val="22"/>
              </w:rPr>
            </w:pPr>
            <w:r>
              <w:rPr>
                <w:sz w:val="22"/>
                <w:szCs w:val="22"/>
              </w:rPr>
              <w:t xml:space="preserve">Paraeducators: qualifications, responsibilities, working with paraeducators, factors to consider for Latino students as shared by </w:t>
            </w:r>
            <w:r>
              <w:rPr>
                <w:sz w:val="22"/>
                <w:szCs w:val="22"/>
              </w:rPr>
              <w:t>Latino Paraeducators, ethical issues.</w:t>
            </w:r>
          </w:p>
          <w:p w14:paraId="5F9BFC35" w14:textId="77777777" w:rsidR="00F343DF" w:rsidRDefault="00F343DF">
            <w:pPr>
              <w:pStyle w:val="Body"/>
              <w:spacing w:after="120"/>
              <w:ind w:left="72"/>
              <w:rPr>
                <w:sz w:val="22"/>
                <w:szCs w:val="22"/>
              </w:rPr>
            </w:pPr>
          </w:p>
          <w:p w14:paraId="7E275F1B" w14:textId="77777777" w:rsidR="00F343DF" w:rsidRDefault="00497E09">
            <w:pPr>
              <w:pStyle w:val="Body"/>
              <w:spacing w:after="120"/>
              <w:ind w:left="72"/>
            </w:pPr>
            <w:r>
              <w:rPr>
                <w:sz w:val="22"/>
                <w:szCs w:val="22"/>
              </w:rPr>
              <w:t>Work on collaborative Signature Assignment in groups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8978D" w14:textId="77777777" w:rsidR="00F343DF" w:rsidRDefault="00497E09">
            <w:pPr>
              <w:pStyle w:val="Body"/>
            </w:pPr>
            <w:r>
              <w:rPr>
                <w:rFonts w:eastAsia="Arial Unicode MS" w:hAnsi="Arial Unicode MS" w:cs="Arial Unicode MS"/>
                <w:sz w:val="22"/>
                <w:szCs w:val="22"/>
              </w:rPr>
              <w:t>F &amp; C, Chapters 9-10</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AE917" w14:textId="77777777" w:rsidR="00F343DF" w:rsidRDefault="00497E09">
            <w:pPr>
              <w:pStyle w:val="Body"/>
              <w:ind w:left="72"/>
              <w:rPr>
                <w:sz w:val="22"/>
                <w:szCs w:val="22"/>
              </w:rPr>
            </w:pPr>
            <w:r>
              <w:rPr>
                <w:rFonts w:eastAsia="Arial Unicode MS" w:hAnsi="Arial Unicode MS" w:cs="Arial Unicode MS"/>
                <w:sz w:val="22"/>
                <w:szCs w:val="22"/>
              </w:rPr>
              <w:t>1</w:t>
            </w:r>
            <w:r>
              <w:rPr>
                <w:rFonts w:eastAsia="Arial Unicode MS" w:hAnsi="Arial Unicode MS" w:cs="Arial Unicode MS"/>
                <w:sz w:val="22"/>
                <w:szCs w:val="22"/>
                <w:vertAlign w:val="superscript"/>
              </w:rPr>
              <w:t xml:space="preserve">st </w:t>
            </w:r>
            <w:r>
              <w:rPr>
                <w:rFonts w:ascii="Arial Unicode MS" w:eastAsia="Arial Unicode MS" w:cs="Arial Unicode MS"/>
                <w:sz w:val="22"/>
                <w:szCs w:val="22"/>
              </w:rPr>
              <w:t>“</w:t>
            </w:r>
            <w:r>
              <w:rPr>
                <w:rFonts w:eastAsia="Arial Unicode MS" w:hAnsi="Arial Unicode MS" w:cs="Arial Unicode MS"/>
                <w:sz w:val="22"/>
                <w:szCs w:val="22"/>
              </w:rPr>
              <w:t>multicultural communications</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 xml:space="preserve">due; selected Powerpoint presentation s </w:t>
            </w:r>
          </w:p>
          <w:p w14:paraId="52AD14A2" w14:textId="77777777" w:rsidR="00F343DF" w:rsidRDefault="00F343DF">
            <w:pPr>
              <w:pStyle w:val="Body"/>
              <w:ind w:left="72"/>
              <w:rPr>
                <w:sz w:val="22"/>
                <w:szCs w:val="22"/>
              </w:rPr>
            </w:pPr>
          </w:p>
          <w:p w14:paraId="54FD7FAA" w14:textId="77777777" w:rsidR="00F343DF" w:rsidRDefault="00497E09">
            <w:pPr>
              <w:pStyle w:val="Body"/>
              <w:ind w:left="72"/>
            </w:pPr>
            <w:r>
              <w:rPr>
                <w:rFonts w:eastAsia="Arial Unicode MS" w:hAnsi="Arial Unicode MS" w:cs="Arial Unicode MS"/>
                <w:sz w:val="22"/>
                <w:szCs w:val="22"/>
              </w:rPr>
              <w:t>Groups meet in class to plan Signature Assignment</w:t>
            </w:r>
          </w:p>
        </w:tc>
      </w:tr>
      <w:tr w:rsidR="00F343DF" w14:paraId="4B84E523" w14:textId="77777777">
        <w:tblPrEx>
          <w:shd w:val="clear" w:color="auto" w:fill="auto"/>
        </w:tblPrEx>
        <w:trPr>
          <w:trHeight w:val="97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33317C" w14:textId="77777777" w:rsidR="00F343DF" w:rsidRDefault="00497E09">
            <w:pPr>
              <w:pStyle w:val="Body"/>
            </w:pPr>
            <w:r>
              <w:rPr>
                <w:rFonts w:eastAsia="Arial Unicode MS" w:hAnsi="Arial Unicode MS" w:cs="Arial Unicode MS"/>
              </w:rPr>
              <w:t>11</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E440D" w14:textId="77777777" w:rsidR="00F343DF" w:rsidRDefault="00497E09">
            <w:pPr>
              <w:pStyle w:val="Body"/>
              <w:spacing w:after="120"/>
              <w:ind w:left="72"/>
            </w:pPr>
            <w:r>
              <w:rPr>
                <w:sz w:val="22"/>
                <w:szCs w:val="22"/>
              </w:rPr>
              <w:t xml:space="preserve">Practical </w:t>
            </w:r>
            <w:r>
              <w:rPr>
                <w:sz w:val="22"/>
                <w:szCs w:val="22"/>
              </w:rPr>
              <w:t>matters: time for planning, scheduling services, staff development planning and implementation</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5970A" w14:textId="77777777" w:rsidR="00F343DF" w:rsidRDefault="00497E09">
            <w:pPr>
              <w:pStyle w:val="Body"/>
            </w:pPr>
            <w:r>
              <w:rPr>
                <w:rFonts w:eastAsia="Arial Unicode MS" w:hAnsi="Arial Unicode MS" w:cs="Arial Unicode MS"/>
                <w:sz w:val="22"/>
                <w:szCs w:val="22"/>
              </w:rPr>
              <w:t>F &amp; C, Chapters 11-12</w:t>
            </w:r>
          </w:p>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003F30" w14:textId="77777777" w:rsidR="00F343DF" w:rsidRDefault="00497E09">
            <w:pPr>
              <w:pStyle w:val="Body"/>
            </w:pPr>
            <w:r>
              <w:rPr>
                <w:rFonts w:eastAsia="Arial Unicode MS" w:hAnsi="Arial Unicode MS" w:cs="Arial Unicode MS"/>
                <w:sz w:val="22"/>
                <w:szCs w:val="22"/>
                <w:u w:val="single"/>
              </w:rPr>
              <w:t>Collaborative Case Management Profile</w:t>
            </w:r>
            <w:r>
              <w:rPr>
                <w:rFonts w:eastAsia="Arial Unicode MS" w:hAnsi="Arial Unicode MS" w:cs="Arial Unicode MS"/>
                <w:sz w:val="22"/>
                <w:szCs w:val="22"/>
              </w:rPr>
              <w:t xml:space="preserve"> due</w:t>
            </w:r>
          </w:p>
        </w:tc>
      </w:tr>
      <w:tr w:rsidR="00F343DF" w14:paraId="4E67399C" w14:textId="77777777">
        <w:tblPrEx>
          <w:shd w:val="clear" w:color="auto" w:fill="auto"/>
        </w:tblPrEx>
        <w:trPr>
          <w:trHeight w:val="157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73B3E" w14:textId="77777777" w:rsidR="00F343DF" w:rsidRDefault="00497E09">
            <w:pPr>
              <w:pStyle w:val="Body"/>
              <w:jc w:val="both"/>
            </w:pPr>
            <w:r>
              <w:t>12</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8896F5" w14:textId="77777777" w:rsidR="00F343DF" w:rsidRDefault="00497E09">
            <w:pPr>
              <w:pStyle w:val="Body"/>
              <w:spacing w:after="120"/>
              <w:ind w:left="72"/>
            </w:pPr>
            <w:r>
              <w:rPr>
                <w:sz w:val="22"/>
                <w:szCs w:val="22"/>
              </w:rPr>
              <w:t xml:space="preserve">Interpersonal communication: communication types, cross-cultural communication, listening, </w:t>
            </w:r>
            <w:r>
              <w:rPr>
                <w:sz w:val="22"/>
                <w:szCs w:val="22"/>
              </w:rPr>
              <w:t>how to improve your skills.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42240" w14:textId="77777777" w:rsidR="00F343DF" w:rsidRDefault="00F343DF"/>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72C4A6" w14:textId="77777777" w:rsidR="00F343DF" w:rsidRDefault="00497E09">
            <w:pPr>
              <w:pStyle w:val="Body"/>
              <w:rPr>
                <w:sz w:val="22"/>
                <w:szCs w:val="22"/>
              </w:rPr>
            </w:pPr>
            <w:r>
              <w:rPr>
                <w:rFonts w:eastAsia="Arial Unicode MS" w:hAnsi="Arial Unicode MS" w:cs="Arial Unicode MS"/>
                <w:sz w:val="22"/>
                <w:szCs w:val="22"/>
              </w:rPr>
              <w:t>Quiz or collaborative activity</w:t>
            </w:r>
          </w:p>
          <w:p w14:paraId="60EECE26" w14:textId="77777777" w:rsidR="00F343DF" w:rsidRDefault="00F343DF">
            <w:pPr>
              <w:pStyle w:val="Body"/>
              <w:rPr>
                <w:sz w:val="22"/>
                <w:szCs w:val="22"/>
              </w:rPr>
            </w:pPr>
          </w:p>
          <w:p w14:paraId="44676A56" w14:textId="77777777" w:rsidR="00F343DF" w:rsidRDefault="00497E09">
            <w:pPr>
              <w:pStyle w:val="Body"/>
            </w:pPr>
            <w:r>
              <w:rPr>
                <w:rFonts w:eastAsia="Arial Unicode MS" w:hAnsi="Arial Unicode MS" w:cs="Arial Unicode MS"/>
                <w:sz w:val="22"/>
                <w:szCs w:val="22"/>
              </w:rPr>
              <w:t>Group draft of introduction handout for Signature Assignment</w:t>
            </w:r>
          </w:p>
        </w:tc>
      </w:tr>
      <w:tr w:rsidR="00F343DF" w14:paraId="24E785BE" w14:textId="77777777">
        <w:tblPrEx>
          <w:shd w:val="clear" w:color="auto" w:fill="auto"/>
        </w:tblPrEx>
        <w:trPr>
          <w:trHeight w:val="145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1A03BD" w14:textId="77777777" w:rsidR="00F343DF" w:rsidRDefault="00497E09">
            <w:pPr>
              <w:pStyle w:val="Body"/>
            </w:pPr>
            <w:r>
              <w:rPr>
                <w:rFonts w:eastAsia="Arial Unicode MS" w:hAnsi="Arial Unicode MS" w:cs="Arial Unicode MS"/>
              </w:rPr>
              <w:lastRenderedPageBreak/>
              <w:t>13</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E6358" w14:textId="77777777" w:rsidR="00F343DF" w:rsidRDefault="00497E09">
            <w:pPr>
              <w:pStyle w:val="Body"/>
              <w:spacing w:after="120"/>
              <w:ind w:left="72"/>
            </w:pPr>
            <w:r>
              <w:rPr>
                <w:sz w:val="22"/>
                <w:szCs w:val="22"/>
              </w:rPr>
              <w:t>Using statements that provide, seek or clarify information, giving verbal feedback</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060036" w14:textId="77777777" w:rsidR="00F343DF" w:rsidRDefault="00F343DF"/>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2D7E8" w14:textId="77777777" w:rsidR="00F343DF" w:rsidRDefault="00497E09">
            <w:pPr>
              <w:pStyle w:val="Body"/>
              <w:rPr>
                <w:sz w:val="22"/>
                <w:szCs w:val="22"/>
              </w:rPr>
            </w:pPr>
            <w:r>
              <w:rPr>
                <w:rFonts w:eastAsia="Arial Unicode MS" w:hAnsi="Arial Unicode MS" w:cs="Arial Unicode MS"/>
                <w:sz w:val="22"/>
                <w:szCs w:val="22"/>
              </w:rPr>
              <w:t>Quiz or collaborative activity</w:t>
            </w:r>
          </w:p>
          <w:p w14:paraId="5561B346" w14:textId="77777777" w:rsidR="00F343DF" w:rsidRDefault="00F343DF">
            <w:pPr>
              <w:pStyle w:val="Body"/>
              <w:rPr>
                <w:sz w:val="22"/>
                <w:szCs w:val="22"/>
              </w:rPr>
            </w:pPr>
          </w:p>
          <w:p w14:paraId="20277606" w14:textId="77777777" w:rsidR="00F343DF" w:rsidRDefault="00497E09">
            <w:pPr>
              <w:pStyle w:val="Body"/>
            </w:pPr>
            <w:r>
              <w:rPr>
                <w:rFonts w:eastAsia="Arial Unicode MS" w:hAnsi="Arial Unicode MS" w:cs="Arial Unicode MS"/>
                <w:sz w:val="22"/>
                <w:szCs w:val="22"/>
              </w:rPr>
              <w:t xml:space="preserve">2nd paper on </w:t>
            </w:r>
            <w:r>
              <w:rPr>
                <w:rFonts w:ascii="Arial Unicode MS" w:eastAsia="Arial Unicode MS" w:cs="Arial Unicode MS"/>
                <w:sz w:val="22"/>
                <w:szCs w:val="22"/>
              </w:rPr>
              <w:t>“</w:t>
            </w:r>
            <w:r>
              <w:rPr>
                <w:rFonts w:eastAsia="Arial Unicode MS" w:hAnsi="Arial Unicode MS" w:cs="Arial Unicode MS"/>
                <w:sz w:val="22"/>
                <w:szCs w:val="22"/>
              </w:rPr>
              <w:t>conflict management</w:t>
            </w:r>
            <w:r>
              <w:rPr>
                <w:rFonts w:ascii="Arial Unicode MS" w:eastAsia="Arial Unicode MS" w:cs="Arial Unicode MS"/>
                <w:sz w:val="22"/>
                <w:szCs w:val="22"/>
              </w:rPr>
              <w:t>”</w:t>
            </w:r>
            <w:r>
              <w:rPr>
                <w:rFonts w:ascii="Arial Unicode MS" w:eastAsia="Arial Unicode MS" w:cs="Arial Unicode MS"/>
                <w:sz w:val="22"/>
                <w:szCs w:val="22"/>
              </w:rPr>
              <w:t xml:space="preserve"> </w:t>
            </w:r>
            <w:r>
              <w:rPr>
                <w:rFonts w:eastAsia="Arial Unicode MS" w:hAnsi="Arial Unicode MS" w:cs="Arial Unicode MS"/>
                <w:sz w:val="22"/>
                <w:szCs w:val="22"/>
              </w:rPr>
              <w:t xml:space="preserve">due; selected Powerpoint presentations </w:t>
            </w:r>
          </w:p>
        </w:tc>
      </w:tr>
      <w:tr w:rsidR="00F343DF" w14:paraId="2A5CD3BB" w14:textId="77777777">
        <w:tblPrEx>
          <w:shd w:val="clear" w:color="auto" w:fill="auto"/>
        </w:tblPrEx>
        <w:trPr>
          <w:trHeight w:val="157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02A163" w14:textId="77777777" w:rsidR="00F343DF" w:rsidRDefault="00497E09">
            <w:pPr>
              <w:pStyle w:val="Body"/>
            </w:pPr>
            <w:r>
              <w:rPr>
                <w:rFonts w:eastAsia="Arial Unicode MS" w:hAnsi="Arial Unicode MS" w:cs="Arial Unicode MS"/>
              </w:rPr>
              <w:t>14</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64B3A" w14:textId="77777777" w:rsidR="00F343DF" w:rsidRDefault="00497E09">
            <w:pPr>
              <w:pStyle w:val="Body"/>
              <w:tabs>
                <w:tab w:val="left" w:pos="1512"/>
              </w:tabs>
              <w:spacing w:after="120"/>
              <w:ind w:left="72"/>
              <w:rPr>
                <w:sz w:val="22"/>
                <w:szCs w:val="22"/>
              </w:rPr>
            </w:pPr>
            <w:r>
              <w:rPr>
                <w:sz w:val="22"/>
                <w:szCs w:val="22"/>
              </w:rPr>
              <w:t>Difficult interactions, understanding conflict, conflict response styles, dealing with resistance.</w:t>
            </w:r>
          </w:p>
          <w:p w14:paraId="4FB0B800" w14:textId="77777777" w:rsidR="00F343DF" w:rsidRDefault="00497E09">
            <w:pPr>
              <w:pStyle w:val="Body"/>
              <w:tabs>
                <w:tab w:val="left" w:pos="1512"/>
              </w:tabs>
              <w:ind w:left="72"/>
            </w:pPr>
            <w:r>
              <w:rPr>
                <w:sz w:val="22"/>
                <w:szCs w:val="22"/>
              </w:rPr>
              <w:t>Progress, questions on Signature Assessments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8FC03A" w14:textId="77777777" w:rsidR="00F343DF" w:rsidRDefault="00F343DF"/>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CE3DF3" w14:textId="77777777" w:rsidR="00F343DF" w:rsidRDefault="00497E09">
            <w:pPr>
              <w:pStyle w:val="Body"/>
              <w:spacing w:after="120"/>
              <w:rPr>
                <w:sz w:val="22"/>
                <w:szCs w:val="22"/>
              </w:rPr>
            </w:pPr>
            <w:r>
              <w:rPr>
                <w:sz w:val="22"/>
                <w:szCs w:val="22"/>
              </w:rPr>
              <w:t>Think-pair-share activity</w:t>
            </w:r>
          </w:p>
          <w:p w14:paraId="452B54B1" w14:textId="77777777" w:rsidR="00F343DF" w:rsidRDefault="00497E09">
            <w:pPr>
              <w:pStyle w:val="Body"/>
              <w:spacing w:after="120"/>
            </w:pPr>
            <w:r>
              <w:rPr>
                <w:sz w:val="22"/>
                <w:szCs w:val="22"/>
              </w:rPr>
              <w:t xml:space="preserve">Report progress or </w:t>
            </w:r>
            <w:r>
              <w:rPr>
                <w:sz w:val="22"/>
                <w:szCs w:val="22"/>
              </w:rPr>
              <w:t>questions on Signature Assessments</w:t>
            </w:r>
          </w:p>
        </w:tc>
      </w:tr>
      <w:tr w:rsidR="00F343DF" w14:paraId="48000957" w14:textId="77777777">
        <w:tblPrEx>
          <w:shd w:val="clear" w:color="auto" w:fill="auto"/>
        </w:tblPrEx>
        <w:trPr>
          <w:trHeight w:val="1451"/>
        </w:trPr>
        <w:tc>
          <w:tcPr>
            <w:tcW w:w="9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338713" w14:textId="77777777" w:rsidR="00F343DF" w:rsidRDefault="00497E09">
            <w:pPr>
              <w:pStyle w:val="Body"/>
            </w:pPr>
            <w:r>
              <w:rPr>
                <w:rFonts w:eastAsia="Arial Unicode MS" w:hAnsi="Arial Unicode MS" w:cs="Arial Unicode MS"/>
              </w:rPr>
              <w:t>15</w:t>
            </w:r>
          </w:p>
        </w:tc>
        <w:tc>
          <w:tcPr>
            <w:tcW w:w="3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1AB16" w14:textId="77777777" w:rsidR="00F343DF" w:rsidRDefault="00497E09">
            <w:pPr>
              <w:pStyle w:val="Body"/>
              <w:spacing w:after="120"/>
              <w:ind w:left="72"/>
              <w:rPr>
                <w:sz w:val="22"/>
                <w:szCs w:val="22"/>
              </w:rPr>
            </w:pPr>
            <w:r>
              <w:rPr>
                <w:sz w:val="22"/>
                <w:szCs w:val="22"/>
              </w:rPr>
              <w:t>Working with administrators and other disciplines, family issues, multicultural contexts.</w:t>
            </w:r>
          </w:p>
          <w:p w14:paraId="239D33E6" w14:textId="77777777" w:rsidR="00F343DF" w:rsidRDefault="00497E09">
            <w:pPr>
              <w:pStyle w:val="Body"/>
              <w:numPr>
                <w:ilvl w:val="0"/>
                <w:numId w:val="37"/>
              </w:numPr>
              <w:tabs>
                <w:tab w:val="num" w:pos="131"/>
                <w:tab w:val="left" w:pos="144"/>
              </w:tabs>
              <w:spacing w:after="120"/>
              <w:ind w:left="131" w:hanging="131"/>
              <w:rPr>
                <w:rFonts w:ascii="Times New Roman Bold" w:eastAsia="Times New Roman Bold" w:hAnsi="Times New Roman Bold" w:cs="Times New Roman Bold"/>
              </w:rPr>
            </w:pPr>
            <w:r>
              <w:rPr>
                <w:sz w:val="22"/>
                <w:szCs w:val="22"/>
              </w:rPr>
              <w:t>Signature Assignment presentations</w:t>
            </w:r>
          </w:p>
        </w:tc>
        <w:tc>
          <w:tcPr>
            <w:tcW w:w="26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DCCE47" w14:textId="77777777" w:rsidR="00F343DF" w:rsidRDefault="00F343DF"/>
        </w:tc>
        <w:tc>
          <w:tcPr>
            <w:tcW w:w="28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E25DD3" w14:textId="77777777" w:rsidR="00F343DF" w:rsidRDefault="00497E09">
            <w:pPr>
              <w:pStyle w:val="Body"/>
              <w:rPr>
                <w:sz w:val="22"/>
                <w:szCs w:val="22"/>
              </w:rPr>
            </w:pPr>
            <w:r>
              <w:rPr>
                <w:rFonts w:eastAsia="Arial Unicode MS" w:hAnsi="Arial Unicode MS" w:cs="Arial Unicode MS"/>
                <w:sz w:val="22"/>
                <w:szCs w:val="22"/>
              </w:rPr>
              <w:t xml:space="preserve">Last Quiz on Chapters 11 &amp; 12, </w:t>
            </w:r>
          </w:p>
          <w:p w14:paraId="34362DF0" w14:textId="77777777" w:rsidR="00F343DF" w:rsidRDefault="00497E09">
            <w:pPr>
              <w:pStyle w:val="Body"/>
              <w:rPr>
                <w:sz w:val="22"/>
                <w:szCs w:val="22"/>
                <w:u w:val="single"/>
              </w:rPr>
            </w:pPr>
            <w:r>
              <w:rPr>
                <w:rFonts w:eastAsia="Arial Unicode MS" w:hAnsi="Arial Unicode MS" w:cs="Arial Unicode MS"/>
                <w:sz w:val="22"/>
                <w:szCs w:val="22"/>
                <w:u w:val="single"/>
              </w:rPr>
              <w:t>Signature Assignment Presentations</w:t>
            </w:r>
          </w:p>
          <w:p w14:paraId="1D8D1234" w14:textId="77777777" w:rsidR="00F343DF" w:rsidRDefault="00497E09">
            <w:pPr>
              <w:pStyle w:val="Body"/>
            </w:pPr>
            <w:r>
              <w:rPr>
                <w:rFonts w:eastAsia="Arial Unicode MS" w:hAnsi="Arial Unicode MS" w:cs="Arial Unicode MS"/>
                <w:sz w:val="22"/>
                <w:szCs w:val="22"/>
              </w:rPr>
              <w:t xml:space="preserve">Hand in </w:t>
            </w:r>
            <w:r>
              <w:rPr>
                <w:rFonts w:eastAsia="Arial Unicode MS" w:hAnsi="Arial Unicode MS" w:cs="Arial Unicode MS"/>
                <w:sz w:val="22"/>
                <w:szCs w:val="22"/>
                <w:u w:val="single"/>
              </w:rPr>
              <w:t xml:space="preserve">Signature </w:t>
            </w:r>
            <w:r>
              <w:rPr>
                <w:rFonts w:eastAsia="Arial Unicode MS" w:hAnsi="Arial Unicode MS" w:cs="Arial Unicode MS"/>
                <w:sz w:val="22"/>
                <w:szCs w:val="22"/>
                <w:u w:val="single"/>
              </w:rPr>
              <w:t>Assignment</w:t>
            </w:r>
            <w:r>
              <w:rPr>
                <w:rFonts w:eastAsia="Arial Unicode MS" w:hAnsi="Arial Unicode MS" w:cs="Arial Unicode MS"/>
                <w:sz w:val="22"/>
                <w:szCs w:val="22"/>
              </w:rPr>
              <w:t xml:space="preserve"> &amp; reflection</w:t>
            </w:r>
          </w:p>
        </w:tc>
      </w:tr>
    </w:tbl>
    <w:p w14:paraId="44732E24" w14:textId="77777777" w:rsidR="00F343DF" w:rsidRDefault="00F343DF">
      <w:pPr>
        <w:pStyle w:val="Body"/>
        <w:rPr>
          <w:rFonts w:ascii="Times New Roman Bold" w:eastAsia="Times New Roman Bold" w:hAnsi="Times New Roman Bold" w:cs="Times New Roman Bold"/>
          <w:sz w:val="24"/>
          <w:szCs w:val="24"/>
          <w:u w:val="single"/>
        </w:rPr>
      </w:pPr>
    </w:p>
    <w:p w14:paraId="11BDE543" w14:textId="77777777" w:rsidR="00F343DF" w:rsidRDefault="00497E09">
      <w:pPr>
        <w:pStyle w:val="Body"/>
      </w:pPr>
      <w:r>
        <w:rPr>
          <w:rFonts w:ascii="Times New Roman Bold" w:eastAsia="Times New Roman Bold" w:hAnsi="Times New Roman Bold" w:cs="Times New Roman Bold"/>
          <w:sz w:val="24"/>
          <w:szCs w:val="24"/>
          <w:u w:val="single"/>
        </w:rPr>
        <w:br/>
      </w:r>
      <w:r>
        <w:rPr>
          <w:rFonts w:ascii="Times New Roman Bold" w:eastAsia="Times New Roman Bold" w:hAnsi="Times New Roman Bold" w:cs="Times New Roman Bold"/>
          <w:sz w:val="24"/>
          <w:szCs w:val="24"/>
          <w:u w:val="single"/>
        </w:rPr>
        <w:br w:type="page"/>
      </w:r>
    </w:p>
    <w:p w14:paraId="3D10E813" w14:textId="77777777" w:rsidR="00F343DF" w:rsidRDefault="00F343DF">
      <w:pPr>
        <w:pStyle w:val="Body"/>
        <w:rPr>
          <w:rFonts w:ascii="Times New Roman Bold" w:eastAsia="Times New Roman Bold" w:hAnsi="Times New Roman Bold" w:cs="Times New Roman Bold"/>
          <w:sz w:val="24"/>
          <w:szCs w:val="24"/>
          <w:u w:val="single"/>
        </w:rPr>
      </w:pPr>
    </w:p>
    <w:p w14:paraId="4CA3E53D" w14:textId="77777777" w:rsidR="00F343DF" w:rsidRDefault="00497E09">
      <w:pPr>
        <w:pStyle w:val="Body"/>
      </w:pPr>
      <w:r>
        <w:rPr>
          <w:rFonts w:ascii="Times New Roman Bold" w:eastAsia="Times New Roman Bold" w:hAnsi="Times New Roman Bold" w:cs="Times New Roman Bold"/>
          <w:sz w:val="24"/>
          <w:szCs w:val="24"/>
          <w:u w:val="single"/>
        </w:rPr>
        <w:br w:type="page"/>
      </w:r>
    </w:p>
    <w:p w14:paraId="469E21D0" w14:textId="77777777" w:rsidR="00F343DF" w:rsidRDefault="00F343DF">
      <w:pPr>
        <w:pStyle w:val="Body"/>
        <w:rPr>
          <w:rFonts w:ascii="Times New Roman Bold" w:eastAsia="Times New Roman Bold" w:hAnsi="Times New Roman Bold" w:cs="Times New Roman Bold"/>
          <w:sz w:val="24"/>
          <w:szCs w:val="24"/>
          <w:u w:val="single"/>
        </w:rPr>
      </w:pPr>
    </w:p>
    <w:p w14:paraId="3B83FB6F" w14:textId="77777777" w:rsidR="00F343DF" w:rsidRDefault="00497E09">
      <w:pPr>
        <w:pStyle w:val="Body"/>
      </w:pPr>
      <w:r>
        <w:rPr>
          <w:rFonts w:ascii="Times New Roman Bold" w:eastAsia="Times New Roman Bold" w:hAnsi="Times New Roman Bold" w:cs="Times New Roman Bold"/>
          <w:sz w:val="24"/>
          <w:szCs w:val="24"/>
          <w:u w:val="single"/>
        </w:rPr>
        <w:br w:type="page"/>
      </w:r>
    </w:p>
    <w:p w14:paraId="5151A71E" w14:textId="77777777" w:rsidR="00F343DF" w:rsidRDefault="00F343DF">
      <w:pPr>
        <w:pStyle w:val="Body"/>
        <w:rPr>
          <w:rFonts w:ascii="Times New Roman Bold" w:eastAsia="Times New Roman Bold" w:hAnsi="Times New Roman Bold" w:cs="Times New Roman Bold"/>
          <w:sz w:val="24"/>
          <w:szCs w:val="24"/>
          <w:u w:val="single"/>
        </w:rPr>
      </w:pPr>
    </w:p>
    <w:p w14:paraId="448502EA" w14:textId="77777777" w:rsidR="00F343DF" w:rsidRDefault="00497E09">
      <w:pPr>
        <w:pStyle w:val="Body"/>
      </w:pPr>
      <w:r>
        <w:rPr>
          <w:rFonts w:ascii="Times New Roman Bold" w:eastAsia="Times New Roman Bold" w:hAnsi="Times New Roman Bold" w:cs="Times New Roman Bold"/>
          <w:sz w:val="24"/>
          <w:szCs w:val="24"/>
          <w:u w:val="single"/>
        </w:rPr>
        <w:br w:type="page"/>
      </w:r>
    </w:p>
    <w:p w14:paraId="3DCD9CC1" w14:textId="77777777" w:rsidR="00F343DF" w:rsidRDefault="00F343DF">
      <w:pPr>
        <w:pStyle w:val="Body"/>
      </w:pPr>
    </w:p>
    <w:sectPr w:rsidR="00F343DF">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BE850" w14:textId="77777777" w:rsidR="00497E09" w:rsidRDefault="00497E09">
      <w:r>
        <w:separator/>
      </w:r>
    </w:p>
  </w:endnote>
  <w:endnote w:type="continuationSeparator" w:id="0">
    <w:p w14:paraId="0AA15AB6" w14:textId="77777777" w:rsidR="00497E09" w:rsidRDefault="0049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New Roman Bold">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0BCA" w14:textId="77777777" w:rsidR="00F343DF" w:rsidRDefault="00497E09">
    <w:pPr>
      <w:pStyle w:val="Header"/>
      <w:jc w:val="right"/>
    </w:pPr>
    <w:r>
      <w:rPr>
        <w:sz w:val="24"/>
        <w:szCs w:val="24"/>
      </w:rPr>
      <w:t xml:space="preserve">Page </w:t>
    </w:r>
    <w:r>
      <w:rPr>
        <w:sz w:val="24"/>
        <w:szCs w:val="24"/>
      </w:rPr>
      <w:fldChar w:fldCharType="begin"/>
    </w:r>
    <w:r>
      <w:rPr>
        <w:sz w:val="24"/>
        <w:szCs w:val="24"/>
      </w:rPr>
      <w:instrText xml:space="preserve"> PAGE </w:instrText>
    </w:r>
    <w:r>
      <w:rPr>
        <w:sz w:val="24"/>
        <w:szCs w:val="24"/>
      </w:rPr>
      <w:fldChar w:fldCharType="separate"/>
    </w:r>
    <w:r w:rsidR="00EF60D1">
      <w:rPr>
        <w:noProof/>
        <w:sz w:val="24"/>
        <w:szCs w:val="24"/>
      </w:rPr>
      <w:t>3</w:t>
    </w:r>
    <w:r>
      <w:rPr>
        <w:sz w:val="24"/>
        <w:szCs w:val="24"/>
      </w:rPr>
      <w:fldChar w:fldCharType="end"/>
    </w:r>
    <w:r>
      <w:rPr>
        <w:sz w:val="24"/>
        <w:szCs w:val="24"/>
      </w:rPr>
      <w:t xml:space="preserve"> of </w:t>
    </w:r>
    <w:r>
      <w:rPr>
        <w:sz w:val="24"/>
        <w:szCs w:val="24"/>
      </w:rPr>
      <w:fldChar w:fldCharType="begin"/>
    </w:r>
    <w:r>
      <w:rPr>
        <w:sz w:val="24"/>
        <w:szCs w:val="24"/>
      </w:rPr>
      <w:instrText xml:space="preserve"> NUMPAGES </w:instrText>
    </w:r>
    <w:r>
      <w:rPr>
        <w:sz w:val="24"/>
        <w:szCs w:val="24"/>
      </w:rPr>
      <w:fldChar w:fldCharType="separate"/>
    </w:r>
    <w:r w:rsidR="00EF60D1">
      <w:rPr>
        <w:noProof/>
        <w:sz w:val="24"/>
        <w:szCs w:val="24"/>
      </w:rPr>
      <w:t>14</w:t>
    </w:r>
    <w:r>
      <w:rPr>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81ECE" w14:textId="77777777" w:rsidR="00497E09" w:rsidRDefault="00497E09">
      <w:r>
        <w:separator/>
      </w:r>
    </w:p>
  </w:footnote>
  <w:footnote w:type="continuationSeparator" w:id="0">
    <w:p w14:paraId="79A26ADF" w14:textId="77777777" w:rsidR="00497E09" w:rsidRDefault="00497E09">
      <w:r>
        <w:continuationSeparator/>
      </w:r>
    </w:p>
  </w:footnote>
  <w:footnote w:type="continuationNotice" w:id="1">
    <w:p w14:paraId="5DC086F8" w14:textId="77777777" w:rsidR="00497E09" w:rsidRDefault="00497E09"/>
  </w:footnote>
  <w:footnote w:id="2">
    <w:p w14:paraId="7935CFC6" w14:textId="77777777" w:rsidR="00F343DF" w:rsidRDefault="00497E09">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sz w:val="22"/>
          <w:szCs w:val="22"/>
        </w:rPr>
        <w:t xml:space="preserve">All Signature Assignments (graded) must be submitted as part of the </w:t>
      </w:r>
      <w:r>
        <w:rPr>
          <w:rFonts w:eastAsia="Arial Unicode MS" w:hAnsi="Arial Unicode MS" w:cs="Arial Unicode MS"/>
          <w:i/>
          <w:iCs/>
          <w:sz w:val="22"/>
          <w:szCs w:val="22"/>
        </w:rPr>
        <w:t xml:space="preserve">Education Specialist Candidate Exit Portfolio </w:t>
      </w:r>
      <w:r>
        <w:rPr>
          <w:rFonts w:eastAsia="Arial Unicode MS" w:hAnsi="Arial Unicode MS" w:cs="Arial Unicode MS"/>
          <w:sz w:val="22"/>
          <w:szCs w:val="22"/>
        </w:rPr>
        <w:t>upon completion of the program as evidence of meeting the Education Specialist Teacher Performance Expectations (TPEs)</w:t>
      </w:r>
    </w:p>
  </w:footnote>
  <w:footnote w:id="3">
    <w:p w14:paraId="2070D519" w14:textId="77777777" w:rsidR="00F343DF" w:rsidRDefault="00497E09">
      <w:pPr>
        <w:pStyle w:val="FootnoteText"/>
      </w:pPr>
      <w:r>
        <w:rPr>
          <w:rFonts w:ascii="Times New Roman Bold" w:eastAsia="Times New Roman Bold" w:hAnsi="Times New Roman Bold" w:cs="Times New Roman Bold"/>
          <w:vertAlign w:val="superscript"/>
        </w:rPr>
        <w:footnoteRef/>
      </w:r>
      <w:r>
        <w:rPr>
          <w:rFonts w:eastAsia="Arial Unicode MS" w:hAnsi="Arial Unicode MS" w:cs="Arial Unicode MS"/>
        </w:rPr>
        <w:t xml:space="preserve"> </w:t>
      </w:r>
      <w:r>
        <w:rPr>
          <w:rFonts w:eastAsia="Arial Unicode MS" w:hAnsi="Arial Unicode MS" w:cs="Arial Unicode MS"/>
          <w:sz w:val="22"/>
          <w:szCs w:val="22"/>
        </w:rPr>
        <w:t xml:space="preserve">All Signature Assignments (graded) must be submitted as part of the </w:t>
      </w:r>
      <w:r>
        <w:rPr>
          <w:rFonts w:eastAsia="Arial Unicode MS" w:hAnsi="Arial Unicode MS" w:cs="Arial Unicode MS"/>
          <w:i/>
          <w:iCs/>
          <w:sz w:val="22"/>
          <w:szCs w:val="22"/>
        </w:rPr>
        <w:t xml:space="preserve">Education Specialist </w:t>
      </w:r>
      <w:r>
        <w:rPr>
          <w:rFonts w:eastAsia="Arial Unicode MS" w:hAnsi="Arial Unicode MS" w:cs="Arial Unicode MS"/>
          <w:i/>
          <w:iCs/>
          <w:sz w:val="22"/>
          <w:szCs w:val="22"/>
        </w:rPr>
        <w:t xml:space="preserve">Candidate Exit Portfolio </w:t>
      </w:r>
      <w:r>
        <w:rPr>
          <w:rFonts w:eastAsia="Arial Unicode MS" w:hAnsi="Arial Unicode MS" w:cs="Arial Unicode MS"/>
          <w:sz w:val="22"/>
          <w:szCs w:val="22"/>
        </w:rPr>
        <w:t>upon completion of the program as evidence of meeting the Education Specialist Teacher Performance Expectations (TPEs)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90D8B8" w14:textId="77777777" w:rsidR="00F343DF" w:rsidRDefault="00F343DF">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D4736"/>
    <w:multiLevelType w:val="multilevel"/>
    <w:tmpl w:val="6206E414"/>
    <w:lvl w:ilvl="0">
      <w:start w:val="1"/>
      <w:numFmt w:val="bullet"/>
      <w:lvlText w:val="o"/>
      <w:lvlJc w:val="left"/>
      <w:pPr>
        <w:tabs>
          <w:tab w:val="num" w:pos="433"/>
        </w:tabs>
        <w:ind w:left="433"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
    <w:nsid w:val="08747F90"/>
    <w:multiLevelType w:val="multilevel"/>
    <w:tmpl w:val="105AB28A"/>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
    <w:nsid w:val="088D3098"/>
    <w:multiLevelType w:val="multilevel"/>
    <w:tmpl w:val="EAB0012E"/>
    <w:lvl w:ilvl="0">
      <w:start w:val="1"/>
      <w:numFmt w:val="bullet"/>
      <w:lvlText w:val="o"/>
      <w:lvlJc w:val="left"/>
      <w:pPr>
        <w:tabs>
          <w:tab w:val="num" w:pos="144"/>
        </w:tabs>
        <w:ind w:left="144" w:hanging="144"/>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3">
    <w:nsid w:val="0B3E69B0"/>
    <w:multiLevelType w:val="multilevel"/>
    <w:tmpl w:val="ABBCD69E"/>
    <w:lvl w:ilvl="0">
      <w:start w:val="1"/>
      <w:numFmt w:val="bullet"/>
      <w:lvlText w:val="o"/>
      <w:lvlJc w:val="left"/>
      <w:pPr>
        <w:tabs>
          <w:tab w:val="num" w:pos="433"/>
        </w:tabs>
        <w:ind w:left="433"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4">
    <w:nsid w:val="0CD626B7"/>
    <w:multiLevelType w:val="multilevel"/>
    <w:tmpl w:val="F692080E"/>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660"/>
        </w:tabs>
        <w:ind w:left="660" w:hanging="300"/>
      </w:pPr>
      <w:rPr>
        <w:position w:val="0"/>
        <w:sz w:val="24"/>
        <w:szCs w:val="24"/>
        <w:rtl w:val="0"/>
        <w:lang w:val="en-US"/>
      </w:rPr>
    </w:lvl>
    <w:lvl w:ilvl="2">
      <w:start w:val="1"/>
      <w:numFmt w:val="lowerRoman"/>
      <w:lvlText w:val="%3)"/>
      <w:lvlJc w:val="left"/>
      <w:pPr>
        <w:tabs>
          <w:tab w:val="num" w:pos="1080"/>
        </w:tabs>
        <w:ind w:left="1080" w:hanging="360"/>
      </w:pPr>
      <w:rPr>
        <w:position w:val="0"/>
        <w:sz w:val="24"/>
        <w:szCs w:val="24"/>
        <w:rtl w:val="0"/>
        <w:lang w:val="en-US"/>
      </w:rPr>
    </w:lvl>
    <w:lvl w:ilvl="3">
      <w:start w:val="1"/>
      <w:numFmt w:val="decimal"/>
      <w:lvlText w:val="(%4)"/>
      <w:lvlJc w:val="left"/>
      <w:pPr>
        <w:tabs>
          <w:tab w:val="num" w:pos="1440"/>
        </w:tabs>
        <w:ind w:left="1440" w:hanging="360"/>
      </w:pPr>
      <w:rPr>
        <w:position w:val="0"/>
        <w:sz w:val="24"/>
        <w:szCs w:val="24"/>
        <w:rtl w:val="0"/>
        <w:lang w:val="en-US"/>
      </w:rPr>
    </w:lvl>
    <w:lvl w:ilvl="4">
      <w:start w:val="1"/>
      <w:numFmt w:val="lowerLetter"/>
      <w:lvlText w:val="(%5)"/>
      <w:lvlJc w:val="left"/>
      <w:pPr>
        <w:tabs>
          <w:tab w:val="num" w:pos="1800"/>
        </w:tabs>
        <w:ind w:left="1800" w:hanging="360"/>
      </w:pPr>
      <w:rPr>
        <w:position w:val="0"/>
        <w:sz w:val="24"/>
        <w:szCs w:val="24"/>
        <w:rtl w:val="0"/>
        <w:lang w:val="en-US"/>
      </w:rPr>
    </w:lvl>
    <w:lvl w:ilvl="5">
      <w:start w:val="1"/>
      <w:numFmt w:val="lowerRoman"/>
      <w:lvlText w:val="(%6)"/>
      <w:lvlJc w:val="left"/>
      <w:pPr>
        <w:tabs>
          <w:tab w:val="num" w:pos="2160"/>
        </w:tabs>
        <w:ind w:left="2160" w:hanging="360"/>
      </w:pPr>
      <w:rPr>
        <w:position w:val="0"/>
        <w:sz w:val="24"/>
        <w:szCs w:val="24"/>
        <w:rtl w:val="0"/>
        <w:lang w:val="en-US"/>
      </w:rPr>
    </w:lvl>
    <w:lvl w:ilvl="6">
      <w:start w:val="1"/>
      <w:numFmt w:val="decimal"/>
      <w:lvlText w:val="%7."/>
      <w:lvlJc w:val="left"/>
      <w:pPr>
        <w:tabs>
          <w:tab w:val="num" w:pos="2520"/>
        </w:tabs>
        <w:ind w:left="2520" w:hanging="360"/>
      </w:pPr>
      <w:rPr>
        <w:position w:val="0"/>
        <w:sz w:val="24"/>
        <w:szCs w:val="24"/>
        <w:rtl w:val="0"/>
        <w:lang w:val="en-US"/>
      </w:rPr>
    </w:lvl>
    <w:lvl w:ilvl="7">
      <w:start w:val="1"/>
      <w:numFmt w:val="lowerLetter"/>
      <w:lvlText w:val="%8."/>
      <w:lvlJc w:val="left"/>
      <w:pPr>
        <w:tabs>
          <w:tab w:val="num" w:pos="2880"/>
        </w:tabs>
        <w:ind w:left="2880" w:hanging="360"/>
      </w:pPr>
      <w:rPr>
        <w:position w:val="0"/>
        <w:sz w:val="24"/>
        <w:szCs w:val="24"/>
        <w:rtl w:val="0"/>
        <w:lang w:val="en-US"/>
      </w:rPr>
    </w:lvl>
    <w:lvl w:ilvl="8">
      <w:start w:val="1"/>
      <w:numFmt w:val="lowerRoman"/>
      <w:lvlText w:val="%9."/>
      <w:lvlJc w:val="left"/>
      <w:pPr>
        <w:tabs>
          <w:tab w:val="num" w:pos="3240"/>
        </w:tabs>
        <w:ind w:left="3240" w:hanging="360"/>
      </w:pPr>
      <w:rPr>
        <w:position w:val="0"/>
        <w:sz w:val="24"/>
        <w:szCs w:val="24"/>
        <w:rtl w:val="0"/>
        <w:lang w:val="en-US"/>
      </w:rPr>
    </w:lvl>
  </w:abstractNum>
  <w:abstractNum w:abstractNumId="5">
    <w:nsid w:val="19FE65F2"/>
    <w:multiLevelType w:val="multilevel"/>
    <w:tmpl w:val="793A2C3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AA55D4C"/>
    <w:multiLevelType w:val="multilevel"/>
    <w:tmpl w:val="0854EAE2"/>
    <w:styleLink w:val="List12"/>
    <w:lvl w:ilvl="0">
      <w:numFmt w:val="bullet"/>
      <w:lvlText w:val="o"/>
      <w:lvlJc w:val="left"/>
      <w:pPr>
        <w:tabs>
          <w:tab w:val="num" w:pos="144"/>
        </w:tabs>
        <w:ind w:left="144" w:hanging="144"/>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7">
    <w:nsid w:val="1B316AE9"/>
    <w:multiLevelType w:val="multilevel"/>
    <w:tmpl w:val="51324376"/>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8">
    <w:nsid w:val="1C9545F6"/>
    <w:multiLevelType w:val="multilevel"/>
    <w:tmpl w:val="3CC6D9A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nsid w:val="22363338"/>
    <w:multiLevelType w:val="multilevel"/>
    <w:tmpl w:val="5F88696C"/>
    <w:styleLink w:val="List0"/>
    <w:lvl w:ilvl="0">
      <w:start w:val="1"/>
      <w:numFmt w:val="decimal"/>
      <w:lvlText w:val="%1."/>
      <w:lvlJc w:val="left"/>
      <w:pPr>
        <w:tabs>
          <w:tab w:val="num" w:pos="375"/>
        </w:tabs>
        <w:ind w:left="375" w:hanging="3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0">
    <w:nsid w:val="25833DFE"/>
    <w:multiLevelType w:val="multilevel"/>
    <w:tmpl w:val="E9924CD2"/>
    <w:lvl w:ilvl="0">
      <w:start w:val="1"/>
      <w:numFmt w:val="decimal"/>
      <w:lvlText w:val="%1."/>
      <w:lvlJc w:val="left"/>
      <w:pPr>
        <w:tabs>
          <w:tab w:val="num" w:pos="375"/>
        </w:tabs>
        <w:ind w:left="375" w:hanging="3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11">
    <w:nsid w:val="287B1E3E"/>
    <w:multiLevelType w:val="multilevel"/>
    <w:tmpl w:val="D018E0D4"/>
    <w:lvl w:ilvl="0">
      <w:start w:val="1"/>
      <w:numFmt w:val="bullet"/>
      <w:lvlText w:val="o"/>
      <w:lvlJc w:val="left"/>
      <w:pPr>
        <w:tabs>
          <w:tab w:val="num" w:pos="144"/>
        </w:tabs>
        <w:ind w:left="144" w:hanging="14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12">
    <w:nsid w:val="2B952201"/>
    <w:multiLevelType w:val="multilevel"/>
    <w:tmpl w:val="824C15FC"/>
    <w:styleLink w:val="List9"/>
    <w:lvl w:ilvl="0">
      <w:numFmt w:val="bullet"/>
      <w:lvlText w:val="o"/>
      <w:lvlJc w:val="left"/>
      <w:pPr>
        <w:tabs>
          <w:tab w:val="num" w:pos="433"/>
        </w:tabs>
        <w:ind w:left="433"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3">
    <w:nsid w:val="2C1A2EDB"/>
    <w:multiLevelType w:val="multilevel"/>
    <w:tmpl w:val="8DF221E2"/>
    <w:lvl w:ilvl="0">
      <w:start w:val="1"/>
      <w:numFmt w:val="decimal"/>
      <w:lvlText w:val="%1."/>
      <w:lvlJc w:val="left"/>
      <w:pPr>
        <w:tabs>
          <w:tab w:val="num" w:pos="300"/>
        </w:tabs>
        <w:ind w:left="300" w:hanging="300"/>
      </w:pPr>
      <w:rPr>
        <w:position w:val="0"/>
        <w:sz w:val="24"/>
        <w:szCs w:val="24"/>
        <w:rtl w:val="0"/>
      </w:rPr>
    </w:lvl>
    <w:lvl w:ilvl="1">
      <w:start w:val="1"/>
      <w:numFmt w:val="lowerLetter"/>
      <w:lvlText w:val="%2)"/>
      <w:lvlJc w:val="left"/>
      <w:pPr>
        <w:tabs>
          <w:tab w:val="num" w:pos="720"/>
        </w:tabs>
        <w:ind w:left="720" w:hanging="360"/>
      </w:pPr>
      <w:rPr>
        <w:position w:val="0"/>
        <w:sz w:val="24"/>
        <w:szCs w:val="24"/>
        <w:rtl w:val="0"/>
      </w:rPr>
    </w:lvl>
    <w:lvl w:ilvl="2">
      <w:start w:val="1"/>
      <w:numFmt w:val="lowerRoman"/>
      <w:lvlText w:val="%3)"/>
      <w:lvlJc w:val="left"/>
      <w:pPr>
        <w:tabs>
          <w:tab w:val="num" w:pos="1080"/>
        </w:tabs>
        <w:ind w:left="1080" w:hanging="360"/>
      </w:pPr>
      <w:rPr>
        <w:position w:val="0"/>
        <w:sz w:val="24"/>
        <w:szCs w:val="24"/>
        <w:rtl w:val="0"/>
      </w:rPr>
    </w:lvl>
    <w:lvl w:ilvl="3">
      <w:start w:val="1"/>
      <w:numFmt w:val="decimal"/>
      <w:lvlText w:val="(%4)"/>
      <w:lvlJc w:val="left"/>
      <w:pPr>
        <w:tabs>
          <w:tab w:val="num" w:pos="1440"/>
        </w:tabs>
        <w:ind w:left="1440" w:hanging="360"/>
      </w:pPr>
      <w:rPr>
        <w:position w:val="0"/>
        <w:sz w:val="24"/>
        <w:szCs w:val="24"/>
        <w:rtl w:val="0"/>
      </w:rPr>
    </w:lvl>
    <w:lvl w:ilvl="4">
      <w:start w:val="1"/>
      <w:numFmt w:val="lowerLetter"/>
      <w:lvlText w:val="(%5)"/>
      <w:lvlJc w:val="left"/>
      <w:pPr>
        <w:tabs>
          <w:tab w:val="num" w:pos="1800"/>
        </w:tabs>
        <w:ind w:left="1800" w:hanging="360"/>
      </w:pPr>
      <w:rPr>
        <w:position w:val="0"/>
        <w:sz w:val="24"/>
        <w:szCs w:val="24"/>
        <w:rtl w:val="0"/>
      </w:rPr>
    </w:lvl>
    <w:lvl w:ilvl="5">
      <w:start w:val="1"/>
      <w:numFmt w:val="lowerRoman"/>
      <w:lvlText w:val="(%6)"/>
      <w:lvlJc w:val="left"/>
      <w:pPr>
        <w:tabs>
          <w:tab w:val="num" w:pos="2160"/>
        </w:tabs>
        <w:ind w:left="2160" w:hanging="360"/>
      </w:pPr>
      <w:rPr>
        <w:position w:val="0"/>
        <w:sz w:val="24"/>
        <w:szCs w:val="24"/>
        <w:rtl w:val="0"/>
      </w:rPr>
    </w:lvl>
    <w:lvl w:ilvl="6">
      <w:start w:val="1"/>
      <w:numFmt w:val="decimal"/>
      <w:lvlText w:val="%7."/>
      <w:lvlJc w:val="left"/>
      <w:pPr>
        <w:tabs>
          <w:tab w:val="num" w:pos="2520"/>
        </w:tabs>
        <w:ind w:left="2520" w:hanging="360"/>
      </w:pPr>
      <w:rPr>
        <w:position w:val="0"/>
        <w:sz w:val="24"/>
        <w:szCs w:val="24"/>
        <w:rtl w:val="0"/>
      </w:rPr>
    </w:lvl>
    <w:lvl w:ilvl="7">
      <w:start w:val="1"/>
      <w:numFmt w:val="lowerLetter"/>
      <w:lvlText w:val="%8."/>
      <w:lvlJc w:val="left"/>
      <w:pPr>
        <w:tabs>
          <w:tab w:val="num" w:pos="2880"/>
        </w:tabs>
        <w:ind w:left="2880" w:hanging="360"/>
      </w:pPr>
      <w:rPr>
        <w:position w:val="0"/>
        <w:sz w:val="24"/>
        <w:szCs w:val="24"/>
        <w:rtl w:val="0"/>
      </w:rPr>
    </w:lvl>
    <w:lvl w:ilvl="8">
      <w:start w:val="1"/>
      <w:numFmt w:val="lowerRoman"/>
      <w:lvlText w:val="%9."/>
      <w:lvlJc w:val="left"/>
      <w:pPr>
        <w:tabs>
          <w:tab w:val="num" w:pos="3240"/>
        </w:tabs>
        <w:ind w:left="3240" w:hanging="360"/>
      </w:pPr>
      <w:rPr>
        <w:position w:val="0"/>
        <w:sz w:val="24"/>
        <w:szCs w:val="24"/>
        <w:rtl w:val="0"/>
      </w:rPr>
    </w:lvl>
  </w:abstractNum>
  <w:abstractNum w:abstractNumId="14">
    <w:nsid w:val="325402DF"/>
    <w:multiLevelType w:val="multilevel"/>
    <w:tmpl w:val="A3BCDA5C"/>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5">
    <w:nsid w:val="3469579C"/>
    <w:multiLevelType w:val="multilevel"/>
    <w:tmpl w:val="71F8C7D2"/>
    <w:lvl w:ilvl="0">
      <w:start w:val="1"/>
      <w:numFmt w:val="bullet"/>
      <w:lvlText w:val="o"/>
      <w:lvlJc w:val="left"/>
      <w:pPr>
        <w:tabs>
          <w:tab w:val="num" w:pos="433"/>
        </w:tabs>
        <w:ind w:left="433"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6">
    <w:nsid w:val="36023549"/>
    <w:multiLevelType w:val="multilevel"/>
    <w:tmpl w:val="E976104A"/>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7">
    <w:nsid w:val="374D3E6A"/>
    <w:multiLevelType w:val="multilevel"/>
    <w:tmpl w:val="3C6C77EC"/>
    <w:styleLink w:val="List10"/>
    <w:lvl w:ilvl="0">
      <w:numFmt w:val="bullet"/>
      <w:lvlText w:val="o"/>
      <w:lvlJc w:val="left"/>
      <w:pPr>
        <w:tabs>
          <w:tab w:val="num" w:pos="433"/>
        </w:tabs>
        <w:ind w:left="433"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18">
    <w:nsid w:val="3AC9688D"/>
    <w:multiLevelType w:val="multilevel"/>
    <w:tmpl w:val="691E19F2"/>
    <w:styleLink w:val="List31"/>
    <w:lvl w:ilvl="0">
      <w:start w:val="1"/>
      <w:numFmt w:val="decimal"/>
      <w:lvlText w:val="%1."/>
      <w:lvlJc w:val="left"/>
      <w:pPr>
        <w:tabs>
          <w:tab w:val="num" w:pos="360"/>
        </w:tabs>
        <w:ind w:left="360" w:hanging="360"/>
      </w:pPr>
      <w:rPr>
        <w:position w:val="0"/>
        <w:sz w:val="24"/>
        <w:szCs w:val="24"/>
        <w:rtl w:val="0"/>
        <w:lang w:val="en-US"/>
      </w:rPr>
    </w:lvl>
    <w:lvl w:ilvl="1">
      <w:start w:val="1"/>
      <w:numFmt w:val="lowerLetter"/>
      <w:lvlText w:val="%2)"/>
      <w:lvlJc w:val="left"/>
      <w:pPr>
        <w:tabs>
          <w:tab w:val="num" w:pos="660"/>
        </w:tabs>
        <w:ind w:left="660" w:hanging="300"/>
      </w:pPr>
      <w:rPr>
        <w:position w:val="0"/>
        <w:sz w:val="24"/>
        <w:szCs w:val="24"/>
        <w:rtl w:val="0"/>
        <w:lang w:val="en-US"/>
      </w:rPr>
    </w:lvl>
    <w:lvl w:ilvl="2">
      <w:start w:val="1"/>
      <w:numFmt w:val="lowerRoman"/>
      <w:lvlText w:val="%3)"/>
      <w:lvlJc w:val="left"/>
      <w:pPr>
        <w:tabs>
          <w:tab w:val="num" w:pos="1080"/>
        </w:tabs>
        <w:ind w:left="1080" w:hanging="360"/>
      </w:pPr>
      <w:rPr>
        <w:position w:val="0"/>
        <w:sz w:val="24"/>
        <w:szCs w:val="24"/>
        <w:rtl w:val="0"/>
        <w:lang w:val="en-US"/>
      </w:rPr>
    </w:lvl>
    <w:lvl w:ilvl="3">
      <w:start w:val="1"/>
      <w:numFmt w:val="decimal"/>
      <w:lvlText w:val="(%4)"/>
      <w:lvlJc w:val="left"/>
      <w:pPr>
        <w:tabs>
          <w:tab w:val="num" w:pos="1440"/>
        </w:tabs>
        <w:ind w:left="1440" w:hanging="360"/>
      </w:pPr>
      <w:rPr>
        <w:position w:val="0"/>
        <w:sz w:val="24"/>
        <w:szCs w:val="24"/>
        <w:rtl w:val="0"/>
        <w:lang w:val="en-US"/>
      </w:rPr>
    </w:lvl>
    <w:lvl w:ilvl="4">
      <w:start w:val="1"/>
      <w:numFmt w:val="lowerLetter"/>
      <w:lvlText w:val="(%5)"/>
      <w:lvlJc w:val="left"/>
      <w:pPr>
        <w:tabs>
          <w:tab w:val="num" w:pos="1800"/>
        </w:tabs>
        <w:ind w:left="1800" w:hanging="360"/>
      </w:pPr>
      <w:rPr>
        <w:position w:val="0"/>
        <w:sz w:val="24"/>
        <w:szCs w:val="24"/>
        <w:rtl w:val="0"/>
        <w:lang w:val="en-US"/>
      </w:rPr>
    </w:lvl>
    <w:lvl w:ilvl="5">
      <w:start w:val="1"/>
      <w:numFmt w:val="lowerRoman"/>
      <w:lvlText w:val="(%6)"/>
      <w:lvlJc w:val="left"/>
      <w:pPr>
        <w:tabs>
          <w:tab w:val="num" w:pos="2160"/>
        </w:tabs>
        <w:ind w:left="2160" w:hanging="360"/>
      </w:pPr>
      <w:rPr>
        <w:position w:val="0"/>
        <w:sz w:val="24"/>
        <w:szCs w:val="24"/>
        <w:rtl w:val="0"/>
        <w:lang w:val="en-US"/>
      </w:rPr>
    </w:lvl>
    <w:lvl w:ilvl="6">
      <w:start w:val="1"/>
      <w:numFmt w:val="decimal"/>
      <w:lvlText w:val="%7."/>
      <w:lvlJc w:val="left"/>
      <w:pPr>
        <w:tabs>
          <w:tab w:val="num" w:pos="2520"/>
        </w:tabs>
        <w:ind w:left="2520" w:hanging="360"/>
      </w:pPr>
      <w:rPr>
        <w:position w:val="0"/>
        <w:sz w:val="24"/>
        <w:szCs w:val="24"/>
        <w:rtl w:val="0"/>
        <w:lang w:val="en-US"/>
      </w:rPr>
    </w:lvl>
    <w:lvl w:ilvl="7">
      <w:start w:val="1"/>
      <w:numFmt w:val="lowerLetter"/>
      <w:lvlText w:val="%8."/>
      <w:lvlJc w:val="left"/>
      <w:pPr>
        <w:tabs>
          <w:tab w:val="num" w:pos="2880"/>
        </w:tabs>
        <w:ind w:left="2880" w:hanging="360"/>
      </w:pPr>
      <w:rPr>
        <w:position w:val="0"/>
        <w:sz w:val="24"/>
        <w:szCs w:val="24"/>
        <w:rtl w:val="0"/>
        <w:lang w:val="en-US"/>
      </w:rPr>
    </w:lvl>
    <w:lvl w:ilvl="8">
      <w:start w:val="1"/>
      <w:numFmt w:val="lowerRoman"/>
      <w:lvlText w:val="%9."/>
      <w:lvlJc w:val="left"/>
      <w:pPr>
        <w:tabs>
          <w:tab w:val="num" w:pos="3240"/>
        </w:tabs>
        <w:ind w:left="3240" w:hanging="360"/>
      </w:pPr>
      <w:rPr>
        <w:position w:val="0"/>
        <w:sz w:val="24"/>
        <w:szCs w:val="24"/>
        <w:rtl w:val="0"/>
        <w:lang w:val="en-US"/>
      </w:rPr>
    </w:lvl>
  </w:abstractNum>
  <w:abstractNum w:abstractNumId="19">
    <w:nsid w:val="3CDF7D7E"/>
    <w:multiLevelType w:val="multilevel"/>
    <w:tmpl w:val="28F476DC"/>
    <w:styleLink w:val="List11"/>
    <w:lvl w:ilvl="0">
      <w:numFmt w:val="bullet"/>
      <w:lvlText w:val="o"/>
      <w:lvlJc w:val="left"/>
      <w:pPr>
        <w:tabs>
          <w:tab w:val="num" w:pos="433"/>
        </w:tabs>
        <w:ind w:left="433"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0">
    <w:nsid w:val="4082036D"/>
    <w:multiLevelType w:val="multilevel"/>
    <w:tmpl w:val="2FB218A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nsid w:val="46C7143E"/>
    <w:multiLevelType w:val="multilevel"/>
    <w:tmpl w:val="71761EB4"/>
    <w:styleLink w:val="List1"/>
    <w:lvl w:ilvl="0">
      <w:start w:val="2"/>
      <w:numFmt w:val="decimal"/>
      <w:lvlText w:val="%1."/>
      <w:lvlJc w:val="left"/>
      <w:pPr>
        <w:tabs>
          <w:tab w:val="num" w:pos="465"/>
        </w:tabs>
        <w:ind w:left="465" w:hanging="3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22">
    <w:nsid w:val="4D213498"/>
    <w:multiLevelType w:val="multilevel"/>
    <w:tmpl w:val="D280050C"/>
    <w:styleLink w:val="List6"/>
    <w:lvl w:ilvl="0">
      <w:numFmt w:val="bullet"/>
      <w:lvlText w:val="o"/>
      <w:lvlJc w:val="left"/>
      <w:pPr>
        <w:tabs>
          <w:tab w:val="num" w:pos="144"/>
        </w:tabs>
        <w:ind w:left="144" w:hanging="144"/>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3">
    <w:nsid w:val="570D57FE"/>
    <w:multiLevelType w:val="multilevel"/>
    <w:tmpl w:val="F9361FDE"/>
    <w:styleLink w:val="List51"/>
    <w:lvl w:ilvl="0">
      <w:numFmt w:val="bullet"/>
      <w:lvlText w:val="o"/>
      <w:lvlJc w:val="left"/>
      <w:pPr>
        <w:tabs>
          <w:tab w:val="num" w:pos="144"/>
        </w:tabs>
        <w:ind w:left="144" w:hanging="144"/>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24">
    <w:nsid w:val="59943FC8"/>
    <w:multiLevelType w:val="multilevel"/>
    <w:tmpl w:val="1EE0D198"/>
    <w:styleLink w:val="List8"/>
    <w:lvl w:ilvl="0">
      <w:numFmt w:val="bullet"/>
      <w:lvlText w:val="o"/>
      <w:lvlJc w:val="left"/>
      <w:pPr>
        <w:tabs>
          <w:tab w:val="num" w:pos="433"/>
        </w:tabs>
        <w:ind w:left="433" w:hanging="360"/>
      </w:pPr>
      <w:rPr>
        <w:caps w:val="0"/>
        <w:smallCaps w:val="0"/>
        <w:strike w:val="0"/>
        <w:dstrike w:val="0"/>
        <w:outline w:val="0"/>
        <w:color w:val="000000"/>
        <w:spacing w:val="0"/>
        <w:kern w:val="0"/>
        <w:position w:val="0"/>
        <w:sz w:val="20"/>
        <w:szCs w:val="20"/>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5">
    <w:nsid w:val="5A0A0D66"/>
    <w:multiLevelType w:val="multilevel"/>
    <w:tmpl w:val="56DA71AE"/>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6">
    <w:nsid w:val="60C77D12"/>
    <w:multiLevelType w:val="multilevel"/>
    <w:tmpl w:val="CDC0C996"/>
    <w:lvl w:ilvl="0">
      <w:start w:val="1"/>
      <w:numFmt w:val="bullet"/>
      <w:lvlText w:val="o"/>
      <w:lvlJc w:val="left"/>
      <w:pPr>
        <w:tabs>
          <w:tab w:val="num" w:pos="433"/>
        </w:tabs>
        <w:ind w:left="433" w:hanging="360"/>
      </w:pPr>
      <w:rPr>
        <w:caps w:val="0"/>
        <w:smallCaps w:val="0"/>
        <w:strike w:val="0"/>
        <w:dstrike w:val="0"/>
        <w:outline w:val="0"/>
        <w:color w:val="000000"/>
        <w:spacing w:val="0"/>
        <w:kern w:val="0"/>
        <w:position w:val="0"/>
        <w:sz w:val="22"/>
        <w:szCs w:val="22"/>
        <w:u w:val="none" w:color="000000"/>
        <w:vertAlign w:val="baseline"/>
        <w:rtl w:val="0"/>
        <w:lang w:val="en-US"/>
      </w:rPr>
    </w:lvl>
    <w:lvl w:ilvl="1">
      <w:start w:val="1"/>
      <w:numFmt w:val="bullet"/>
      <w:lvlText w:val="o"/>
      <w:lvlJc w:val="left"/>
      <w:pPr>
        <w:tabs>
          <w:tab w:val="num" w:pos="1455"/>
        </w:tabs>
        <w:ind w:left="1455" w:hanging="303"/>
      </w:pPr>
      <w:rPr>
        <w:caps w:val="0"/>
        <w:smallCaps w:val="0"/>
        <w:strike w:val="0"/>
        <w:dstrike w:val="0"/>
        <w:outline w:val="0"/>
        <w:color w:val="000000"/>
        <w:spacing w:val="0"/>
        <w:kern w:val="0"/>
        <w:position w:val="0"/>
        <w:sz w:val="22"/>
        <w:szCs w:val="22"/>
        <w:u w:val="none" w:color="000000"/>
        <w:vertAlign w:val="baseline"/>
        <w:rtl w:val="0"/>
        <w:lang w:val="en-US"/>
      </w:rPr>
    </w:lvl>
    <w:lvl w:ilvl="2">
      <w:start w:val="1"/>
      <w:numFmt w:val="bullet"/>
      <w:lvlText w:val="▪"/>
      <w:lvlJc w:val="left"/>
      <w:pPr>
        <w:tabs>
          <w:tab w:val="num" w:pos="2175"/>
        </w:tabs>
        <w:ind w:left="2175" w:hanging="303"/>
      </w:pPr>
      <w:rPr>
        <w:caps w:val="0"/>
        <w:smallCaps w:val="0"/>
        <w:strike w:val="0"/>
        <w:dstrike w:val="0"/>
        <w:outline w:val="0"/>
        <w:color w:val="000000"/>
        <w:spacing w:val="0"/>
        <w:kern w:val="0"/>
        <w:position w:val="0"/>
        <w:sz w:val="22"/>
        <w:szCs w:val="22"/>
        <w:u w:val="none" w:color="000000"/>
        <w:vertAlign w:val="baseline"/>
        <w:rtl w:val="0"/>
        <w:lang w:val="en-US"/>
      </w:rPr>
    </w:lvl>
    <w:lvl w:ilvl="3">
      <w:start w:val="1"/>
      <w:numFmt w:val="bullet"/>
      <w:lvlText w:val="•"/>
      <w:lvlJc w:val="left"/>
      <w:pPr>
        <w:tabs>
          <w:tab w:val="num" w:pos="2895"/>
        </w:tabs>
        <w:ind w:left="2895" w:hanging="303"/>
      </w:pPr>
      <w:rPr>
        <w:caps w:val="0"/>
        <w:smallCaps w:val="0"/>
        <w:strike w:val="0"/>
        <w:dstrike w:val="0"/>
        <w:outline w:val="0"/>
        <w:color w:val="000000"/>
        <w:spacing w:val="0"/>
        <w:kern w:val="0"/>
        <w:position w:val="0"/>
        <w:sz w:val="22"/>
        <w:szCs w:val="22"/>
        <w:u w:val="none" w:color="000000"/>
        <w:vertAlign w:val="baseline"/>
        <w:rtl w:val="0"/>
        <w:lang w:val="en-US"/>
      </w:rPr>
    </w:lvl>
    <w:lvl w:ilvl="4">
      <w:start w:val="1"/>
      <w:numFmt w:val="bullet"/>
      <w:lvlText w:val="o"/>
      <w:lvlJc w:val="left"/>
      <w:pPr>
        <w:tabs>
          <w:tab w:val="num" w:pos="3615"/>
        </w:tabs>
        <w:ind w:left="3615" w:hanging="303"/>
      </w:pPr>
      <w:rPr>
        <w:caps w:val="0"/>
        <w:smallCaps w:val="0"/>
        <w:strike w:val="0"/>
        <w:dstrike w:val="0"/>
        <w:outline w:val="0"/>
        <w:color w:val="000000"/>
        <w:spacing w:val="0"/>
        <w:kern w:val="0"/>
        <w:position w:val="0"/>
        <w:sz w:val="22"/>
        <w:szCs w:val="22"/>
        <w:u w:val="none" w:color="000000"/>
        <w:vertAlign w:val="baseline"/>
        <w:rtl w:val="0"/>
        <w:lang w:val="en-US"/>
      </w:rPr>
    </w:lvl>
    <w:lvl w:ilvl="5">
      <w:start w:val="1"/>
      <w:numFmt w:val="bullet"/>
      <w:lvlText w:val="▪"/>
      <w:lvlJc w:val="left"/>
      <w:pPr>
        <w:tabs>
          <w:tab w:val="num" w:pos="4335"/>
        </w:tabs>
        <w:ind w:left="4335" w:hanging="303"/>
      </w:pPr>
      <w:rPr>
        <w:caps w:val="0"/>
        <w:smallCaps w:val="0"/>
        <w:strike w:val="0"/>
        <w:dstrike w:val="0"/>
        <w:outline w:val="0"/>
        <w:color w:val="000000"/>
        <w:spacing w:val="0"/>
        <w:kern w:val="0"/>
        <w:position w:val="0"/>
        <w:sz w:val="22"/>
        <w:szCs w:val="22"/>
        <w:u w:val="none" w:color="000000"/>
        <w:vertAlign w:val="baseline"/>
        <w:rtl w:val="0"/>
        <w:lang w:val="en-US"/>
      </w:rPr>
    </w:lvl>
    <w:lvl w:ilvl="6">
      <w:start w:val="1"/>
      <w:numFmt w:val="bullet"/>
      <w:lvlText w:val="•"/>
      <w:lvlJc w:val="left"/>
      <w:pPr>
        <w:tabs>
          <w:tab w:val="num" w:pos="5055"/>
        </w:tabs>
        <w:ind w:left="5055" w:hanging="303"/>
      </w:pPr>
      <w:rPr>
        <w:caps w:val="0"/>
        <w:smallCaps w:val="0"/>
        <w:strike w:val="0"/>
        <w:dstrike w:val="0"/>
        <w:outline w:val="0"/>
        <w:color w:val="000000"/>
        <w:spacing w:val="0"/>
        <w:kern w:val="0"/>
        <w:position w:val="0"/>
        <w:sz w:val="22"/>
        <w:szCs w:val="22"/>
        <w:u w:val="none" w:color="000000"/>
        <w:vertAlign w:val="baseline"/>
        <w:rtl w:val="0"/>
        <w:lang w:val="en-US"/>
      </w:rPr>
    </w:lvl>
    <w:lvl w:ilvl="7">
      <w:start w:val="1"/>
      <w:numFmt w:val="bullet"/>
      <w:lvlText w:val="o"/>
      <w:lvlJc w:val="left"/>
      <w:pPr>
        <w:tabs>
          <w:tab w:val="num" w:pos="5775"/>
        </w:tabs>
        <w:ind w:left="5775" w:hanging="303"/>
      </w:pPr>
      <w:rPr>
        <w:caps w:val="0"/>
        <w:smallCaps w:val="0"/>
        <w:strike w:val="0"/>
        <w:dstrike w:val="0"/>
        <w:outline w:val="0"/>
        <w:color w:val="000000"/>
        <w:spacing w:val="0"/>
        <w:kern w:val="0"/>
        <w:position w:val="0"/>
        <w:sz w:val="22"/>
        <w:szCs w:val="22"/>
        <w:u w:val="none" w:color="000000"/>
        <w:vertAlign w:val="baseline"/>
        <w:rtl w:val="0"/>
        <w:lang w:val="en-US"/>
      </w:rPr>
    </w:lvl>
    <w:lvl w:ilvl="8">
      <w:start w:val="1"/>
      <w:numFmt w:val="bullet"/>
      <w:lvlText w:val="▪"/>
      <w:lvlJc w:val="left"/>
      <w:pPr>
        <w:tabs>
          <w:tab w:val="num" w:pos="6495"/>
        </w:tabs>
        <w:ind w:left="6495" w:hanging="303"/>
      </w:pPr>
      <w:rPr>
        <w:caps w:val="0"/>
        <w:smallCaps w:val="0"/>
        <w:strike w:val="0"/>
        <w:dstrike w:val="0"/>
        <w:outline w:val="0"/>
        <w:color w:val="000000"/>
        <w:spacing w:val="0"/>
        <w:kern w:val="0"/>
        <w:position w:val="0"/>
        <w:sz w:val="22"/>
        <w:szCs w:val="22"/>
        <w:u w:val="none" w:color="000000"/>
        <w:vertAlign w:val="baseline"/>
        <w:rtl w:val="0"/>
        <w:lang w:val="en-US"/>
      </w:rPr>
    </w:lvl>
  </w:abstractNum>
  <w:abstractNum w:abstractNumId="27">
    <w:nsid w:val="685F565D"/>
    <w:multiLevelType w:val="multilevel"/>
    <w:tmpl w:val="D988E030"/>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28">
    <w:nsid w:val="69E24B03"/>
    <w:multiLevelType w:val="multilevel"/>
    <w:tmpl w:val="00C2506E"/>
    <w:lvl w:ilvl="0">
      <w:start w:val="1"/>
      <w:numFmt w:val="decimal"/>
      <w:lvlText w:val="%1."/>
      <w:lvlJc w:val="left"/>
      <w:pPr>
        <w:tabs>
          <w:tab w:val="num" w:pos="300"/>
        </w:tabs>
        <w:ind w:left="300" w:hanging="300"/>
      </w:pPr>
      <w:rPr>
        <w:rFonts w:ascii="Times New Roman Bold" w:eastAsia="Times New Roman Bold" w:hAnsi="Times New Roman Bold" w:cs="Times New Roman Bold"/>
        <w:position w:val="0"/>
        <w:sz w:val="24"/>
        <w:szCs w:val="24"/>
        <w:u w:val="single" w:color="FF0000"/>
        <w:rtl w:val="0"/>
        <w:lang w:val="en-US"/>
      </w:rPr>
    </w:lvl>
    <w:lvl w:ilvl="1">
      <w:start w:val="1"/>
      <w:numFmt w:val="lowerLetter"/>
      <w:lvlText w:val="%2)"/>
      <w:lvlJc w:val="left"/>
      <w:pPr>
        <w:tabs>
          <w:tab w:val="num" w:pos="720"/>
        </w:tabs>
        <w:ind w:left="720" w:hanging="360"/>
      </w:pPr>
      <w:rPr>
        <w:rFonts w:ascii="Times New Roman Bold" w:eastAsia="Times New Roman Bold" w:hAnsi="Times New Roman Bold" w:cs="Times New Roman Bold"/>
        <w:position w:val="0"/>
        <w:sz w:val="24"/>
        <w:szCs w:val="24"/>
        <w:u w:val="single" w:color="FF0000"/>
        <w:rtl w:val="0"/>
        <w:lang w:val="en-US"/>
      </w:rPr>
    </w:lvl>
    <w:lvl w:ilvl="2">
      <w:start w:val="1"/>
      <w:numFmt w:val="lowerRoman"/>
      <w:lvlText w:val="%3)"/>
      <w:lvlJc w:val="left"/>
      <w:pPr>
        <w:tabs>
          <w:tab w:val="num" w:pos="1080"/>
        </w:tabs>
        <w:ind w:left="1080" w:hanging="360"/>
      </w:pPr>
      <w:rPr>
        <w:rFonts w:ascii="Times New Roman Bold" w:eastAsia="Times New Roman Bold" w:hAnsi="Times New Roman Bold" w:cs="Times New Roman Bold"/>
        <w:position w:val="0"/>
        <w:sz w:val="24"/>
        <w:szCs w:val="24"/>
        <w:u w:val="single" w:color="FF0000"/>
        <w:rtl w:val="0"/>
        <w:lang w:val="en-US"/>
      </w:rPr>
    </w:lvl>
    <w:lvl w:ilvl="3">
      <w:start w:val="1"/>
      <w:numFmt w:val="decimal"/>
      <w:lvlText w:val="(%4)"/>
      <w:lvlJc w:val="left"/>
      <w:pPr>
        <w:tabs>
          <w:tab w:val="num" w:pos="1440"/>
        </w:tabs>
        <w:ind w:left="1440" w:hanging="360"/>
      </w:pPr>
      <w:rPr>
        <w:rFonts w:ascii="Times New Roman Bold" w:eastAsia="Times New Roman Bold" w:hAnsi="Times New Roman Bold" w:cs="Times New Roman Bold"/>
        <w:position w:val="0"/>
        <w:sz w:val="24"/>
        <w:szCs w:val="24"/>
        <w:u w:val="single" w:color="FF0000"/>
        <w:rtl w:val="0"/>
        <w:lang w:val="en-US"/>
      </w:rPr>
    </w:lvl>
    <w:lvl w:ilvl="4">
      <w:start w:val="1"/>
      <w:numFmt w:val="lowerLetter"/>
      <w:lvlText w:val="(%5)"/>
      <w:lvlJc w:val="left"/>
      <w:pPr>
        <w:tabs>
          <w:tab w:val="num" w:pos="1800"/>
        </w:tabs>
        <w:ind w:left="1800" w:hanging="360"/>
      </w:pPr>
      <w:rPr>
        <w:rFonts w:ascii="Times New Roman Bold" w:eastAsia="Times New Roman Bold" w:hAnsi="Times New Roman Bold" w:cs="Times New Roman Bold"/>
        <w:position w:val="0"/>
        <w:sz w:val="24"/>
        <w:szCs w:val="24"/>
        <w:u w:val="single" w:color="FF0000"/>
        <w:rtl w:val="0"/>
        <w:lang w:val="en-US"/>
      </w:rPr>
    </w:lvl>
    <w:lvl w:ilvl="5">
      <w:start w:val="1"/>
      <w:numFmt w:val="lowerRoman"/>
      <w:lvlText w:val="(%6)"/>
      <w:lvlJc w:val="left"/>
      <w:pPr>
        <w:tabs>
          <w:tab w:val="num" w:pos="2160"/>
        </w:tabs>
        <w:ind w:left="2160" w:hanging="360"/>
      </w:pPr>
      <w:rPr>
        <w:rFonts w:ascii="Times New Roman Bold" w:eastAsia="Times New Roman Bold" w:hAnsi="Times New Roman Bold" w:cs="Times New Roman Bold"/>
        <w:position w:val="0"/>
        <w:sz w:val="24"/>
        <w:szCs w:val="24"/>
        <w:u w:val="single" w:color="FF0000"/>
        <w:rtl w:val="0"/>
        <w:lang w:val="en-US"/>
      </w:rPr>
    </w:lvl>
    <w:lvl w:ilvl="6">
      <w:start w:val="1"/>
      <w:numFmt w:val="decimal"/>
      <w:lvlText w:val="%7."/>
      <w:lvlJc w:val="left"/>
      <w:pPr>
        <w:tabs>
          <w:tab w:val="num" w:pos="2520"/>
        </w:tabs>
        <w:ind w:left="2520" w:hanging="360"/>
      </w:pPr>
      <w:rPr>
        <w:rFonts w:ascii="Times New Roman Bold" w:eastAsia="Times New Roman Bold" w:hAnsi="Times New Roman Bold" w:cs="Times New Roman Bold"/>
        <w:position w:val="0"/>
        <w:sz w:val="24"/>
        <w:szCs w:val="24"/>
        <w:u w:val="single" w:color="FF0000"/>
        <w:rtl w:val="0"/>
        <w:lang w:val="en-US"/>
      </w:rPr>
    </w:lvl>
    <w:lvl w:ilvl="7">
      <w:start w:val="1"/>
      <w:numFmt w:val="lowerLetter"/>
      <w:lvlText w:val="%8."/>
      <w:lvlJc w:val="left"/>
      <w:pPr>
        <w:tabs>
          <w:tab w:val="num" w:pos="2880"/>
        </w:tabs>
        <w:ind w:left="2880" w:hanging="360"/>
      </w:pPr>
      <w:rPr>
        <w:rFonts w:ascii="Times New Roman Bold" w:eastAsia="Times New Roman Bold" w:hAnsi="Times New Roman Bold" w:cs="Times New Roman Bold"/>
        <w:position w:val="0"/>
        <w:sz w:val="24"/>
        <w:szCs w:val="24"/>
        <w:u w:val="single" w:color="FF0000"/>
        <w:rtl w:val="0"/>
        <w:lang w:val="en-US"/>
      </w:rPr>
    </w:lvl>
    <w:lvl w:ilvl="8">
      <w:start w:val="1"/>
      <w:numFmt w:val="lowerRoman"/>
      <w:lvlText w:val="%9."/>
      <w:lvlJc w:val="left"/>
      <w:pPr>
        <w:tabs>
          <w:tab w:val="num" w:pos="3240"/>
        </w:tabs>
        <w:ind w:left="3240" w:hanging="360"/>
      </w:pPr>
      <w:rPr>
        <w:rFonts w:ascii="Times New Roman Bold" w:eastAsia="Times New Roman Bold" w:hAnsi="Times New Roman Bold" w:cs="Times New Roman Bold"/>
        <w:position w:val="0"/>
        <w:sz w:val="24"/>
        <w:szCs w:val="24"/>
        <w:u w:val="single" w:color="FF0000"/>
        <w:rtl w:val="0"/>
        <w:lang w:val="en-US"/>
      </w:rPr>
    </w:lvl>
  </w:abstractNum>
  <w:abstractNum w:abstractNumId="29">
    <w:nsid w:val="6B351F8F"/>
    <w:multiLevelType w:val="multilevel"/>
    <w:tmpl w:val="C3C63E70"/>
    <w:lvl w:ilvl="0">
      <w:start w:val="1"/>
      <w:numFmt w:val="bullet"/>
      <w:lvlText w:val="o"/>
      <w:lvlJc w:val="left"/>
      <w:pPr>
        <w:tabs>
          <w:tab w:val="num" w:pos="144"/>
        </w:tabs>
        <w:ind w:left="144" w:hanging="14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0">
    <w:nsid w:val="6C9D1C2A"/>
    <w:multiLevelType w:val="multilevel"/>
    <w:tmpl w:val="670A4EDE"/>
    <w:styleLink w:val="List7"/>
    <w:lvl w:ilvl="0">
      <w:numFmt w:val="bullet"/>
      <w:lvlText w:val="o"/>
      <w:lvlJc w:val="left"/>
      <w:pPr>
        <w:tabs>
          <w:tab w:val="num" w:pos="144"/>
        </w:tabs>
        <w:ind w:left="144" w:hanging="144"/>
      </w:pPr>
      <w:rPr>
        <w:caps w:val="0"/>
        <w:smallCaps w:val="0"/>
        <w:strike w:val="0"/>
        <w:dstrike w:val="0"/>
        <w:outline w:val="0"/>
        <w:color w:val="000000"/>
        <w:spacing w:val="0"/>
        <w:kern w:val="0"/>
        <w:position w:val="0"/>
        <w:sz w:val="20"/>
        <w:szCs w:val="20"/>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1">
    <w:nsid w:val="6CF839C5"/>
    <w:multiLevelType w:val="multilevel"/>
    <w:tmpl w:val="19E013D2"/>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2">
    <w:nsid w:val="6E4102DB"/>
    <w:multiLevelType w:val="multilevel"/>
    <w:tmpl w:val="60169EBC"/>
    <w:lvl w:ilvl="0">
      <w:start w:val="1"/>
      <w:numFmt w:val="decimal"/>
      <w:lvlText w:val="%1."/>
      <w:lvlJc w:val="left"/>
      <w:pPr>
        <w:tabs>
          <w:tab w:val="num" w:pos="465"/>
        </w:tabs>
        <w:ind w:left="465" w:hanging="375"/>
      </w:pPr>
      <w:rPr>
        <w:position w:val="0"/>
        <w:sz w:val="24"/>
        <w:szCs w:val="24"/>
        <w:rtl w:val="0"/>
        <w:lang w:val="en-US"/>
      </w:rPr>
    </w:lvl>
    <w:lvl w:ilvl="1">
      <w:start w:val="1"/>
      <w:numFmt w:val="lowerLetter"/>
      <w:lvlText w:val="%2."/>
      <w:lvlJc w:val="left"/>
      <w:pPr>
        <w:tabs>
          <w:tab w:val="num" w:pos="1440"/>
        </w:tabs>
        <w:ind w:left="1440" w:hanging="360"/>
      </w:pPr>
      <w:rPr>
        <w:position w:val="0"/>
        <w:sz w:val="24"/>
        <w:szCs w:val="24"/>
        <w:rtl w:val="0"/>
        <w:lang w:val="en-US"/>
      </w:rPr>
    </w:lvl>
    <w:lvl w:ilvl="2">
      <w:start w:val="1"/>
      <w:numFmt w:val="lowerRoman"/>
      <w:lvlText w:val="%3."/>
      <w:lvlJc w:val="left"/>
      <w:pPr>
        <w:tabs>
          <w:tab w:val="num" w:pos="2160"/>
        </w:tabs>
        <w:ind w:left="2160" w:hanging="296"/>
      </w:pPr>
      <w:rPr>
        <w:position w:val="0"/>
        <w:sz w:val="24"/>
        <w:szCs w:val="24"/>
        <w:rtl w:val="0"/>
        <w:lang w:val="en-US"/>
      </w:rPr>
    </w:lvl>
    <w:lvl w:ilvl="3">
      <w:start w:val="1"/>
      <w:numFmt w:val="decimal"/>
      <w:lvlText w:val="%4."/>
      <w:lvlJc w:val="left"/>
      <w:pPr>
        <w:tabs>
          <w:tab w:val="num" w:pos="2880"/>
        </w:tabs>
        <w:ind w:left="2880" w:hanging="360"/>
      </w:pPr>
      <w:rPr>
        <w:position w:val="0"/>
        <w:sz w:val="24"/>
        <w:szCs w:val="24"/>
        <w:rtl w:val="0"/>
        <w:lang w:val="en-US"/>
      </w:rPr>
    </w:lvl>
    <w:lvl w:ilvl="4">
      <w:start w:val="1"/>
      <w:numFmt w:val="lowerLetter"/>
      <w:lvlText w:val="%5."/>
      <w:lvlJc w:val="left"/>
      <w:pPr>
        <w:tabs>
          <w:tab w:val="num" w:pos="3600"/>
        </w:tabs>
        <w:ind w:left="3600" w:hanging="360"/>
      </w:pPr>
      <w:rPr>
        <w:position w:val="0"/>
        <w:sz w:val="24"/>
        <w:szCs w:val="24"/>
        <w:rtl w:val="0"/>
        <w:lang w:val="en-US"/>
      </w:rPr>
    </w:lvl>
    <w:lvl w:ilvl="5">
      <w:start w:val="1"/>
      <w:numFmt w:val="lowerRoman"/>
      <w:lvlText w:val="%6."/>
      <w:lvlJc w:val="left"/>
      <w:pPr>
        <w:tabs>
          <w:tab w:val="num" w:pos="4320"/>
        </w:tabs>
        <w:ind w:left="4320" w:hanging="296"/>
      </w:pPr>
      <w:rPr>
        <w:position w:val="0"/>
        <w:sz w:val="24"/>
        <w:szCs w:val="24"/>
        <w:rtl w:val="0"/>
        <w:lang w:val="en-US"/>
      </w:rPr>
    </w:lvl>
    <w:lvl w:ilvl="6">
      <w:start w:val="1"/>
      <w:numFmt w:val="decimal"/>
      <w:lvlText w:val="%7."/>
      <w:lvlJc w:val="left"/>
      <w:pPr>
        <w:tabs>
          <w:tab w:val="num" w:pos="5040"/>
        </w:tabs>
        <w:ind w:left="5040" w:hanging="360"/>
      </w:pPr>
      <w:rPr>
        <w:position w:val="0"/>
        <w:sz w:val="24"/>
        <w:szCs w:val="24"/>
        <w:rtl w:val="0"/>
        <w:lang w:val="en-US"/>
      </w:rPr>
    </w:lvl>
    <w:lvl w:ilvl="7">
      <w:start w:val="1"/>
      <w:numFmt w:val="lowerLetter"/>
      <w:lvlText w:val="%8."/>
      <w:lvlJc w:val="left"/>
      <w:pPr>
        <w:tabs>
          <w:tab w:val="num" w:pos="5760"/>
        </w:tabs>
        <w:ind w:left="5760" w:hanging="360"/>
      </w:pPr>
      <w:rPr>
        <w:position w:val="0"/>
        <w:sz w:val="24"/>
        <w:szCs w:val="24"/>
        <w:rtl w:val="0"/>
        <w:lang w:val="en-US"/>
      </w:rPr>
    </w:lvl>
    <w:lvl w:ilvl="8">
      <w:start w:val="1"/>
      <w:numFmt w:val="lowerRoman"/>
      <w:lvlText w:val="%9."/>
      <w:lvlJc w:val="left"/>
      <w:pPr>
        <w:tabs>
          <w:tab w:val="num" w:pos="6480"/>
        </w:tabs>
        <w:ind w:left="6480" w:hanging="296"/>
      </w:pPr>
      <w:rPr>
        <w:position w:val="0"/>
        <w:sz w:val="24"/>
        <w:szCs w:val="24"/>
        <w:rtl w:val="0"/>
        <w:lang w:val="en-US"/>
      </w:rPr>
    </w:lvl>
  </w:abstractNum>
  <w:abstractNum w:abstractNumId="33">
    <w:nsid w:val="73EF7AB7"/>
    <w:multiLevelType w:val="multilevel"/>
    <w:tmpl w:val="FD321D0A"/>
    <w:lvl w:ilvl="0">
      <w:start w:val="1"/>
      <w:numFmt w:val="bullet"/>
      <w:lvlText w:val="o"/>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34">
    <w:nsid w:val="773F70DC"/>
    <w:multiLevelType w:val="multilevel"/>
    <w:tmpl w:val="D66A43A2"/>
    <w:styleLink w:val="List21"/>
    <w:lvl w:ilvl="0">
      <w:start w:val="1"/>
      <w:numFmt w:val="decimal"/>
      <w:lvlText w:val="%1."/>
      <w:lvlJc w:val="left"/>
      <w:pPr>
        <w:tabs>
          <w:tab w:val="num" w:pos="300"/>
        </w:tabs>
        <w:ind w:left="300" w:hanging="300"/>
      </w:pPr>
      <w:rPr>
        <w:position w:val="0"/>
        <w:sz w:val="24"/>
        <w:szCs w:val="24"/>
        <w:rtl w:val="0"/>
      </w:rPr>
    </w:lvl>
    <w:lvl w:ilvl="1">
      <w:start w:val="1"/>
      <w:numFmt w:val="lowerLetter"/>
      <w:lvlText w:val="%2)"/>
      <w:lvlJc w:val="left"/>
      <w:pPr>
        <w:tabs>
          <w:tab w:val="num" w:pos="720"/>
        </w:tabs>
        <w:ind w:left="720" w:hanging="360"/>
      </w:pPr>
      <w:rPr>
        <w:position w:val="0"/>
        <w:sz w:val="24"/>
        <w:szCs w:val="24"/>
        <w:rtl w:val="0"/>
      </w:rPr>
    </w:lvl>
    <w:lvl w:ilvl="2">
      <w:start w:val="1"/>
      <w:numFmt w:val="lowerRoman"/>
      <w:lvlText w:val="%3)"/>
      <w:lvlJc w:val="left"/>
      <w:pPr>
        <w:tabs>
          <w:tab w:val="num" w:pos="1080"/>
        </w:tabs>
        <w:ind w:left="1080" w:hanging="360"/>
      </w:pPr>
      <w:rPr>
        <w:position w:val="0"/>
        <w:sz w:val="24"/>
        <w:szCs w:val="24"/>
        <w:rtl w:val="0"/>
      </w:rPr>
    </w:lvl>
    <w:lvl w:ilvl="3">
      <w:start w:val="1"/>
      <w:numFmt w:val="decimal"/>
      <w:lvlText w:val="(%4)"/>
      <w:lvlJc w:val="left"/>
      <w:pPr>
        <w:tabs>
          <w:tab w:val="num" w:pos="1440"/>
        </w:tabs>
        <w:ind w:left="1440" w:hanging="360"/>
      </w:pPr>
      <w:rPr>
        <w:position w:val="0"/>
        <w:sz w:val="24"/>
        <w:szCs w:val="24"/>
        <w:rtl w:val="0"/>
      </w:rPr>
    </w:lvl>
    <w:lvl w:ilvl="4">
      <w:start w:val="1"/>
      <w:numFmt w:val="lowerLetter"/>
      <w:lvlText w:val="(%5)"/>
      <w:lvlJc w:val="left"/>
      <w:pPr>
        <w:tabs>
          <w:tab w:val="num" w:pos="1800"/>
        </w:tabs>
        <w:ind w:left="1800" w:hanging="360"/>
      </w:pPr>
      <w:rPr>
        <w:position w:val="0"/>
        <w:sz w:val="24"/>
        <w:szCs w:val="24"/>
        <w:rtl w:val="0"/>
      </w:rPr>
    </w:lvl>
    <w:lvl w:ilvl="5">
      <w:start w:val="1"/>
      <w:numFmt w:val="lowerRoman"/>
      <w:lvlText w:val="(%6)"/>
      <w:lvlJc w:val="left"/>
      <w:pPr>
        <w:tabs>
          <w:tab w:val="num" w:pos="2160"/>
        </w:tabs>
        <w:ind w:left="2160" w:hanging="360"/>
      </w:pPr>
      <w:rPr>
        <w:position w:val="0"/>
        <w:sz w:val="24"/>
        <w:szCs w:val="24"/>
        <w:rtl w:val="0"/>
      </w:rPr>
    </w:lvl>
    <w:lvl w:ilvl="6">
      <w:start w:val="1"/>
      <w:numFmt w:val="decimal"/>
      <w:lvlText w:val="%7."/>
      <w:lvlJc w:val="left"/>
      <w:pPr>
        <w:tabs>
          <w:tab w:val="num" w:pos="2520"/>
        </w:tabs>
        <w:ind w:left="2520" w:hanging="360"/>
      </w:pPr>
      <w:rPr>
        <w:position w:val="0"/>
        <w:sz w:val="24"/>
        <w:szCs w:val="24"/>
        <w:rtl w:val="0"/>
      </w:rPr>
    </w:lvl>
    <w:lvl w:ilvl="7">
      <w:start w:val="1"/>
      <w:numFmt w:val="lowerLetter"/>
      <w:lvlText w:val="%8."/>
      <w:lvlJc w:val="left"/>
      <w:pPr>
        <w:tabs>
          <w:tab w:val="num" w:pos="2880"/>
        </w:tabs>
        <w:ind w:left="2880" w:hanging="360"/>
      </w:pPr>
      <w:rPr>
        <w:position w:val="0"/>
        <w:sz w:val="24"/>
        <w:szCs w:val="24"/>
        <w:rtl w:val="0"/>
      </w:rPr>
    </w:lvl>
    <w:lvl w:ilvl="8">
      <w:start w:val="1"/>
      <w:numFmt w:val="lowerRoman"/>
      <w:lvlText w:val="%9."/>
      <w:lvlJc w:val="left"/>
      <w:pPr>
        <w:tabs>
          <w:tab w:val="num" w:pos="3240"/>
        </w:tabs>
        <w:ind w:left="3240" w:hanging="360"/>
      </w:pPr>
      <w:rPr>
        <w:position w:val="0"/>
        <w:sz w:val="24"/>
        <w:szCs w:val="24"/>
        <w:rtl w:val="0"/>
      </w:rPr>
    </w:lvl>
  </w:abstractNum>
  <w:abstractNum w:abstractNumId="35">
    <w:nsid w:val="7D1A3093"/>
    <w:multiLevelType w:val="multilevel"/>
    <w:tmpl w:val="77B24E10"/>
    <w:lvl w:ilvl="0">
      <w:start w:val="1"/>
      <w:numFmt w:val="bullet"/>
      <w:lvlText w:val="o"/>
      <w:lvlJc w:val="left"/>
      <w:pPr>
        <w:tabs>
          <w:tab w:val="num" w:pos="144"/>
        </w:tabs>
        <w:ind w:left="144" w:hanging="144"/>
      </w:pPr>
      <w:rPr>
        <w:caps w:val="0"/>
        <w:smallCaps w:val="0"/>
        <w:strike w:val="0"/>
        <w:dstrike w:val="0"/>
        <w:outline w:val="0"/>
        <w:color w:val="000000"/>
        <w:spacing w:val="0"/>
        <w:kern w:val="0"/>
        <w:position w:val="0"/>
        <w:sz w:val="22"/>
        <w:szCs w:val="22"/>
        <w:u w:val="none" w:color="000000"/>
        <w:vertAlign w:val="baseline"/>
        <w:lang w:val="en-US"/>
      </w:rPr>
    </w:lvl>
    <w:lvl w:ilvl="1">
      <w:start w:val="1"/>
      <w:numFmt w:val="bullet"/>
      <w:lvlText w:val="o"/>
      <w:lvlJc w:val="left"/>
      <w:pPr>
        <w:tabs>
          <w:tab w:val="num" w:pos="1383"/>
        </w:tabs>
        <w:ind w:left="1383" w:hanging="303"/>
      </w:pPr>
      <w:rPr>
        <w:caps w:val="0"/>
        <w:smallCaps w:val="0"/>
        <w:strike w:val="0"/>
        <w:dstrike w:val="0"/>
        <w:outline w:val="0"/>
        <w:color w:val="000000"/>
        <w:spacing w:val="0"/>
        <w:kern w:val="0"/>
        <w:position w:val="0"/>
        <w:sz w:val="22"/>
        <w:szCs w:val="22"/>
        <w:u w:val="none" w:color="000000"/>
        <w:vertAlign w:val="baseline"/>
        <w:lang w:val="en-US"/>
      </w:rPr>
    </w:lvl>
    <w:lvl w:ilvl="2">
      <w:start w:val="1"/>
      <w:numFmt w:val="bullet"/>
      <w:lvlText w:val="▪"/>
      <w:lvlJc w:val="left"/>
      <w:pPr>
        <w:tabs>
          <w:tab w:val="num" w:pos="2103"/>
        </w:tabs>
        <w:ind w:left="2103" w:hanging="303"/>
      </w:pPr>
      <w:rPr>
        <w:caps w:val="0"/>
        <w:smallCaps w:val="0"/>
        <w:strike w:val="0"/>
        <w:dstrike w:val="0"/>
        <w:outline w:val="0"/>
        <w:color w:val="000000"/>
        <w:spacing w:val="0"/>
        <w:kern w:val="0"/>
        <w:position w:val="0"/>
        <w:sz w:val="22"/>
        <w:szCs w:val="22"/>
        <w:u w:val="none" w:color="000000"/>
        <w:vertAlign w:val="baseline"/>
        <w:lang w:val="en-US"/>
      </w:rPr>
    </w:lvl>
    <w:lvl w:ilvl="3">
      <w:start w:val="1"/>
      <w:numFmt w:val="bullet"/>
      <w:lvlText w:val="•"/>
      <w:lvlJc w:val="left"/>
      <w:pPr>
        <w:tabs>
          <w:tab w:val="num" w:pos="2823"/>
        </w:tabs>
        <w:ind w:left="2823" w:hanging="303"/>
      </w:pPr>
      <w:rPr>
        <w:caps w:val="0"/>
        <w:smallCaps w:val="0"/>
        <w:strike w:val="0"/>
        <w:dstrike w:val="0"/>
        <w:outline w:val="0"/>
        <w:color w:val="000000"/>
        <w:spacing w:val="0"/>
        <w:kern w:val="0"/>
        <w:position w:val="0"/>
        <w:sz w:val="22"/>
        <w:szCs w:val="22"/>
        <w:u w:val="none" w:color="000000"/>
        <w:vertAlign w:val="baseline"/>
        <w:lang w:val="en-US"/>
      </w:rPr>
    </w:lvl>
    <w:lvl w:ilvl="4">
      <w:start w:val="1"/>
      <w:numFmt w:val="bullet"/>
      <w:lvlText w:val="o"/>
      <w:lvlJc w:val="left"/>
      <w:pPr>
        <w:tabs>
          <w:tab w:val="num" w:pos="3543"/>
        </w:tabs>
        <w:ind w:left="3543" w:hanging="303"/>
      </w:pPr>
      <w:rPr>
        <w:caps w:val="0"/>
        <w:smallCaps w:val="0"/>
        <w:strike w:val="0"/>
        <w:dstrike w:val="0"/>
        <w:outline w:val="0"/>
        <w:color w:val="000000"/>
        <w:spacing w:val="0"/>
        <w:kern w:val="0"/>
        <w:position w:val="0"/>
        <w:sz w:val="22"/>
        <w:szCs w:val="22"/>
        <w:u w:val="none" w:color="000000"/>
        <w:vertAlign w:val="baseline"/>
        <w:lang w:val="en-US"/>
      </w:rPr>
    </w:lvl>
    <w:lvl w:ilvl="5">
      <w:start w:val="1"/>
      <w:numFmt w:val="bullet"/>
      <w:lvlText w:val="▪"/>
      <w:lvlJc w:val="left"/>
      <w:pPr>
        <w:tabs>
          <w:tab w:val="num" w:pos="4263"/>
        </w:tabs>
        <w:ind w:left="4263" w:hanging="303"/>
      </w:pPr>
      <w:rPr>
        <w:caps w:val="0"/>
        <w:smallCaps w:val="0"/>
        <w:strike w:val="0"/>
        <w:dstrike w:val="0"/>
        <w:outline w:val="0"/>
        <w:color w:val="000000"/>
        <w:spacing w:val="0"/>
        <w:kern w:val="0"/>
        <w:position w:val="0"/>
        <w:sz w:val="22"/>
        <w:szCs w:val="22"/>
        <w:u w:val="none" w:color="000000"/>
        <w:vertAlign w:val="baseline"/>
        <w:lang w:val="en-US"/>
      </w:rPr>
    </w:lvl>
    <w:lvl w:ilvl="6">
      <w:start w:val="1"/>
      <w:numFmt w:val="bullet"/>
      <w:lvlText w:val="•"/>
      <w:lvlJc w:val="left"/>
      <w:pPr>
        <w:tabs>
          <w:tab w:val="num" w:pos="4983"/>
        </w:tabs>
        <w:ind w:left="4983" w:hanging="303"/>
      </w:pPr>
      <w:rPr>
        <w:caps w:val="0"/>
        <w:smallCaps w:val="0"/>
        <w:strike w:val="0"/>
        <w:dstrike w:val="0"/>
        <w:outline w:val="0"/>
        <w:color w:val="000000"/>
        <w:spacing w:val="0"/>
        <w:kern w:val="0"/>
        <w:position w:val="0"/>
        <w:sz w:val="22"/>
        <w:szCs w:val="22"/>
        <w:u w:val="none" w:color="000000"/>
        <w:vertAlign w:val="baseline"/>
        <w:lang w:val="en-US"/>
      </w:rPr>
    </w:lvl>
    <w:lvl w:ilvl="7">
      <w:start w:val="1"/>
      <w:numFmt w:val="bullet"/>
      <w:lvlText w:val="o"/>
      <w:lvlJc w:val="left"/>
      <w:pPr>
        <w:tabs>
          <w:tab w:val="num" w:pos="5703"/>
        </w:tabs>
        <w:ind w:left="5703" w:hanging="303"/>
      </w:pPr>
      <w:rPr>
        <w:caps w:val="0"/>
        <w:smallCaps w:val="0"/>
        <w:strike w:val="0"/>
        <w:dstrike w:val="0"/>
        <w:outline w:val="0"/>
        <w:color w:val="000000"/>
        <w:spacing w:val="0"/>
        <w:kern w:val="0"/>
        <w:position w:val="0"/>
        <w:sz w:val="22"/>
        <w:szCs w:val="22"/>
        <w:u w:val="none" w:color="000000"/>
        <w:vertAlign w:val="baseline"/>
        <w:lang w:val="en-US"/>
      </w:rPr>
    </w:lvl>
    <w:lvl w:ilvl="8">
      <w:start w:val="1"/>
      <w:numFmt w:val="bullet"/>
      <w:lvlText w:val="▪"/>
      <w:lvlJc w:val="left"/>
      <w:pPr>
        <w:tabs>
          <w:tab w:val="num" w:pos="6423"/>
        </w:tabs>
        <w:ind w:left="6423" w:hanging="303"/>
      </w:pPr>
      <w:rPr>
        <w:caps w:val="0"/>
        <w:smallCaps w:val="0"/>
        <w:strike w:val="0"/>
        <w:dstrike w:val="0"/>
        <w:outline w:val="0"/>
        <w:color w:val="000000"/>
        <w:spacing w:val="0"/>
        <w:kern w:val="0"/>
        <w:position w:val="0"/>
        <w:sz w:val="22"/>
        <w:szCs w:val="22"/>
        <w:u w:val="none" w:color="000000"/>
        <w:vertAlign w:val="baseline"/>
        <w:lang w:val="en-US"/>
      </w:rPr>
    </w:lvl>
  </w:abstractNum>
  <w:abstractNum w:abstractNumId="36">
    <w:nsid w:val="7FEE20FD"/>
    <w:multiLevelType w:val="multilevel"/>
    <w:tmpl w:val="70ACF3A6"/>
    <w:styleLink w:val="List41"/>
    <w:lvl w:ilvl="0">
      <w:start w:val="3"/>
      <w:numFmt w:val="decimal"/>
      <w:lvlText w:val="%1."/>
      <w:lvlJc w:val="left"/>
      <w:pPr>
        <w:tabs>
          <w:tab w:val="num" w:pos="300"/>
        </w:tabs>
        <w:ind w:left="300" w:hanging="300"/>
      </w:pPr>
      <w:rPr>
        <w:rFonts w:ascii="Times New Roman Bold" w:eastAsia="Times New Roman Bold" w:hAnsi="Times New Roman Bold" w:cs="Times New Roman Bold"/>
        <w:position w:val="0"/>
        <w:sz w:val="24"/>
        <w:szCs w:val="24"/>
        <w:u w:val="single" w:color="FF0000"/>
        <w:rtl w:val="0"/>
        <w:lang w:val="en-US"/>
      </w:rPr>
    </w:lvl>
    <w:lvl w:ilvl="1">
      <w:start w:val="1"/>
      <w:numFmt w:val="lowerLetter"/>
      <w:lvlText w:val="%2)"/>
      <w:lvlJc w:val="left"/>
      <w:pPr>
        <w:tabs>
          <w:tab w:val="num" w:pos="720"/>
        </w:tabs>
        <w:ind w:left="720" w:hanging="360"/>
      </w:pPr>
      <w:rPr>
        <w:rFonts w:ascii="Times New Roman Bold" w:eastAsia="Times New Roman Bold" w:hAnsi="Times New Roman Bold" w:cs="Times New Roman Bold"/>
        <w:position w:val="0"/>
        <w:sz w:val="24"/>
        <w:szCs w:val="24"/>
        <w:u w:val="single" w:color="FF0000"/>
        <w:rtl w:val="0"/>
        <w:lang w:val="en-US"/>
      </w:rPr>
    </w:lvl>
    <w:lvl w:ilvl="2">
      <w:start w:val="1"/>
      <w:numFmt w:val="lowerRoman"/>
      <w:lvlText w:val="%3)"/>
      <w:lvlJc w:val="left"/>
      <w:pPr>
        <w:tabs>
          <w:tab w:val="num" w:pos="1080"/>
        </w:tabs>
        <w:ind w:left="1080" w:hanging="360"/>
      </w:pPr>
      <w:rPr>
        <w:rFonts w:ascii="Times New Roman Bold" w:eastAsia="Times New Roman Bold" w:hAnsi="Times New Roman Bold" w:cs="Times New Roman Bold"/>
        <w:position w:val="0"/>
        <w:sz w:val="24"/>
        <w:szCs w:val="24"/>
        <w:u w:val="single" w:color="FF0000"/>
        <w:rtl w:val="0"/>
        <w:lang w:val="en-US"/>
      </w:rPr>
    </w:lvl>
    <w:lvl w:ilvl="3">
      <w:start w:val="1"/>
      <w:numFmt w:val="decimal"/>
      <w:lvlText w:val="(%4)"/>
      <w:lvlJc w:val="left"/>
      <w:pPr>
        <w:tabs>
          <w:tab w:val="num" w:pos="1440"/>
        </w:tabs>
        <w:ind w:left="1440" w:hanging="360"/>
      </w:pPr>
      <w:rPr>
        <w:rFonts w:ascii="Times New Roman Bold" w:eastAsia="Times New Roman Bold" w:hAnsi="Times New Roman Bold" w:cs="Times New Roman Bold"/>
        <w:position w:val="0"/>
        <w:sz w:val="24"/>
        <w:szCs w:val="24"/>
        <w:u w:val="single" w:color="FF0000"/>
        <w:rtl w:val="0"/>
        <w:lang w:val="en-US"/>
      </w:rPr>
    </w:lvl>
    <w:lvl w:ilvl="4">
      <w:start w:val="1"/>
      <w:numFmt w:val="lowerLetter"/>
      <w:lvlText w:val="(%5)"/>
      <w:lvlJc w:val="left"/>
      <w:pPr>
        <w:tabs>
          <w:tab w:val="num" w:pos="1800"/>
        </w:tabs>
        <w:ind w:left="1800" w:hanging="360"/>
      </w:pPr>
      <w:rPr>
        <w:rFonts w:ascii="Times New Roman Bold" w:eastAsia="Times New Roman Bold" w:hAnsi="Times New Roman Bold" w:cs="Times New Roman Bold"/>
        <w:position w:val="0"/>
        <w:sz w:val="24"/>
        <w:szCs w:val="24"/>
        <w:u w:val="single" w:color="FF0000"/>
        <w:rtl w:val="0"/>
        <w:lang w:val="en-US"/>
      </w:rPr>
    </w:lvl>
    <w:lvl w:ilvl="5">
      <w:start w:val="1"/>
      <w:numFmt w:val="lowerRoman"/>
      <w:lvlText w:val="(%6)"/>
      <w:lvlJc w:val="left"/>
      <w:pPr>
        <w:tabs>
          <w:tab w:val="num" w:pos="2160"/>
        </w:tabs>
        <w:ind w:left="2160" w:hanging="360"/>
      </w:pPr>
      <w:rPr>
        <w:rFonts w:ascii="Times New Roman Bold" w:eastAsia="Times New Roman Bold" w:hAnsi="Times New Roman Bold" w:cs="Times New Roman Bold"/>
        <w:position w:val="0"/>
        <w:sz w:val="24"/>
        <w:szCs w:val="24"/>
        <w:u w:val="single" w:color="FF0000"/>
        <w:rtl w:val="0"/>
        <w:lang w:val="en-US"/>
      </w:rPr>
    </w:lvl>
    <w:lvl w:ilvl="6">
      <w:start w:val="1"/>
      <w:numFmt w:val="decimal"/>
      <w:lvlText w:val="%7."/>
      <w:lvlJc w:val="left"/>
      <w:pPr>
        <w:tabs>
          <w:tab w:val="num" w:pos="2520"/>
        </w:tabs>
        <w:ind w:left="2520" w:hanging="360"/>
      </w:pPr>
      <w:rPr>
        <w:rFonts w:ascii="Times New Roman Bold" w:eastAsia="Times New Roman Bold" w:hAnsi="Times New Roman Bold" w:cs="Times New Roman Bold"/>
        <w:position w:val="0"/>
        <w:sz w:val="24"/>
        <w:szCs w:val="24"/>
        <w:u w:val="single" w:color="FF0000"/>
        <w:rtl w:val="0"/>
        <w:lang w:val="en-US"/>
      </w:rPr>
    </w:lvl>
    <w:lvl w:ilvl="7">
      <w:start w:val="1"/>
      <w:numFmt w:val="lowerLetter"/>
      <w:lvlText w:val="%8."/>
      <w:lvlJc w:val="left"/>
      <w:pPr>
        <w:tabs>
          <w:tab w:val="num" w:pos="2880"/>
        </w:tabs>
        <w:ind w:left="2880" w:hanging="360"/>
      </w:pPr>
      <w:rPr>
        <w:rFonts w:ascii="Times New Roman Bold" w:eastAsia="Times New Roman Bold" w:hAnsi="Times New Roman Bold" w:cs="Times New Roman Bold"/>
        <w:position w:val="0"/>
        <w:sz w:val="24"/>
        <w:szCs w:val="24"/>
        <w:u w:val="single" w:color="FF0000"/>
        <w:rtl w:val="0"/>
        <w:lang w:val="en-US"/>
      </w:rPr>
    </w:lvl>
    <w:lvl w:ilvl="8">
      <w:start w:val="1"/>
      <w:numFmt w:val="lowerRoman"/>
      <w:lvlText w:val="%9."/>
      <w:lvlJc w:val="left"/>
      <w:pPr>
        <w:tabs>
          <w:tab w:val="num" w:pos="3240"/>
        </w:tabs>
        <w:ind w:left="3240" w:hanging="360"/>
      </w:pPr>
      <w:rPr>
        <w:rFonts w:ascii="Times New Roman Bold" w:eastAsia="Times New Roman Bold" w:hAnsi="Times New Roman Bold" w:cs="Times New Roman Bold"/>
        <w:position w:val="0"/>
        <w:sz w:val="24"/>
        <w:szCs w:val="24"/>
        <w:u w:val="single" w:color="FF0000"/>
        <w:rtl w:val="0"/>
        <w:lang w:val="en-US"/>
      </w:rPr>
    </w:lvl>
  </w:abstractNum>
  <w:num w:numId="1">
    <w:abstractNumId w:val="10"/>
  </w:num>
  <w:num w:numId="2">
    <w:abstractNumId w:val="20"/>
  </w:num>
  <w:num w:numId="3">
    <w:abstractNumId w:val="9"/>
  </w:num>
  <w:num w:numId="4">
    <w:abstractNumId w:val="32"/>
  </w:num>
  <w:num w:numId="5">
    <w:abstractNumId w:val="8"/>
  </w:num>
  <w:num w:numId="6">
    <w:abstractNumId w:val="21"/>
  </w:num>
  <w:num w:numId="7">
    <w:abstractNumId w:val="13"/>
  </w:num>
  <w:num w:numId="8">
    <w:abstractNumId w:val="5"/>
  </w:num>
  <w:num w:numId="9">
    <w:abstractNumId w:val="34"/>
  </w:num>
  <w:num w:numId="10">
    <w:abstractNumId w:val="4"/>
  </w:num>
  <w:num w:numId="11">
    <w:abstractNumId w:val="18"/>
  </w:num>
  <w:num w:numId="12">
    <w:abstractNumId w:val="28"/>
  </w:num>
  <w:num w:numId="13">
    <w:abstractNumId w:val="36"/>
  </w:num>
  <w:num w:numId="14">
    <w:abstractNumId w:val="29"/>
  </w:num>
  <w:num w:numId="15">
    <w:abstractNumId w:val="31"/>
  </w:num>
  <w:num w:numId="16">
    <w:abstractNumId w:val="23"/>
  </w:num>
  <w:num w:numId="17">
    <w:abstractNumId w:val="2"/>
  </w:num>
  <w:num w:numId="18">
    <w:abstractNumId w:val="25"/>
  </w:num>
  <w:num w:numId="19">
    <w:abstractNumId w:val="22"/>
  </w:num>
  <w:num w:numId="20">
    <w:abstractNumId w:val="35"/>
  </w:num>
  <w:num w:numId="21">
    <w:abstractNumId w:val="1"/>
  </w:num>
  <w:num w:numId="22">
    <w:abstractNumId w:val="30"/>
  </w:num>
  <w:num w:numId="23">
    <w:abstractNumId w:val="0"/>
  </w:num>
  <w:num w:numId="24">
    <w:abstractNumId w:val="14"/>
  </w:num>
  <w:num w:numId="25">
    <w:abstractNumId w:val="24"/>
  </w:num>
  <w:num w:numId="26">
    <w:abstractNumId w:val="15"/>
  </w:num>
  <w:num w:numId="27">
    <w:abstractNumId w:val="16"/>
  </w:num>
  <w:num w:numId="28">
    <w:abstractNumId w:val="12"/>
  </w:num>
  <w:num w:numId="29">
    <w:abstractNumId w:val="26"/>
  </w:num>
  <w:num w:numId="30">
    <w:abstractNumId w:val="7"/>
  </w:num>
  <w:num w:numId="31">
    <w:abstractNumId w:val="17"/>
  </w:num>
  <w:num w:numId="32">
    <w:abstractNumId w:val="3"/>
  </w:num>
  <w:num w:numId="33">
    <w:abstractNumId w:val="33"/>
  </w:num>
  <w:num w:numId="34">
    <w:abstractNumId w:val="19"/>
  </w:num>
  <w:num w:numId="35">
    <w:abstractNumId w:val="11"/>
  </w:num>
  <w:num w:numId="36">
    <w:abstractNumId w:val="27"/>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revisionView w:formatting="0"/>
  <w:defaultTabStop w:val="720"/>
  <w:autoHyphenation/>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DF"/>
    <w:rsid w:val="00497E09"/>
    <w:rsid w:val="00EF60D1"/>
    <w:rsid w:val="00F343D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C3928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paragraph" w:styleId="Heading1">
    <w:name w:val="heading 1"/>
    <w:next w:val="Body"/>
    <w:pPr>
      <w:keepNext/>
      <w:tabs>
        <w:tab w:val="left" w:pos="1800"/>
      </w:tabs>
      <w:jc w:val="both"/>
      <w:outlineLvl w:val="0"/>
    </w:pPr>
    <w:rPr>
      <w:rFonts w:ascii="Times New Roman Bold" w:hAnsi="Arial Unicode MS" w:cs="Arial Unicode MS"/>
      <w:color w:val="000000"/>
      <w:sz w:val="24"/>
      <w:szCs w:val="24"/>
      <w:u w:color="000000"/>
    </w:rPr>
  </w:style>
  <w:style w:type="paragraph" w:styleId="Heading3">
    <w:name w:val="heading 3"/>
    <w:next w:val="Body"/>
    <w:pPr>
      <w:keepNext/>
      <w:outlineLvl w:val="2"/>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hAnsi="Arial Unicode MS" w:cs="Arial Unicode MS"/>
      <w:color w:val="000000"/>
      <w:u w:color="000000"/>
    </w:rPr>
  </w:style>
  <w:style w:type="paragraph" w:customStyle="1" w:styleId="Body">
    <w:name w:val="Body"/>
    <w:rPr>
      <w:rFonts w:eastAsia="Times New Roman"/>
      <w:color w:val="000000"/>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character" w:customStyle="1" w:styleId="None">
    <w:name w:val="None"/>
  </w:style>
  <w:style w:type="character" w:customStyle="1" w:styleId="Hyperlink0">
    <w:name w:val="Hyperlink.0"/>
    <w:basedOn w:val="None"/>
    <w:rPr>
      <w:color w:val="000000"/>
      <w:sz w:val="24"/>
      <w:szCs w:val="24"/>
      <w:u w:val="single" w:color="0000FF"/>
      <w:lang w:val="en-US"/>
    </w:rPr>
  </w:style>
  <w:style w:type="numbering" w:customStyle="1" w:styleId="List21">
    <w:name w:val="List 21"/>
    <w:basedOn w:val="ImportedStyle3"/>
    <w:pPr>
      <w:numPr>
        <w:numId w:val="9"/>
      </w:numPr>
    </w:pPr>
  </w:style>
  <w:style w:type="numbering" w:customStyle="1" w:styleId="ImportedStyle3">
    <w:name w:val="Imported Style 3"/>
  </w:style>
  <w:style w:type="paragraph" w:styleId="FootnoteText">
    <w:name w:val="footnote text"/>
    <w:rPr>
      <w:rFonts w:eastAsia="Times New Roman"/>
      <w:color w:val="000000"/>
      <w:sz w:val="24"/>
      <w:szCs w:val="24"/>
      <w:u w:color="000000"/>
    </w:rPr>
  </w:style>
  <w:style w:type="numbering" w:customStyle="1" w:styleId="List31">
    <w:name w:val="List 31"/>
    <w:basedOn w:val="ImportedStyle3"/>
    <w:pPr>
      <w:numPr>
        <w:numId w:val="11"/>
      </w:numPr>
    </w:pPr>
  </w:style>
  <w:style w:type="numbering" w:customStyle="1" w:styleId="List41">
    <w:name w:val="List 41"/>
    <w:basedOn w:val="ImportedStyle3"/>
    <w:pPr>
      <w:numPr>
        <w:numId w:val="13"/>
      </w:numPr>
    </w:pPr>
  </w:style>
  <w:style w:type="paragraph" w:styleId="BodyTextIndent2">
    <w:name w:val="Body Text Indent 2"/>
    <w:pPr>
      <w:spacing w:after="120" w:line="480" w:lineRule="auto"/>
      <w:ind w:left="360"/>
    </w:pPr>
    <w:rPr>
      <w:rFonts w:hAnsi="Arial Unicode MS" w:cs="Arial Unicode MS"/>
      <w:color w:val="000000"/>
      <w:u w:color="000000"/>
    </w:rPr>
  </w:style>
  <w:style w:type="numbering" w:customStyle="1" w:styleId="List51">
    <w:name w:val="List 51"/>
    <w:basedOn w:val="ImportedStyle4"/>
    <w:pPr>
      <w:numPr>
        <w:numId w:val="16"/>
      </w:numPr>
    </w:pPr>
  </w:style>
  <w:style w:type="numbering" w:customStyle="1" w:styleId="ImportedStyle4">
    <w:name w:val="Imported Style 4"/>
  </w:style>
  <w:style w:type="numbering" w:customStyle="1" w:styleId="List6">
    <w:name w:val="List 6"/>
    <w:basedOn w:val="ImportedStyle5"/>
    <w:pPr>
      <w:numPr>
        <w:numId w:val="19"/>
      </w:numPr>
    </w:pPr>
  </w:style>
  <w:style w:type="numbering" w:customStyle="1" w:styleId="ImportedStyle5">
    <w:name w:val="Imported Style 5"/>
  </w:style>
  <w:style w:type="numbering" w:customStyle="1" w:styleId="List7">
    <w:name w:val="List 7"/>
    <w:basedOn w:val="ImportedStyle6"/>
    <w:pPr>
      <w:numPr>
        <w:numId w:val="22"/>
      </w:numPr>
    </w:pPr>
  </w:style>
  <w:style w:type="numbering" w:customStyle="1" w:styleId="ImportedStyle6">
    <w:name w:val="Imported Style 6"/>
  </w:style>
  <w:style w:type="numbering" w:customStyle="1" w:styleId="List8">
    <w:name w:val="List 8"/>
    <w:basedOn w:val="ImportedStyle7"/>
    <w:pPr>
      <w:numPr>
        <w:numId w:val="25"/>
      </w:numPr>
    </w:pPr>
  </w:style>
  <w:style w:type="numbering" w:customStyle="1" w:styleId="ImportedStyle7">
    <w:name w:val="Imported Style 7"/>
  </w:style>
  <w:style w:type="numbering" w:customStyle="1" w:styleId="List9">
    <w:name w:val="List 9"/>
    <w:basedOn w:val="ImportedStyle8"/>
    <w:pPr>
      <w:numPr>
        <w:numId w:val="28"/>
      </w:numPr>
    </w:pPr>
  </w:style>
  <w:style w:type="numbering" w:customStyle="1" w:styleId="ImportedStyle8">
    <w:name w:val="Imported Style 8"/>
  </w:style>
  <w:style w:type="numbering" w:customStyle="1" w:styleId="List10">
    <w:name w:val="List 10"/>
    <w:basedOn w:val="ImportedStyle9"/>
    <w:pPr>
      <w:numPr>
        <w:numId w:val="31"/>
      </w:numPr>
    </w:pPr>
  </w:style>
  <w:style w:type="numbering" w:customStyle="1" w:styleId="ImportedStyle9">
    <w:name w:val="Imported Style 9"/>
  </w:style>
  <w:style w:type="numbering" w:customStyle="1" w:styleId="List11">
    <w:name w:val="List 11"/>
    <w:basedOn w:val="ImportedStyle10"/>
    <w:pPr>
      <w:numPr>
        <w:numId w:val="34"/>
      </w:numPr>
    </w:pPr>
  </w:style>
  <w:style w:type="numbering" w:customStyle="1" w:styleId="ImportedStyle10">
    <w:name w:val="Imported Style 10"/>
  </w:style>
  <w:style w:type="numbering" w:customStyle="1" w:styleId="List12">
    <w:name w:val="List 12"/>
    <w:basedOn w:val="ImportedStyle11"/>
    <w:pPr>
      <w:numPr>
        <w:numId w:val="37"/>
      </w:numPr>
    </w:pPr>
  </w:style>
  <w:style w:type="numbering" w:customStyle="1" w:styleId="ImportedStyle11">
    <w:name w:val="Imported Style 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http://www.pent.ca.gov" TargetMode="External"/><Relationship Id="rId13" Type="http://schemas.openxmlformats.org/officeDocument/2006/relationships/hyperlink" Target="http://www.scoe.net/seeds/pdf/developing.pdf" TargetMode="External"/><Relationship Id="rId14" Type="http://schemas.openxmlformats.org/officeDocument/2006/relationships/hyperlink" Target="http://www.cde.ca.gov/sp/se/fp/documents/ecassmn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JSXUSCWX46SE-13-127</_dlc_DocId>
    <_dlc_DocIdUrl xmlns="6486b6bf-b66a-4b68-a9b3-5a5774151318">
      <Url>http://collaborate.redlands.edu/sites/urse/_layouts/DocIdRedir.aspx?ID=JSXUSCWX46SE-13-127</Url>
      <Description>JSXUSCWX46SE-13-127</Description>
    </_dlc_DocIdUrl>
  </documentManagement>
</p:properties>
</file>

<file path=customXml/itemProps1.xml><?xml version="1.0" encoding="utf-8"?>
<ds:datastoreItem xmlns:ds="http://schemas.openxmlformats.org/officeDocument/2006/customXml" ds:itemID="{51937798-EE77-4FA7-9A97-535D82E3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2D3436-0F7E-4640-B876-6C4CFF8CE27C}">
  <ds:schemaRefs>
    <ds:schemaRef ds:uri="http://schemas.microsoft.com/sharepoint/v3/contenttype/forms"/>
  </ds:schemaRefs>
</ds:datastoreItem>
</file>

<file path=customXml/itemProps3.xml><?xml version="1.0" encoding="utf-8"?>
<ds:datastoreItem xmlns:ds="http://schemas.openxmlformats.org/officeDocument/2006/customXml" ds:itemID="{8A5C14CA-97F2-475D-854F-A78AE1878A24}">
  <ds:schemaRefs>
    <ds:schemaRef ds:uri="http://schemas.microsoft.com/sharepoint/events"/>
  </ds:schemaRefs>
</ds:datastoreItem>
</file>

<file path=customXml/itemProps4.xml><?xml version="1.0" encoding="utf-8"?>
<ds:datastoreItem xmlns:ds="http://schemas.openxmlformats.org/officeDocument/2006/customXml" ds:itemID="{D5D5CCA9-70E5-4BE1-84A3-584F1762A334}">
  <ds:schemaRefs>
    <ds:schemaRef ds:uri="http://schemas.microsoft.com/office/2006/metadata/properties"/>
    <ds:schemaRef ds:uri="http://schemas.microsoft.com/office/infopath/2007/PartnerControls"/>
    <ds:schemaRef ds:uri="6486b6bf-b66a-4b68-a9b3-5a577415131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2890</Words>
  <Characters>16477</Characters>
  <Application>Microsoft Macintosh Word</Application>
  <DocSecurity>0</DocSecurity>
  <Lines>137</Lines>
  <Paragraphs>38</Paragraphs>
  <ScaleCrop>false</ScaleCrop>
  <LinksUpToDate>false</LinksUpToDate>
  <CharactersWithSpaces>19329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ss</cp:lastModifiedBy>
  <cp:revision>2</cp:revision>
  <dcterms:created xsi:type="dcterms:W3CDTF">2017-06-30T17:12:00Z</dcterms:created>
  <dcterms:modified xsi:type="dcterms:W3CDTF">2017-06-30T17:12:00Z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e7a148c2-15c7-407a-b830-ff8cd6f3b37f</vt:lpwstr>
  </property>
</Properties>
</file>